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7cpuj4msir80" w:id="0"/>
      <w:bookmarkEnd w:id="0"/>
      <w:r w:rsidDel="00000000" w:rsidR="00000000" w:rsidRPr="00000000">
        <w:rPr>
          <w:sz w:val="22"/>
          <w:szCs w:val="22"/>
          <w:rtl w:val="0"/>
        </w:rPr>
        <w:t xml:space="preserve">Arthur CHEVALIER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Samuel DA SILVA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h2l00pipjrxp" w:id="1"/>
      <w:bookmarkEnd w:id="1"/>
      <w:r w:rsidDel="00000000" w:rsidR="00000000" w:rsidRPr="00000000">
        <w:rPr>
          <w:rtl w:val="0"/>
        </w:rPr>
        <w:t xml:space="preserve">Compte rendu intermédiaire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sd33sutkuhs0" w:id="2"/>
      <w:bookmarkEnd w:id="2"/>
      <w:r w:rsidDel="00000000" w:rsidR="00000000" w:rsidRPr="00000000">
        <w:rPr>
          <w:sz w:val="26"/>
          <w:szCs w:val="26"/>
          <w:rtl w:val="0"/>
        </w:rPr>
        <w:t xml:space="preserve">Avancement du projet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Nous sommes actuellement en train de finir la partie gestion des flux. Il reste à implémenter la gestion de la requête</w:t>
      </w:r>
      <w:r w:rsidDel="00000000" w:rsidR="00000000" w:rsidRPr="00000000">
        <w:rPr>
          <w:rtl w:val="0"/>
        </w:rPr>
        <w:t xml:space="preserve"> unsubscribe et créer les test fonctionnels.</w:t>
      </w:r>
    </w:p>
    <w:p w:rsidR="00000000" w:rsidDel="00000000" w:rsidP="00000000" w:rsidRDefault="00000000" w:rsidRPr="00000000" w14:paraId="00000009">
      <w:pPr>
        <w:pStyle w:val="Heading3"/>
        <w:rPr>
          <w:sz w:val="26"/>
          <w:szCs w:val="26"/>
        </w:rPr>
      </w:pPr>
      <w:bookmarkStart w:colFirst="0" w:colLast="0" w:name="_2w36c07480tn" w:id="3"/>
      <w:bookmarkEnd w:id="3"/>
      <w:r w:rsidDel="00000000" w:rsidR="00000000" w:rsidRPr="00000000">
        <w:rPr>
          <w:sz w:val="26"/>
          <w:szCs w:val="26"/>
          <w:rtl w:val="0"/>
        </w:rPr>
        <w:t xml:space="preserve">Description succincte des différents packages et classes les composant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App 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Il possède toutes les classes assurant la gestion l'ajout et la lecture de messages grâce aux requêtes 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MessageDataBase</w:t>
      </w:r>
      <w:r w:rsidDel="00000000" w:rsidR="00000000" w:rsidRPr="00000000">
        <w:rPr>
          <w:rtl w:val="0"/>
        </w:rPr>
        <w:t xml:space="preserve"> assure le stockage des messages, mais aussi de les trier en fonction de plusieurs paramètres.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représente un Message avec son ID.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s’occupe de la gestion des abonnements et transmission des messages vers les abonnés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Clients 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il regroupe toutes les classes de clients: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implémenente des fonctions de bases pour envoyer des requêtes à un serveur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 publie des messages avec un nom d'utilisateur prédéfinis. Hérite de Client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Servers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il rassemble les différents serveurs 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Counter est compteur adapté à l’utilisation par des threads et retournant un entier unique à chaque appel de sa méthode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Serveur est serveur simple TCP acceptant une requête et renvoyant la réponse associée à cette requête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NonConnectedServer est plus complexe, permettant le multi-thread à l’aide d’un executor et gérant plus de requêtes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MicroBlogCentral gère les flux d’abonnements et les requêtes d’abonnements en plus des précédentes.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Requests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il comporte les différentes classes permettant d'interpréter et de former des requêtes valides 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permet d'identifier les paramètres, le header et le corps du requête et de récupérer plusieurs informations sur celle-ci.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RequestInterpreter</w:t>
      </w:r>
      <w:r w:rsidDel="00000000" w:rsidR="00000000" w:rsidRPr="00000000">
        <w:rPr>
          <w:rtl w:val="0"/>
        </w:rPr>
        <w:t xml:space="preserve"> permet de récupérer le paramètre est l'identifiant de celui-ci.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RequestMaker</w:t>
      </w:r>
      <w:r w:rsidDel="00000000" w:rsidR="00000000" w:rsidRPr="00000000">
        <w:rPr>
          <w:rtl w:val="0"/>
        </w:rPr>
        <w:t xml:space="preserve"> permet de créer une requête correcte à partir de deux strings.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RequestFactory renvoie un objet de type Request en fonction de la chaine de caractères reçus à la suite la connexion. Cette classe implémente le pattern Factory.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PUBLISHRequest vérifie le bon format d’une requête PUBLISH. Si celle-ci est valide, la requête est exécutée, le message est publié dans la base de données.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jc w:val="center"/>
        <w:rPr/>
      </w:pPr>
      <w:bookmarkStart w:colFirst="0" w:colLast="0" w:name="_t2t6zknsu5e" w:id="4"/>
      <w:bookmarkEnd w:id="4"/>
      <w:r w:rsidDel="00000000" w:rsidR="00000000" w:rsidRPr="00000000">
        <w:rPr>
          <w:rtl w:val="0"/>
        </w:rPr>
        <w:t xml:space="preserve">UML du projet :</w:t>
      </w:r>
    </w:p>
    <w:p w:rsidR="00000000" w:rsidDel="00000000" w:rsidP="00000000" w:rsidRDefault="00000000" w:rsidRPr="00000000" w14:paraId="00000028">
      <w:pPr>
        <w:pStyle w:val="Heading1"/>
        <w:ind w:left="0" w:firstLine="0"/>
        <w:jc w:val="center"/>
        <w:rPr/>
      </w:pPr>
      <w:bookmarkStart w:colFirst="0" w:colLast="0" w:name="_7dvu5wl3c6dp" w:id="5"/>
      <w:bookmarkEnd w:id="5"/>
      <w:r w:rsidDel="00000000" w:rsidR="00000000" w:rsidRPr="00000000">
        <w:rPr/>
        <w:drawing>
          <wp:inline distB="114300" distT="114300" distL="114300" distR="114300">
            <wp:extent cx="5731200" cy="817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