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3372C" w14:textId="77777777" w:rsidR="003815D4" w:rsidRDefault="003815D4">
      <w:pPr>
        <w:tabs>
          <w:tab w:val="left" w:pos="993"/>
        </w:tabs>
      </w:pPr>
    </w:p>
    <w:p w14:paraId="282854A0" w14:textId="77777777" w:rsidR="003815D4" w:rsidRDefault="003815D4"/>
    <w:p w14:paraId="2E433619" w14:textId="77777777" w:rsidR="003815D4" w:rsidRDefault="003815D4"/>
    <w:p w14:paraId="637F2ADB" w14:textId="77777777" w:rsidR="003815D4" w:rsidRDefault="003815D4"/>
    <w:p w14:paraId="209C023B" w14:textId="77777777" w:rsidR="003815D4" w:rsidRDefault="00E774DB">
      <w:pPr>
        <w:pStyle w:val="af2"/>
        <w:framePr w:wrap="around" w:x="1276" w:y="4126"/>
        <w:spacing w:line="240" w:lineRule="auto"/>
        <w:rPr>
          <w:color w:val="000000"/>
          <w:sz w:val="44"/>
        </w:rPr>
      </w:pPr>
      <w:r>
        <w:rPr>
          <w:rFonts w:hint="eastAsia"/>
          <w:color w:val="000000"/>
          <w:sz w:val="44"/>
        </w:rPr>
        <w:t>“浙政钉”应用设计规范</w:t>
      </w:r>
    </w:p>
    <w:p w14:paraId="1C0E4FC7" w14:textId="77777777" w:rsidR="003815D4" w:rsidRDefault="003815D4"/>
    <w:p w14:paraId="6C173D90" w14:textId="77777777" w:rsidR="003815D4" w:rsidRDefault="003815D4"/>
    <w:p w14:paraId="52A1A6F6" w14:textId="77777777" w:rsidR="003815D4" w:rsidRDefault="003815D4"/>
    <w:p w14:paraId="1E8F09B4" w14:textId="77777777" w:rsidR="003815D4" w:rsidRDefault="003815D4">
      <w:pPr>
        <w:jc w:val="center"/>
        <w:rPr>
          <w:b/>
          <w:kern w:val="0"/>
          <w:sz w:val="32"/>
          <w:szCs w:val="32"/>
        </w:rPr>
      </w:pPr>
    </w:p>
    <w:p w14:paraId="70740C2A" w14:textId="5D386C46" w:rsidR="003815D4" w:rsidRDefault="00FC667E">
      <w:pPr>
        <w:pStyle w:val="af4"/>
        <w:spacing w:line="360" w:lineRule="auto"/>
        <w:ind w:firstLineChars="0" w:firstLine="0"/>
        <w:jc w:val="center"/>
        <w:rPr>
          <w:rFonts w:ascii="仿宋gb2312" w:eastAsia="仿宋gb2312" w:hAnsi="仿宋"/>
          <w:sz w:val="36"/>
          <w:szCs w:val="24"/>
        </w:rPr>
      </w:pPr>
      <w:r>
        <w:rPr>
          <w:rFonts w:ascii="仿宋gb2312" w:eastAsia="仿宋gb2312" w:hAnsi="仿宋" w:hint="eastAsia"/>
          <w:sz w:val="36"/>
          <w:szCs w:val="24"/>
        </w:rPr>
        <w:t>浙江省大数据发展管理局</w:t>
      </w:r>
    </w:p>
    <w:p w14:paraId="2F0395EE" w14:textId="5DCC8081" w:rsidR="003815D4" w:rsidRDefault="00E774DB">
      <w:pPr>
        <w:pStyle w:val="af4"/>
        <w:spacing w:line="360" w:lineRule="auto"/>
        <w:ind w:firstLineChars="0" w:firstLine="0"/>
        <w:jc w:val="center"/>
        <w:rPr>
          <w:rFonts w:ascii="仿宋gb2312" w:eastAsia="仿宋gb2312" w:hAnsi="仿宋"/>
          <w:sz w:val="36"/>
          <w:szCs w:val="24"/>
        </w:rPr>
      </w:pPr>
      <w:bookmarkStart w:id="0" w:name="_Toc6253437"/>
      <w:r>
        <w:rPr>
          <w:rFonts w:ascii="仿宋gb2312" w:eastAsia="仿宋gb2312" w:hAnsi="仿宋" w:hint="eastAsia"/>
          <w:sz w:val="36"/>
          <w:szCs w:val="24"/>
        </w:rPr>
        <w:t>2019年</w:t>
      </w:r>
      <w:r w:rsidR="00FC667E">
        <w:rPr>
          <w:rFonts w:ascii="仿宋gb2312" w:eastAsia="仿宋gb2312" w:hAnsi="仿宋" w:hint="eastAsia"/>
          <w:sz w:val="36"/>
          <w:szCs w:val="24"/>
        </w:rPr>
        <w:t>4</w:t>
      </w:r>
      <w:r>
        <w:rPr>
          <w:rFonts w:ascii="仿宋gb2312" w:eastAsia="仿宋gb2312" w:hAnsi="仿宋" w:hint="eastAsia"/>
          <w:sz w:val="36"/>
          <w:szCs w:val="24"/>
        </w:rPr>
        <w:t>月</w:t>
      </w:r>
      <w:bookmarkEnd w:id="0"/>
    </w:p>
    <w:p w14:paraId="379B89E1" w14:textId="77777777" w:rsidR="003815D4" w:rsidRDefault="003815D4">
      <w:pPr>
        <w:rPr>
          <w:rFonts w:ascii="仿宋_GB2312" w:eastAsia="仿宋_GB2312" w:hAnsi="仿宋_GB2312" w:cs="仿宋_GB2312"/>
          <w:color w:val="000000"/>
        </w:rPr>
      </w:pPr>
    </w:p>
    <w:p w14:paraId="65053BFA" w14:textId="77777777" w:rsidR="003815D4" w:rsidRDefault="003815D4">
      <w:pPr>
        <w:rPr>
          <w:color w:val="000000"/>
        </w:rPr>
      </w:pPr>
    </w:p>
    <w:p w14:paraId="14DACB5A" w14:textId="77777777" w:rsidR="003815D4" w:rsidRDefault="003815D4">
      <w:pPr>
        <w:rPr>
          <w:color w:val="000000"/>
        </w:rPr>
      </w:pPr>
    </w:p>
    <w:p w14:paraId="28B7F3E5" w14:textId="77777777" w:rsidR="003815D4" w:rsidRDefault="003815D4">
      <w:pPr>
        <w:rPr>
          <w:color w:val="000000"/>
        </w:rPr>
      </w:pPr>
    </w:p>
    <w:p w14:paraId="34145482" w14:textId="77777777" w:rsidR="003815D4" w:rsidRDefault="003815D4">
      <w:pPr>
        <w:rPr>
          <w:color w:val="000000"/>
        </w:rPr>
      </w:pPr>
    </w:p>
    <w:p w14:paraId="0AFAE189" w14:textId="77777777" w:rsidR="003815D4" w:rsidRDefault="003815D4">
      <w:pPr>
        <w:rPr>
          <w:color w:val="000000"/>
        </w:rPr>
      </w:pPr>
    </w:p>
    <w:p w14:paraId="55AB043C" w14:textId="77777777" w:rsidR="003815D4" w:rsidRDefault="003815D4">
      <w:pPr>
        <w:rPr>
          <w:color w:val="000000"/>
        </w:rPr>
      </w:pPr>
    </w:p>
    <w:p w14:paraId="1CCE45DE" w14:textId="77777777" w:rsidR="003815D4" w:rsidRDefault="003815D4">
      <w:pPr>
        <w:ind w:firstLineChars="200" w:firstLine="640"/>
        <w:outlineLvl w:val="0"/>
        <w:rPr>
          <w:rFonts w:ascii="黑体" w:eastAsia="黑体" w:hAnsi="黑体" w:cs="黑体"/>
          <w:kern w:val="60"/>
          <w:sz w:val="32"/>
          <w:szCs w:val="32"/>
        </w:rPr>
        <w:sectPr w:rsidR="003815D4">
          <w:footerReference w:type="default" r:id="rId8"/>
          <w:pgSz w:w="11900" w:h="16840"/>
          <w:pgMar w:top="1440" w:right="1800" w:bottom="1440" w:left="1800" w:header="851" w:footer="992" w:gutter="0"/>
          <w:cols w:space="425"/>
          <w:docGrid w:type="lines" w:linePitch="312"/>
        </w:sectPr>
      </w:pPr>
      <w:bookmarkStart w:id="1" w:name="_Toc31817_WPSOffice_Level1"/>
    </w:p>
    <w:bookmarkStart w:id="2" w:name="_Toc1669_WPSOffice_Level1" w:displacedByCustomXml="next"/>
    <w:sdt>
      <w:sdtPr>
        <w:rPr>
          <w:rFonts w:ascii="黑体" w:eastAsia="黑体" w:hAnsi="黑体" w:cs="黑体" w:hint="eastAsia"/>
          <w:sz w:val="36"/>
          <w:szCs w:val="36"/>
          <w:lang w:val="zh-CN"/>
        </w:rPr>
        <w:id w:val="-856341369"/>
        <w:docPartObj>
          <w:docPartGallery w:val="Table of Contents"/>
          <w:docPartUnique/>
        </w:docPartObj>
      </w:sdtPr>
      <w:sdtEndPr>
        <w:rPr>
          <w:rFonts w:asciiTheme="minorHAnsi" w:eastAsiaTheme="minorEastAsia" w:hAnsiTheme="minorHAnsi"/>
          <w:b/>
          <w:bCs/>
          <w:sz w:val="21"/>
          <w:szCs w:val="24"/>
        </w:rPr>
      </w:sdtEndPr>
      <w:sdtContent>
        <w:p w14:paraId="305B27D9" w14:textId="77777777" w:rsidR="003815D4" w:rsidRPr="00760031" w:rsidRDefault="00E774DB">
          <w:pPr>
            <w:jc w:val="center"/>
            <w:rPr>
              <w:rFonts w:ascii="黑体" w:eastAsia="黑体" w:hAnsi="黑体" w:cs="黑体"/>
              <w:sz w:val="36"/>
              <w:szCs w:val="36"/>
            </w:rPr>
          </w:pPr>
          <w:r w:rsidRPr="00760031">
            <w:rPr>
              <w:rFonts w:ascii="黑体" w:eastAsia="黑体" w:hAnsi="黑体" w:cs="黑体"/>
              <w:sz w:val="36"/>
              <w:szCs w:val="36"/>
            </w:rPr>
            <w:t>目</w:t>
          </w:r>
          <w:r>
            <w:rPr>
              <w:rFonts w:ascii="黑体" w:eastAsia="黑体" w:hAnsi="黑体" w:cs="黑体" w:hint="eastAsia"/>
              <w:sz w:val="36"/>
              <w:szCs w:val="36"/>
            </w:rPr>
            <w:t xml:space="preserve"> </w:t>
          </w:r>
          <w:r w:rsidRPr="00760031">
            <w:rPr>
              <w:rFonts w:ascii="黑体" w:eastAsia="黑体" w:hAnsi="黑体" w:cs="黑体"/>
              <w:sz w:val="36"/>
              <w:szCs w:val="36"/>
            </w:rPr>
            <w:t>录</w:t>
          </w:r>
        </w:p>
        <w:p w14:paraId="1AB42664" w14:textId="30F8BC19" w:rsidR="0098157E" w:rsidRPr="0098157E" w:rsidRDefault="00E774DB">
          <w:pPr>
            <w:pStyle w:val="11"/>
            <w:tabs>
              <w:tab w:val="right" w:leader="dot" w:pos="8290"/>
            </w:tabs>
            <w:rPr>
              <w:rFonts w:ascii="宋体" w:eastAsia="宋体" w:hAnsi="宋体" w:cstheme="minorBidi"/>
              <w:noProof/>
              <w:kern w:val="2"/>
              <w:sz w:val="24"/>
              <w:szCs w:val="24"/>
            </w:rPr>
          </w:pPr>
          <w:r w:rsidRPr="0098157E">
            <w:rPr>
              <w:rFonts w:ascii="宋体" w:eastAsia="宋体" w:hAnsi="宋体" w:cstheme="majorBidi"/>
              <w:color w:val="2F5496" w:themeColor="accent1" w:themeShade="BF"/>
              <w:sz w:val="24"/>
              <w:szCs w:val="24"/>
              <w:lang w:val="zh-CN"/>
            </w:rPr>
            <w:fldChar w:fldCharType="begin"/>
          </w:r>
          <w:r w:rsidRPr="0098157E">
            <w:rPr>
              <w:rFonts w:ascii="宋体" w:eastAsia="宋体" w:hAnsi="宋体"/>
              <w:sz w:val="24"/>
              <w:szCs w:val="24"/>
              <w:lang w:val="zh-CN"/>
            </w:rPr>
            <w:instrText xml:space="preserve"> TOC \o "1-3" \h \z \u </w:instrText>
          </w:r>
          <w:r w:rsidRPr="0098157E">
            <w:rPr>
              <w:rFonts w:ascii="宋体" w:eastAsia="宋体" w:hAnsi="宋体" w:cstheme="majorBidi"/>
              <w:color w:val="2F5496" w:themeColor="accent1" w:themeShade="BF"/>
              <w:sz w:val="24"/>
              <w:szCs w:val="24"/>
              <w:lang w:val="zh-CN"/>
            </w:rPr>
            <w:fldChar w:fldCharType="separate"/>
          </w:r>
          <w:hyperlink w:anchor="_Toc7360616" w:history="1">
            <w:r w:rsidR="0098157E" w:rsidRPr="0098157E">
              <w:rPr>
                <w:rStyle w:val="af0"/>
                <w:rFonts w:ascii="宋体" w:eastAsia="宋体" w:hAnsi="宋体" w:cs="黑体"/>
                <w:noProof/>
                <w:kern w:val="60"/>
                <w:sz w:val="24"/>
                <w:szCs w:val="24"/>
              </w:rPr>
              <w:t>1．概述</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_Toc7360616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0C318D8B" w14:textId="40242BD0" w:rsidR="0098157E" w:rsidRPr="0098157E" w:rsidRDefault="00E426BF">
          <w:pPr>
            <w:pStyle w:val="11"/>
            <w:tabs>
              <w:tab w:val="right" w:leader="dot" w:pos="8290"/>
            </w:tabs>
            <w:rPr>
              <w:rFonts w:ascii="宋体" w:eastAsia="宋体" w:hAnsi="宋体" w:cstheme="minorBidi"/>
              <w:noProof/>
              <w:kern w:val="2"/>
              <w:sz w:val="24"/>
              <w:szCs w:val="24"/>
            </w:rPr>
          </w:pPr>
          <w:hyperlink w:anchor="_Toc7360617" w:history="1">
            <w:r w:rsidR="0098157E" w:rsidRPr="0098157E">
              <w:rPr>
                <w:rStyle w:val="af0"/>
                <w:rFonts w:ascii="宋体" w:eastAsia="宋体" w:hAnsi="宋体" w:cs="黑体"/>
                <w:noProof/>
                <w:kern w:val="60"/>
                <w:sz w:val="24"/>
                <w:szCs w:val="24"/>
              </w:rPr>
              <w:t>2．产品设计</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_Toc7360617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640FBE59" w14:textId="27D1B708" w:rsidR="0098157E" w:rsidRPr="0098157E" w:rsidRDefault="00E426BF">
          <w:pPr>
            <w:pStyle w:val="21"/>
            <w:tabs>
              <w:tab w:val="right" w:leader="dot" w:pos="8290"/>
            </w:tabs>
            <w:rPr>
              <w:rFonts w:ascii="宋体" w:eastAsia="宋体" w:hAnsi="宋体" w:cstheme="minorBidi"/>
              <w:noProof/>
              <w:kern w:val="2"/>
              <w:sz w:val="24"/>
              <w:szCs w:val="24"/>
            </w:rPr>
          </w:pPr>
          <w:hyperlink w:anchor="_Toc7360618" w:history="1">
            <w:r w:rsidR="0098157E" w:rsidRPr="0098157E">
              <w:rPr>
                <w:rStyle w:val="af0"/>
                <w:rFonts w:ascii="宋体" w:eastAsia="宋体" w:hAnsi="宋体" w:cs="黑体"/>
                <w:noProof/>
                <w:kern w:val="60"/>
                <w:sz w:val="24"/>
                <w:szCs w:val="24"/>
              </w:rPr>
              <w:t>2.1应用名称</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_Toc7360618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4B0646A8" w14:textId="23823693" w:rsidR="0098157E" w:rsidRPr="0098157E" w:rsidRDefault="00E426BF">
          <w:pPr>
            <w:pStyle w:val="21"/>
            <w:tabs>
              <w:tab w:val="right" w:leader="dot" w:pos="8290"/>
            </w:tabs>
            <w:rPr>
              <w:rFonts w:ascii="宋体" w:eastAsia="宋体" w:hAnsi="宋体" w:cstheme="minorBidi"/>
              <w:noProof/>
              <w:kern w:val="2"/>
              <w:sz w:val="24"/>
              <w:szCs w:val="24"/>
            </w:rPr>
          </w:pPr>
          <w:hyperlink w:anchor="_Toc7360619" w:history="1">
            <w:r w:rsidR="0098157E" w:rsidRPr="0098157E">
              <w:rPr>
                <w:rStyle w:val="af0"/>
                <w:rFonts w:ascii="宋体" w:eastAsia="宋体" w:hAnsi="宋体" w:cs="黑体"/>
                <w:noProof/>
                <w:kern w:val="60"/>
                <w:sz w:val="24"/>
                <w:szCs w:val="24"/>
              </w:rPr>
              <w:t>2.2应用图标</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_Toc7360619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4AD16B34" w14:textId="6B90E0C3" w:rsidR="0098157E" w:rsidRPr="0098157E" w:rsidRDefault="00E426BF">
          <w:pPr>
            <w:pStyle w:val="21"/>
            <w:tabs>
              <w:tab w:val="right" w:leader="dot" w:pos="8290"/>
            </w:tabs>
            <w:rPr>
              <w:rFonts w:ascii="宋体" w:eastAsia="宋体" w:hAnsi="宋体" w:cstheme="minorBidi"/>
              <w:noProof/>
              <w:kern w:val="2"/>
              <w:sz w:val="24"/>
              <w:szCs w:val="24"/>
            </w:rPr>
          </w:pPr>
          <w:hyperlink w:anchor="_Toc7360620" w:history="1">
            <w:r w:rsidR="0098157E" w:rsidRPr="0098157E">
              <w:rPr>
                <w:rStyle w:val="af0"/>
                <w:rFonts w:ascii="宋体" w:eastAsia="宋体" w:hAnsi="宋体" w:cs="黑体"/>
                <w:noProof/>
                <w:kern w:val="60"/>
                <w:sz w:val="24"/>
                <w:szCs w:val="24"/>
              </w:rPr>
              <w:t>2.3应用简介</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_Toc7360620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5F0A915D" w14:textId="44D35129" w:rsidR="0098157E" w:rsidRPr="0098157E" w:rsidRDefault="00E426BF">
          <w:pPr>
            <w:pStyle w:val="21"/>
            <w:tabs>
              <w:tab w:val="right" w:leader="dot" w:pos="8290"/>
            </w:tabs>
            <w:rPr>
              <w:rFonts w:ascii="宋体" w:eastAsia="宋体" w:hAnsi="宋体" w:cstheme="minorBidi"/>
              <w:noProof/>
              <w:kern w:val="2"/>
              <w:sz w:val="24"/>
              <w:szCs w:val="24"/>
            </w:rPr>
          </w:pPr>
          <w:hyperlink w:anchor="_Toc7360621" w:history="1">
            <w:r w:rsidR="0098157E" w:rsidRPr="0098157E">
              <w:rPr>
                <w:rStyle w:val="af0"/>
                <w:rFonts w:ascii="宋体" w:eastAsia="宋体" w:hAnsi="宋体" w:cs="黑体"/>
                <w:noProof/>
                <w:kern w:val="60"/>
                <w:sz w:val="24"/>
                <w:szCs w:val="24"/>
              </w:rPr>
              <w:t>2.4用户引导</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_Toc7360621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w:t>
            </w:r>
            <w:r w:rsidR="0098157E" w:rsidRPr="0098157E">
              <w:rPr>
                <w:rFonts w:ascii="宋体" w:eastAsia="宋体" w:hAnsi="宋体"/>
                <w:noProof/>
                <w:webHidden/>
                <w:sz w:val="24"/>
                <w:szCs w:val="24"/>
              </w:rPr>
              <w:fldChar w:fldCharType="end"/>
            </w:r>
          </w:hyperlink>
        </w:p>
        <w:p w14:paraId="33779712" w14:textId="3BD19B9F" w:rsidR="0098157E" w:rsidRPr="0098157E" w:rsidRDefault="00E426BF">
          <w:pPr>
            <w:pStyle w:val="21"/>
            <w:tabs>
              <w:tab w:val="right" w:leader="dot" w:pos="8290"/>
            </w:tabs>
            <w:rPr>
              <w:rFonts w:ascii="宋体" w:eastAsia="宋体" w:hAnsi="宋体" w:cstheme="minorBidi"/>
              <w:noProof/>
              <w:kern w:val="2"/>
              <w:sz w:val="24"/>
              <w:szCs w:val="24"/>
            </w:rPr>
          </w:pPr>
          <w:hyperlink w:anchor="_Toc7360622" w:history="1">
            <w:r w:rsidR="0098157E" w:rsidRPr="0098157E">
              <w:rPr>
                <w:rStyle w:val="af0"/>
                <w:rFonts w:ascii="宋体" w:eastAsia="宋体" w:hAnsi="宋体" w:cs="黑体"/>
                <w:noProof/>
                <w:kern w:val="60"/>
                <w:sz w:val="24"/>
                <w:szCs w:val="24"/>
              </w:rPr>
              <w:t>2.5操作提示</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_Toc7360622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w:t>
            </w:r>
            <w:r w:rsidR="0098157E" w:rsidRPr="0098157E">
              <w:rPr>
                <w:rFonts w:ascii="宋体" w:eastAsia="宋体" w:hAnsi="宋体"/>
                <w:noProof/>
                <w:webHidden/>
                <w:sz w:val="24"/>
                <w:szCs w:val="24"/>
              </w:rPr>
              <w:fldChar w:fldCharType="end"/>
            </w:r>
          </w:hyperlink>
        </w:p>
        <w:p w14:paraId="0DEB51CD" w14:textId="41FBD616" w:rsidR="0098157E" w:rsidRPr="0098157E" w:rsidRDefault="00E426BF">
          <w:pPr>
            <w:pStyle w:val="21"/>
            <w:tabs>
              <w:tab w:val="right" w:leader="dot" w:pos="8290"/>
            </w:tabs>
            <w:rPr>
              <w:rFonts w:ascii="宋体" w:eastAsia="宋体" w:hAnsi="宋体" w:cstheme="minorBidi"/>
              <w:noProof/>
              <w:kern w:val="2"/>
              <w:sz w:val="24"/>
              <w:szCs w:val="24"/>
            </w:rPr>
          </w:pPr>
          <w:hyperlink w:anchor="_Toc7360623" w:history="1">
            <w:r w:rsidR="0098157E" w:rsidRPr="0098157E">
              <w:rPr>
                <w:rStyle w:val="af0"/>
                <w:rFonts w:ascii="宋体" w:eastAsia="宋体" w:hAnsi="宋体" w:cs="黑体"/>
                <w:noProof/>
                <w:kern w:val="60"/>
                <w:sz w:val="24"/>
                <w:szCs w:val="24"/>
              </w:rPr>
              <w:t>2.6页面交互</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_Toc7360623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w:t>
            </w:r>
            <w:r w:rsidR="0098157E" w:rsidRPr="0098157E">
              <w:rPr>
                <w:rFonts w:ascii="宋体" w:eastAsia="宋体" w:hAnsi="宋体"/>
                <w:noProof/>
                <w:webHidden/>
                <w:sz w:val="24"/>
                <w:szCs w:val="24"/>
              </w:rPr>
              <w:fldChar w:fldCharType="end"/>
            </w:r>
          </w:hyperlink>
        </w:p>
        <w:p w14:paraId="17ADEB29" w14:textId="3CDF216E" w:rsidR="0098157E" w:rsidRPr="0098157E" w:rsidRDefault="00E426BF">
          <w:pPr>
            <w:pStyle w:val="21"/>
            <w:tabs>
              <w:tab w:val="right" w:leader="dot" w:pos="8290"/>
            </w:tabs>
            <w:rPr>
              <w:rFonts w:ascii="宋体" w:eastAsia="宋体" w:hAnsi="宋体" w:cstheme="minorBidi"/>
              <w:noProof/>
              <w:kern w:val="2"/>
              <w:sz w:val="24"/>
              <w:szCs w:val="24"/>
            </w:rPr>
          </w:pPr>
          <w:hyperlink w:anchor="_Toc7360624" w:history="1">
            <w:r w:rsidR="0098157E" w:rsidRPr="0098157E">
              <w:rPr>
                <w:rStyle w:val="af0"/>
                <w:rFonts w:ascii="宋体" w:eastAsia="宋体" w:hAnsi="宋体" w:cs="黑体"/>
                <w:noProof/>
                <w:kern w:val="60"/>
                <w:sz w:val="24"/>
                <w:szCs w:val="24"/>
              </w:rPr>
              <w:t>2.7数据安全</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_Toc7360624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w:t>
            </w:r>
            <w:r w:rsidR="0098157E" w:rsidRPr="0098157E">
              <w:rPr>
                <w:rFonts w:ascii="宋体" w:eastAsia="宋体" w:hAnsi="宋体"/>
                <w:noProof/>
                <w:webHidden/>
                <w:sz w:val="24"/>
                <w:szCs w:val="24"/>
              </w:rPr>
              <w:fldChar w:fldCharType="end"/>
            </w:r>
          </w:hyperlink>
        </w:p>
        <w:p w14:paraId="06233487" w14:textId="7241F3B2" w:rsidR="0098157E" w:rsidRPr="0098157E" w:rsidRDefault="00E426BF">
          <w:pPr>
            <w:pStyle w:val="21"/>
            <w:tabs>
              <w:tab w:val="right" w:leader="dot" w:pos="8290"/>
            </w:tabs>
            <w:rPr>
              <w:rFonts w:ascii="宋体" w:eastAsia="宋体" w:hAnsi="宋体" w:cstheme="minorBidi"/>
              <w:noProof/>
              <w:kern w:val="2"/>
              <w:sz w:val="24"/>
              <w:szCs w:val="24"/>
            </w:rPr>
          </w:pPr>
          <w:hyperlink w:anchor="_Toc7360625" w:history="1">
            <w:r w:rsidR="0098157E" w:rsidRPr="0098157E">
              <w:rPr>
                <w:rStyle w:val="af0"/>
                <w:rFonts w:ascii="宋体" w:eastAsia="宋体" w:hAnsi="宋体" w:cs="黑体"/>
                <w:noProof/>
                <w:kern w:val="60"/>
                <w:sz w:val="24"/>
                <w:szCs w:val="24"/>
              </w:rPr>
              <w:t>2.8使用约束</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_Toc7360625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5</w:t>
            </w:r>
            <w:r w:rsidR="0098157E" w:rsidRPr="0098157E">
              <w:rPr>
                <w:rFonts w:ascii="宋体" w:eastAsia="宋体" w:hAnsi="宋体"/>
                <w:noProof/>
                <w:webHidden/>
                <w:sz w:val="24"/>
                <w:szCs w:val="24"/>
              </w:rPr>
              <w:fldChar w:fldCharType="end"/>
            </w:r>
          </w:hyperlink>
        </w:p>
        <w:p w14:paraId="0FA2CE1A" w14:textId="10739035" w:rsidR="0098157E" w:rsidRPr="0098157E" w:rsidRDefault="00E426BF">
          <w:pPr>
            <w:pStyle w:val="11"/>
            <w:tabs>
              <w:tab w:val="right" w:leader="dot" w:pos="8290"/>
            </w:tabs>
            <w:rPr>
              <w:rFonts w:ascii="宋体" w:eastAsia="宋体" w:hAnsi="宋体" w:cstheme="minorBidi"/>
              <w:noProof/>
              <w:kern w:val="2"/>
              <w:sz w:val="24"/>
              <w:szCs w:val="24"/>
            </w:rPr>
          </w:pPr>
          <w:hyperlink w:anchor="_Toc7360626" w:history="1">
            <w:r w:rsidR="0098157E" w:rsidRPr="0098157E">
              <w:rPr>
                <w:rStyle w:val="af0"/>
                <w:rFonts w:ascii="宋体" w:eastAsia="宋体" w:hAnsi="宋体" w:cs="黑体"/>
                <w:noProof/>
                <w:kern w:val="60"/>
                <w:sz w:val="24"/>
                <w:szCs w:val="24"/>
              </w:rPr>
              <w:t>3．UI设计规范</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_Toc7360626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5</w:t>
            </w:r>
            <w:r w:rsidR="0098157E" w:rsidRPr="0098157E">
              <w:rPr>
                <w:rFonts w:ascii="宋体" w:eastAsia="宋体" w:hAnsi="宋体"/>
                <w:noProof/>
                <w:webHidden/>
                <w:sz w:val="24"/>
                <w:szCs w:val="24"/>
              </w:rPr>
              <w:fldChar w:fldCharType="end"/>
            </w:r>
          </w:hyperlink>
        </w:p>
        <w:p w14:paraId="73C9719E" w14:textId="2F45CD83" w:rsidR="0098157E" w:rsidRPr="0098157E" w:rsidRDefault="00E426BF">
          <w:pPr>
            <w:pStyle w:val="21"/>
            <w:tabs>
              <w:tab w:val="right" w:leader="dot" w:pos="8290"/>
            </w:tabs>
            <w:rPr>
              <w:rFonts w:ascii="宋体" w:eastAsia="宋体" w:hAnsi="宋体" w:cstheme="minorBidi"/>
              <w:noProof/>
              <w:kern w:val="2"/>
              <w:sz w:val="24"/>
              <w:szCs w:val="24"/>
            </w:rPr>
          </w:pPr>
          <w:hyperlink w:anchor="_Toc7360627" w:history="1">
            <w:r w:rsidR="0098157E" w:rsidRPr="0098157E">
              <w:rPr>
                <w:rStyle w:val="af0"/>
                <w:rFonts w:ascii="宋体" w:eastAsia="宋体" w:hAnsi="宋体" w:cs="黑体"/>
                <w:noProof/>
                <w:kern w:val="60"/>
                <w:sz w:val="24"/>
                <w:szCs w:val="24"/>
              </w:rPr>
              <w:t>3.1标签</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_Toc7360627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5</w:t>
            </w:r>
            <w:r w:rsidR="0098157E" w:rsidRPr="0098157E">
              <w:rPr>
                <w:rFonts w:ascii="宋体" w:eastAsia="宋体" w:hAnsi="宋体"/>
                <w:noProof/>
                <w:webHidden/>
                <w:sz w:val="24"/>
                <w:szCs w:val="24"/>
              </w:rPr>
              <w:fldChar w:fldCharType="end"/>
            </w:r>
          </w:hyperlink>
        </w:p>
        <w:p w14:paraId="1218A0C1" w14:textId="5D2E415A" w:rsidR="0098157E" w:rsidRPr="0098157E" w:rsidRDefault="00E426BF">
          <w:pPr>
            <w:pStyle w:val="21"/>
            <w:tabs>
              <w:tab w:val="right" w:leader="dot" w:pos="8290"/>
            </w:tabs>
            <w:rPr>
              <w:rFonts w:ascii="宋体" w:eastAsia="宋体" w:hAnsi="宋体" w:cstheme="minorBidi"/>
              <w:noProof/>
              <w:kern w:val="2"/>
              <w:sz w:val="24"/>
              <w:szCs w:val="24"/>
            </w:rPr>
          </w:pPr>
          <w:hyperlink w:anchor="_Toc7360628" w:history="1">
            <w:r w:rsidR="0098157E" w:rsidRPr="0098157E">
              <w:rPr>
                <w:rStyle w:val="af0"/>
                <w:rFonts w:ascii="宋体" w:eastAsia="宋体" w:hAnsi="宋体" w:cs="黑体"/>
                <w:noProof/>
                <w:kern w:val="60"/>
                <w:sz w:val="24"/>
                <w:szCs w:val="24"/>
              </w:rPr>
              <w:t>3.2页面布局</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_Toc7360628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7</w:t>
            </w:r>
            <w:r w:rsidR="0098157E" w:rsidRPr="0098157E">
              <w:rPr>
                <w:rFonts w:ascii="宋体" w:eastAsia="宋体" w:hAnsi="宋体"/>
                <w:noProof/>
                <w:webHidden/>
                <w:sz w:val="24"/>
                <w:szCs w:val="24"/>
              </w:rPr>
              <w:fldChar w:fldCharType="end"/>
            </w:r>
          </w:hyperlink>
        </w:p>
        <w:p w14:paraId="55DBC462" w14:textId="2E5F56EE" w:rsidR="0098157E" w:rsidRPr="0098157E" w:rsidRDefault="00E426BF">
          <w:pPr>
            <w:pStyle w:val="21"/>
            <w:tabs>
              <w:tab w:val="right" w:leader="dot" w:pos="8290"/>
            </w:tabs>
            <w:rPr>
              <w:rFonts w:ascii="宋体" w:eastAsia="宋体" w:hAnsi="宋体" w:cstheme="minorBidi"/>
              <w:noProof/>
              <w:kern w:val="2"/>
              <w:sz w:val="24"/>
              <w:szCs w:val="24"/>
            </w:rPr>
          </w:pPr>
          <w:hyperlink w:anchor="_Toc7360629" w:history="1">
            <w:r w:rsidR="0098157E" w:rsidRPr="0098157E">
              <w:rPr>
                <w:rStyle w:val="af0"/>
                <w:rFonts w:ascii="宋体" w:eastAsia="宋体" w:hAnsi="宋体" w:cs="黑体"/>
                <w:noProof/>
                <w:kern w:val="60"/>
                <w:sz w:val="24"/>
                <w:szCs w:val="24"/>
              </w:rPr>
              <w:t>3.3选项卡</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_Toc7360629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7</w:t>
            </w:r>
            <w:r w:rsidR="0098157E" w:rsidRPr="0098157E">
              <w:rPr>
                <w:rFonts w:ascii="宋体" w:eastAsia="宋体" w:hAnsi="宋体"/>
                <w:noProof/>
                <w:webHidden/>
                <w:sz w:val="24"/>
                <w:szCs w:val="24"/>
              </w:rPr>
              <w:fldChar w:fldCharType="end"/>
            </w:r>
          </w:hyperlink>
        </w:p>
        <w:p w14:paraId="6B09CD40" w14:textId="21D1965E" w:rsidR="0098157E" w:rsidRPr="0098157E" w:rsidRDefault="00E426BF">
          <w:pPr>
            <w:pStyle w:val="21"/>
            <w:tabs>
              <w:tab w:val="right" w:leader="dot" w:pos="8290"/>
            </w:tabs>
            <w:rPr>
              <w:rFonts w:ascii="宋体" w:eastAsia="宋体" w:hAnsi="宋体" w:cstheme="minorBidi"/>
              <w:noProof/>
              <w:kern w:val="2"/>
              <w:sz w:val="24"/>
              <w:szCs w:val="24"/>
            </w:rPr>
          </w:pPr>
          <w:hyperlink w:anchor="_Toc7360630" w:history="1">
            <w:r w:rsidR="0098157E" w:rsidRPr="0098157E">
              <w:rPr>
                <w:rStyle w:val="af0"/>
                <w:rFonts w:ascii="宋体" w:eastAsia="宋体" w:hAnsi="宋体" w:cs="黑体"/>
                <w:noProof/>
                <w:kern w:val="60"/>
                <w:sz w:val="24"/>
                <w:szCs w:val="24"/>
              </w:rPr>
              <w:t>3.4列表</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_Toc7360630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10</w:t>
            </w:r>
            <w:r w:rsidR="0098157E" w:rsidRPr="0098157E">
              <w:rPr>
                <w:rFonts w:ascii="宋体" w:eastAsia="宋体" w:hAnsi="宋体"/>
                <w:noProof/>
                <w:webHidden/>
                <w:sz w:val="24"/>
                <w:szCs w:val="24"/>
              </w:rPr>
              <w:fldChar w:fldCharType="end"/>
            </w:r>
          </w:hyperlink>
        </w:p>
        <w:p w14:paraId="7213EE6F" w14:textId="21F6EBCE" w:rsidR="0098157E" w:rsidRPr="0098157E" w:rsidRDefault="00E426BF">
          <w:pPr>
            <w:pStyle w:val="21"/>
            <w:tabs>
              <w:tab w:val="right" w:leader="dot" w:pos="8290"/>
            </w:tabs>
            <w:rPr>
              <w:rFonts w:ascii="宋体" w:eastAsia="宋体" w:hAnsi="宋体" w:cstheme="minorBidi"/>
              <w:noProof/>
              <w:kern w:val="2"/>
              <w:sz w:val="24"/>
              <w:szCs w:val="24"/>
            </w:rPr>
          </w:pPr>
          <w:hyperlink w:anchor="_Toc7360631" w:history="1">
            <w:r w:rsidR="0098157E" w:rsidRPr="0098157E">
              <w:rPr>
                <w:rStyle w:val="af0"/>
                <w:rFonts w:ascii="宋体" w:eastAsia="宋体" w:hAnsi="宋体" w:cs="黑体"/>
                <w:noProof/>
                <w:kern w:val="60"/>
                <w:sz w:val="24"/>
                <w:szCs w:val="24"/>
              </w:rPr>
              <w:t>3.5面包屑</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_Toc7360631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15</w:t>
            </w:r>
            <w:r w:rsidR="0098157E" w:rsidRPr="0098157E">
              <w:rPr>
                <w:rFonts w:ascii="宋体" w:eastAsia="宋体" w:hAnsi="宋体"/>
                <w:noProof/>
                <w:webHidden/>
                <w:sz w:val="24"/>
                <w:szCs w:val="24"/>
              </w:rPr>
              <w:fldChar w:fldCharType="end"/>
            </w:r>
          </w:hyperlink>
        </w:p>
        <w:p w14:paraId="01AEFE9B" w14:textId="41E44E76" w:rsidR="0098157E" w:rsidRPr="0098157E" w:rsidRDefault="00E426BF">
          <w:pPr>
            <w:pStyle w:val="21"/>
            <w:tabs>
              <w:tab w:val="right" w:leader="dot" w:pos="8290"/>
            </w:tabs>
            <w:rPr>
              <w:rFonts w:ascii="宋体" w:eastAsia="宋体" w:hAnsi="宋体" w:cstheme="minorBidi"/>
              <w:noProof/>
              <w:kern w:val="2"/>
              <w:sz w:val="24"/>
              <w:szCs w:val="24"/>
            </w:rPr>
          </w:pPr>
          <w:hyperlink w:anchor="_Toc7360632" w:history="1">
            <w:r w:rsidR="0098157E" w:rsidRPr="0098157E">
              <w:rPr>
                <w:rStyle w:val="af0"/>
                <w:rFonts w:ascii="宋体" w:eastAsia="宋体" w:hAnsi="宋体" w:cs="黑体"/>
                <w:noProof/>
                <w:kern w:val="60"/>
                <w:sz w:val="24"/>
                <w:szCs w:val="24"/>
              </w:rPr>
              <w:t>3.6搜索栏</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_Toc7360632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17</w:t>
            </w:r>
            <w:r w:rsidR="0098157E" w:rsidRPr="0098157E">
              <w:rPr>
                <w:rFonts w:ascii="宋体" w:eastAsia="宋体" w:hAnsi="宋体"/>
                <w:noProof/>
                <w:webHidden/>
                <w:sz w:val="24"/>
                <w:szCs w:val="24"/>
              </w:rPr>
              <w:fldChar w:fldCharType="end"/>
            </w:r>
          </w:hyperlink>
        </w:p>
        <w:p w14:paraId="316A318A" w14:textId="7A7E795A" w:rsidR="0098157E" w:rsidRPr="0098157E" w:rsidRDefault="00E426BF">
          <w:pPr>
            <w:pStyle w:val="21"/>
            <w:tabs>
              <w:tab w:val="right" w:leader="dot" w:pos="8290"/>
            </w:tabs>
            <w:rPr>
              <w:rFonts w:ascii="宋体" w:eastAsia="宋体" w:hAnsi="宋体" w:cstheme="minorBidi"/>
              <w:noProof/>
              <w:kern w:val="2"/>
              <w:sz w:val="24"/>
              <w:szCs w:val="24"/>
            </w:rPr>
          </w:pPr>
          <w:hyperlink w:anchor="_Toc7360633" w:history="1">
            <w:r w:rsidR="0098157E" w:rsidRPr="0098157E">
              <w:rPr>
                <w:rStyle w:val="af0"/>
                <w:rFonts w:ascii="宋体" w:eastAsia="宋体" w:hAnsi="宋体" w:cs="黑体"/>
                <w:noProof/>
                <w:kern w:val="60"/>
                <w:sz w:val="24"/>
                <w:szCs w:val="24"/>
              </w:rPr>
              <w:t>3.7通告栏</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_Toc7360633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20</w:t>
            </w:r>
            <w:r w:rsidR="0098157E" w:rsidRPr="0098157E">
              <w:rPr>
                <w:rFonts w:ascii="宋体" w:eastAsia="宋体" w:hAnsi="宋体"/>
                <w:noProof/>
                <w:webHidden/>
                <w:sz w:val="24"/>
                <w:szCs w:val="24"/>
              </w:rPr>
              <w:fldChar w:fldCharType="end"/>
            </w:r>
          </w:hyperlink>
        </w:p>
        <w:p w14:paraId="51FB3B93" w14:textId="373CC644" w:rsidR="0098157E" w:rsidRPr="0098157E" w:rsidRDefault="00E426BF">
          <w:pPr>
            <w:pStyle w:val="21"/>
            <w:tabs>
              <w:tab w:val="right" w:leader="dot" w:pos="8290"/>
            </w:tabs>
            <w:rPr>
              <w:rFonts w:ascii="宋体" w:eastAsia="宋体" w:hAnsi="宋体" w:cstheme="minorBidi"/>
              <w:noProof/>
              <w:kern w:val="2"/>
              <w:sz w:val="24"/>
              <w:szCs w:val="24"/>
            </w:rPr>
          </w:pPr>
          <w:hyperlink w:anchor="_Toc7360634" w:history="1">
            <w:r w:rsidR="0098157E" w:rsidRPr="0098157E">
              <w:rPr>
                <w:rStyle w:val="af0"/>
                <w:rFonts w:ascii="宋体" w:eastAsia="宋体" w:hAnsi="宋体" w:cs="黑体"/>
                <w:noProof/>
                <w:kern w:val="60"/>
                <w:sz w:val="24"/>
                <w:szCs w:val="24"/>
              </w:rPr>
              <w:t>3.8表单</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_Toc7360634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23</w:t>
            </w:r>
            <w:r w:rsidR="0098157E" w:rsidRPr="0098157E">
              <w:rPr>
                <w:rFonts w:ascii="宋体" w:eastAsia="宋体" w:hAnsi="宋体"/>
                <w:noProof/>
                <w:webHidden/>
                <w:sz w:val="24"/>
                <w:szCs w:val="24"/>
              </w:rPr>
              <w:fldChar w:fldCharType="end"/>
            </w:r>
          </w:hyperlink>
        </w:p>
        <w:p w14:paraId="2E2948FA" w14:textId="54046820" w:rsidR="0098157E" w:rsidRPr="0098157E" w:rsidRDefault="00E426BF">
          <w:pPr>
            <w:pStyle w:val="21"/>
            <w:tabs>
              <w:tab w:val="right" w:leader="dot" w:pos="8290"/>
            </w:tabs>
            <w:rPr>
              <w:rFonts w:ascii="宋体" w:eastAsia="宋体" w:hAnsi="宋体" w:cstheme="minorBidi"/>
              <w:noProof/>
              <w:kern w:val="2"/>
              <w:sz w:val="24"/>
              <w:szCs w:val="24"/>
            </w:rPr>
          </w:pPr>
          <w:hyperlink w:anchor="_Toc7360635" w:history="1">
            <w:r w:rsidR="0098157E" w:rsidRPr="0098157E">
              <w:rPr>
                <w:rStyle w:val="af0"/>
                <w:rFonts w:ascii="宋体" w:eastAsia="宋体" w:hAnsi="宋体" w:cs="黑体"/>
                <w:noProof/>
                <w:kern w:val="60"/>
                <w:sz w:val="24"/>
                <w:szCs w:val="24"/>
              </w:rPr>
              <w:t>3.9按钮</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_Toc7360635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33</w:t>
            </w:r>
            <w:r w:rsidR="0098157E" w:rsidRPr="0098157E">
              <w:rPr>
                <w:rFonts w:ascii="宋体" w:eastAsia="宋体" w:hAnsi="宋体"/>
                <w:noProof/>
                <w:webHidden/>
                <w:sz w:val="24"/>
                <w:szCs w:val="24"/>
              </w:rPr>
              <w:fldChar w:fldCharType="end"/>
            </w:r>
          </w:hyperlink>
        </w:p>
        <w:p w14:paraId="00E158BE" w14:textId="60C18EB3" w:rsidR="0098157E" w:rsidRPr="0098157E" w:rsidRDefault="00E426BF">
          <w:pPr>
            <w:pStyle w:val="21"/>
            <w:tabs>
              <w:tab w:val="right" w:leader="dot" w:pos="8290"/>
            </w:tabs>
            <w:rPr>
              <w:rFonts w:ascii="宋体" w:eastAsia="宋体" w:hAnsi="宋体" w:cstheme="minorBidi"/>
              <w:noProof/>
              <w:kern w:val="2"/>
              <w:sz w:val="24"/>
              <w:szCs w:val="24"/>
            </w:rPr>
          </w:pPr>
          <w:hyperlink w:anchor="_Toc7360636" w:history="1">
            <w:r w:rsidR="0098157E" w:rsidRPr="0098157E">
              <w:rPr>
                <w:rStyle w:val="af0"/>
                <w:rFonts w:ascii="宋体" w:eastAsia="宋体" w:hAnsi="宋体" w:cs="黑体"/>
                <w:noProof/>
                <w:kern w:val="60"/>
                <w:sz w:val="24"/>
                <w:szCs w:val="24"/>
              </w:rPr>
              <w:t>3.10红点</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_Toc7360636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37</w:t>
            </w:r>
            <w:r w:rsidR="0098157E" w:rsidRPr="0098157E">
              <w:rPr>
                <w:rFonts w:ascii="宋体" w:eastAsia="宋体" w:hAnsi="宋体"/>
                <w:noProof/>
                <w:webHidden/>
                <w:sz w:val="24"/>
                <w:szCs w:val="24"/>
              </w:rPr>
              <w:fldChar w:fldCharType="end"/>
            </w:r>
          </w:hyperlink>
        </w:p>
        <w:p w14:paraId="60163428" w14:textId="2FF601E5" w:rsidR="0098157E" w:rsidRPr="0098157E" w:rsidRDefault="00E426BF">
          <w:pPr>
            <w:pStyle w:val="21"/>
            <w:tabs>
              <w:tab w:val="right" w:leader="dot" w:pos="8290"/>
            </w:tabs>
            <w:rPr>
              <w:rFonts w:ascii="宋体" w:eastAsia="宋体" w:hAnsi="宋体" w:cstheme="minorBidi"/>
              <w:noProof/>
              <w:kern w:val="2"/>
              <w:sz w:val="24"/>
              <w:szCs w:val="24"/>
            </w:rPr>
          </w:pPr>
          <w:hyperlink w:anchor="_Toc7360637" w:history="1">
            <w:r w:rsidR="0098157E" w:rsidRPr="0098157E">
              <w:rPr>
                <w:rStyle w:val="af0"/>
                <w:rFonts w:ascii="宋体" w:eastAsia="宋体" w:hAnsi="宋体" w:cs="黑体"/>
                <w:noProof/>
                <w:kern w:val="60"/>
                <w:sz w:val="24"/>
                <w:szCs w:val="24"/>
              </w:rPr>
              <w:t>3.11动作菜单</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_Toc7360637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38</w:t>
            </w:r>
            <w:r w:rsidR="0098157E" w:rsidRPr="0098157E">
              <w:rPr>
                <w:rFonts w:ascii="宋体" w:eastAsia="宋体" w:hAnsi="宋体"/>
                <w:noProof/>
                <w:webHidden/>
                <w:sz w:val="24"/>
                <w:szCs w:val="24"/>
              </w:rPr>
              <w:fldChar w:fldCharType="end"/>
            </w:r>
          </w:hyperlink>
        </w:p>
        <w:p w14:paraId="4EDBD925" w14:textId="7E295299" w:rsidR="0098157E" w:rsidRPr="0098157E" w:rsidRDefault="00E426BF">
          <w:pPr>
            <w:pStyle w:val="21"/>
            <w:tabs>
              <w:tab w:val="right" w:leader="dot" w:pos="8290"/>
            </w:tabs>
            <w:rPr>
              <w:rFonts w:ascii="宋体" w:eastAsia="宋体" w:hAnsi="宋体" w:cstheme="minorBidi"/>
              <w:noProof/>
              <w:kern w:val="2"/>
              <w:sz w:val="24"/>
              <w:szCs w:val="24"/>
            </w:rPr>
          </w:pPr>
          <w:hyperlink w:anchor="_Toc7360638" w:history="1">
            <w:r w:rsidR="0098157E" w:rsidRPr="0098157E">
              <w:rPr>
                <w:rStyle w:val="af0"/>
                <w:rFonts w:ascii="宋体" w:eastAsia="宋体" w:hAnsi="宋体" w:cs="黑体"/>
                <w:noProof/>
                <w:kern w:val="60"/>
                <w:sz w:val="24"/>
                <w:szCs w:val="24"/>
              </w:rPr>
              <w:t>3.12开关按钮</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_Toc7360638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41</w:t>
            </w:r>
            <w:r w:rsidR="0098157E" w:rsidRPr="0098157E">
              <w:rPr>
                <w:rFonts w:ascii="宋体" w:eastAsia="宋体" w:hAnsi="宋体"/>
                <w:noProof/>
                <w:webHidden/>
                <w:sz w:val="24"/>
                <w:szCs w:val="24"/>
              </w:rPr>
              <w:fldChar w:fldCharType="end"/>
            </w:r>
          </w:hyperlink>
        </w:p>
        <w:p w14:paraId="632633FC" w14:textId="07E90839" w:rsidR="0098157E" w:rsidRPr="0098157E" w:rsidRDefault="00E426BF">
          <w:pPr>
            <w:pStyle w:val="21"/>
            <w:tabs>
              <w:tab w:val="right" w:leader="dot" w:pos="8290"/>
            </w:tabs>
            <w:rPr>
              <w:rFonts w:ascii="宋体" w:eastAsia="宋体" w:hAnsi="宋体" w:cstheme="minorBidi"/>
              <w:noProof/>
              <w:kern w:val="2"/>
              <w:sz w:val="24"/>
              <w:szCs w:val="24"/>
            </w:rPr>
          </w:pPr>
          <w:hyperlink w:anchor="_Toc7360639" w:history="1">
            <w:r w:rsidR="0098157E" w:rsidRPr="0098157E">
              <w:rPr>
                <w:rStyle w:val="af0"/>
                <w:rFonts w:ascii="宋体" w:eastAsia="宋体" w:hAnsi="宋体" w:cs="黑体"/>
                <w:noProof/>
                <w:kern w:val="60"/>
                <w:sz w:val="24"/>
                <w:szCs w:val="24"/>
              </w:rPr>
              <w:t>3.13分段器</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_Toc7360639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41</w:t>
            </w:r>
            <w:r w:rsidR="0098157E" w:rsidRPr="0098157E">
              <w:rPr>
                <w:rFonts w:ascii="宋体" w:eastAsia="宋体" w:hAnsi="宋体"/>
                <w:noProof/>
                <w:webHidden/>
                <w:sz w:val="24"/>
                <w:szCs w:val="24"/>
              </w:rPr>
              <w:fldChar w:fldCharType="end"/>
            </w:r>
          </w:hyperlink>
        </w:p>
        <w:p w14:paraId="4BA538B1" w14:textId="50BC57CF" w:rsidR="0098157E" w:rsidRPr="0098157E" w:rsidRDefault="00E426BF">
          <w:pPr>
            <w:pStyle w:val="21"/>
            <w:tabs>
              <w:tab w:val="right" w:leader="dot" w:pos="8290"/>
            </w:tabs>
            <w:rPr>
              <w:rFonts w:ascii="宋体" w:eastAsia="宋体" w:hAnsi="宋体" w:cstheme="minorBidi"/>
              <w:noProof/>
              <w:kern w:val="2"/>
              <w:sz w:val="24"/>
              <w:szCs w:val="24"/>
            </w:rPr>
          </w:pPr>
          <w:hyperlink w:anchor="_Toc7360640" w:history="1">
            <w:r w:rsidR="0098157E" w:rsidRPr="0098157E">
              <w:rPr>
                <w:rStyle w:val="af0"/>
                <w:rFonts w:ascii="宋体" w:eastAsia="宋体" w:hAnsi="宋体" w:cs="黑体"/>
                <w:noProof/>
                <w:kern w:val="60"/>
                <w:sz w:val="24"/>
                <w:szCs w:val="24"/>
              </w:rPr>
              <w:t>3.14头像</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_Toc7360640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42</w:t>
            </w:r>
            <w:r w:rsidR="0098157E" w:rsidRPr="0098157E">
              <w:rPr>
                <w:rFonts w:ascii="宋体" w:eastAsia="宋体" w:hAnsi="宋体"/>
                <w:noProof/>
                <w:webHidden/>
                <w:sz w:val="24"/>
                <w:szCs w:val="24"/>
              </w:rPr>
              <w:fldChar w:fldCharType="end"/>
            </w:r>
          </w:hyperlink>
        </w:p>
        <w:p w14:paraId="1C7CB898" w14:textId="55450E0A" w:rsidR="0098157E" w:rsidRPr="0098157E" w:rsidRDefault="00E426BF">
          <w:pPr>
            <w:pStyle w:val="21"/>
            <w:tabs>
              <w:tab w:val="right" w:leader="dot" w:pos="8290"/>
            </w:tabs>
            <w:rPr>
              <w:rFonts w:ascii="宋体" w:eastAsia="宋体" w:hAnsi="宋体" w:cstheme="minorBidi"/>
              <w:noProof/>
              <w:kern w:val="2"/>
              <w:sz w:val="24"/>
              <w:szCs w:val="24"/>
            </w:rPr>
          </w:pPr>
          <w:hyperlink w:anchor="_Toc7360641" w:history="1">
            <w:r w:rsidR="0098157E" w:rsidRPr="0098157E">
              <w:rPr>
                <w:rStyle w:val="af0"/>
                <w:rFonts w:ascii="宋体" w:eastAsia="宋体" w:hAnsi="宋体" w:cs="黑体"/>
                <w:noProof/>
                <w:kern w:val="60"/>
                <w:sz w:val="24"/>
                <w:szCs w:val="24"/>
              </w:rPr>
              <w:t>3.15气泡</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_Toc7360641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43</w:t>
            </w:r>
            <w:r w:rsidR="0098157E" w:rsidRPr="0098157E">
              <w:rPr>
                <w:rFonts w:ascii="宋体" w:eastAsia="宋体" w:hAnsi="宋体"/>
                <w:noProof/>
                <w:webHidden/>
                <w:sz w:val="24"/>
                <w:szCs w:val="24"/>
              </w:rPr>
              <w:fldChar w:fldCharType="end"/>
            </w:r>
          </w:hyperlink>
        </w:p>
        <w:p w14:paraId="77C24DF9" w14:textId="708C6CF7" w:rsidR="0098157E" w:rsidRPr="0098157E" w:rsidRDefault="00E426BF">
          <w:pPr>
            <w:pStyle w:val="21"/>
            <w:tabs>
              <w:tab w:val="right" w:leader="dot" w:pos="8290"/>
            </w:tabs>
            <w:rPr>
              <w:rFonts w:ascii="宋体" w:eastAsia="宋体" w:hAnsi="宋体" w:cstheme="minorBidi"/>
              <w:noProof/>
              <w:kern w:val="2"/>
              <w:sz w:val="24"/>
              <w:szCs w:val="24"/>
            </w:rPr>
          </w:pPr>
          <w:hyperlink w:anchor="_Toc7360642" w:history="1">
            <w:r w:rsidR="0098157E" w:rsidRPr="0098157E">
              <w:rPr>
                <w:rStyle w:val="af0"/>
                <w:rFonts w:ascii="宋体" w:eastAsia="宋体" w:hAnsi="宋体" w:cs="黑体"/>
                <w:noProof/>
                <w:kern w:val="60"/>
                <w:sz w:val="24"/>
                <w:szCs w:val="24"/>
              </w:rPr>
              <w:t>3.16标签栏</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_Toc7360642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44</w:t>
            </w:r>
            <w:r w:rsidR="0098157E" w:rsidRPr="0098157E">
              <w:rPr>
                <w:rFonts w:ascii="宋体" w:eastAsia="宋体" w:hAnsi="宋体"/>
                <w:noProof/>
                <w:webHidden/>
                <w:sz w:val="24"/>
                <w:szCs w:val="24"/>
              </w:rPr>
              <w:fldChar w:fldCharType="end"/>
            </w:r>
          </w:hyperlink>
        </w:p>
        <w:p w14:paraId="7436307B" w14:textId="027D9708" w:rsidR="0098157E" w:rsidRPr="0098157E" w:rsidRDefault="00E426BF">
          <w:pPr>
            <w:pStyle w:val="21"/>
            <w:tabs>
              <w:tab w:val="right" w:leader="dot" w:pos="8290"/>
            </w:tabs>
            <w:rPr>
              <w:rFonts w:ascii="宋体" w:eastAsia="宋体" w:hAnsi="宋体" w:cstheme="minorBidi"/>
              <w:noProof/>
              <w:kern w:val="2"/>
              <w:sz w:val="24"/>
              <w:szCs w:val="24"/>
            </w:rPr>
          </w:pPr>
          <w:hyperlink w:anchor="_Toc7360643" w:history="1">
            <w:r w:rsidR="0098157E" w:rsidRPr="0098157E">
              <w:rPr>
                <w:rStyle w:val="af0"/>
                <w:rFonts w:ascii="宋体" w:eastAsia="宋体" w:hAnsi="宋体" w:cs="黑体"/>
                <w:noProof/>
                <w:kern w:val="60"/>
                <w:sz w:val="24"/>
                <w:szCs w:val="24"/>
              </w:rPr>
              <w:t>3.17导航栏</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_Toc7360643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45</w:t>
            </w:r>
            <w:r w:rsidR="0098157E" w:rsidRPr="0098157E">
              <w:rPr>
                <w:rFonts w:ascii="宋体" w:eastAsia="宋体" w:hAnsi="宋体"/>
                <w:noProof/>
                <w:webHidden/>
                <w:sz w:val="24"/>
                <w:szCs w:val="24"/>
              </w:rPr>
              <w:fldChar w:fldCharType="end"/>
            </w:r>
          </w:hyperlink>
        </w:p>
        <w:p w14:paraId="5DEED598" w14:textId="5623359C" w:rsidR="0098157E" w:rsidRPr="0098157E" w:rsidRDefault="00E426BF">
          <w:pPr>
            <w:pStyle w:val="21"/>
            <w:tabs>
              <w:tab w:val="right" w:leader="dot" w:pos="8290"/>
            </w:tabs>
            <w:rPr>
              <w:rFonts w:ascii="宋体" w:eastAsia="宋体" w:hAnsi="宋体" w:cstheme="minorBidi"/>
              <w:noProof/>
              <w:kern w:val="2"/>
              <w:sz w:val="24"/>
              <w:szCs w:val="24"/>
            </w:rPr>
          </w:pPr>
          <w:hyperlink w:anchor="_Toc7360644" w:history="1">
            <w:r w:rsidR="0098157E" w:rsidRPr="0098157E">
              <w:rPr>
                <w:rStyle w:val="af0"/>
                <w:rFonts w:ascii="宋体" w:eastAsia="宋体" w:hAnsi="宋体" w:cs="黑体"/>
                <w:noProof/>
                <w:kern w:val="60"/>
                <w:sz w:val="24"/>
                <w:szCs w:val="24"/>
              </w:rPr>
              <w:t>3.18空白页</w:t>
            </w:r>
            <w:r w:rsidR="0098157E" w:rsidRPr="0098157E">
              <w:rPr>
                <w:rFonts w:ascii="宋体" w:eastAsia="宋体" w:hAnsi="宋体"/>
                <w:noProof/>
                <w:webHidden/>
                <w:sz w:val="24"/>
                <w:szCs w:val="24"/>
              </w:rPr>
              <w:tab/>
            </w:r>
            <w:r w:rsidR="0098157E" w:rsidRPr="0098157E">
              <w:rPr>
                <w:rFonts w:ascii="宋体" w:eastAsia="宋体" w:hAnsi="宋体"/>
                <w:noProof/>
                <w:webHidden/>
                <w:sz w:val="24"/>
                <w:szCs w:val="24"/>
              </w:rPr>
              <w:fldChar w:fldCharType="begin"/>
            </w:r>
            <w:r w:rsidR="0098157E" w:rsidRPr="0098157E">
              <w:rPr>
                <w:rFonts w:ascii="宋体" w:eastAsia="宋体" w:hAnsi="宋体"/>
                <w:noProof/>
                <w:webHidden/>
                <w:sz w:val="24"/>
                <w:szCs w:val="24"/>
              </w:rPr>
              <w:instrText xml:space="preserve"> PAGEREF _Toc7360644 \h </w:instrText>
            </w:r>
            <w:r w:rsidR="0098157E" w:rsidRPr="0098157E">
              <w:rPr>
                <w:rFonts w:ascii="宋体" w:eastAsia="宋体" w:hAnsi="宋体"/>
                <w:noProof/>
                <w:webHidden/>
                <w:sz w:val="24"/>
                <w:szCs w:val="24"/>
              </w:rPr>
            </w:r>
            <w:r w:rsidR="0098157E" w:rsidRPr="0098157E">
              <w:rPr>
                <w:rFonts w:ascii="宋体" w:eastAsia="宋体" w:hAnsi="宋体"/>
                <w:noProof/>
                <w:webHidden/>
                <w:sz w:val="24"/>
                <w:szCs w:val="24"/>
              </w:rPr>
              <w:fldChar w:fldCharType="separate"/>
            </w:r>
            <w:r w:rsidR="0098157E">
              <w:rPr>
                <w:rFonts w:ascii="宋体" w:eastAsia="宋体" w:hAnsi="宋体"/>
                <w:noProof/>
                <w:webHidden/>
                <w:sz w:val="24"/>
                <w:szCs w:val="24"/>
              </w:rPr>
              <w:t>47</w:t>
            </w:r>
            <w:r w:rsidR="0098157E" w:rsidRPr="0098157E">
              <w:rPr>
                <w:rFonts w:ascii="宋体" w:eastAsia="宋体" w:hAnsi="宋体"/>
                <w:noProof/>
                <w:webHidden/>
                <w:sz w:val="24"/>
                <w:szCs w:val="24"/>
              </w:rPr>
              <w:fldChar w:fldCharType="end"/>
            </w:r>
          </w:hyperlink>
        </w:p>
        <w:p w14:paraId="1319CCF7" w14:textId="148057C7" w:rsidR="003815D4" w:rsidRDefault="00E774DB">
          <w:pPr>
            <w:jc w:val="center"/>
          </w:pPr>
          <w:r w:rsidRPr="0098157E">
            <w:rPr>
              <w:rFonts w:ascii="宋体" w:eastAsia="宋体" w:hAnsi="宋体"/>
              <w:bCs/>
              <w:sz w:val="24"/>
              <w:lang w:val="zh-CN"/>
            </w:rPr>
            <w:fldChar w:fldCharType="end"/>
          </w:r>
        </w:p>
      </w:sdtContent>
    </w:sdt>
    <w:p w14:paraId="5FD8D514" w14:textId="77777777" w:rsidR="003815D4" w:rsidRDefault="003815D4">
      <w:pPr>
        <w:outlineLvl w:val="0"/>
        <w:rPr>
          <w:rFonts w:ascii="黑体" w:eastAsia="黑体" w:hAnsi="黑体" w:cs="黑体"/>
          <w:kern w:val="60"/>
          <w:sz w:val="36"/>
          <w:szCs w:val="36"/>
        </w:rPr>
        <w:sectPr w:rsidR="003815D4">
          <w:pgSz w:w="11900" w:h="16840"/>
          <w:pgMar w:top="1440" w:right="1800" w:bottom="1440" w:left="1800" w:header="851" w:footer="992" w:gutter="0"/>
          <w:cols w:space="425"/>
          <w:docGrid w:type="lines" w:linePitch="312"/>
        </w:sectPr>
      </w:pPr>
    </w:p>
    <w:p w14:paraId="1C7346B2" w14:textId="77777777" w:rsidR="003815D4" w:rsidRDefault="00E774DB">
      <w:pPr>
        <w:outlineLvl w:val="0"/>
        <w:rPr>
          <w:rFonts w:ascii="黑体" w:eastAsia="黑体" w:hAnsi="黑体" w:cs="黑体"/>
          <w:kern w:val="60"/>
          <w:sz w:val="36"/>
          <w:szCs w:val="36"/>
        </w:rPr>
      </w:pPr>
      <w:bookmarkStart w:id="3" w:name="_Toc7360616"/>
      <w:r>
        <w:rPr>
          <w:rFonts w:ascii="黑体" w:eastAsia="黑体" w:hAnsi="黑体" w:cs="黑体" w:hint="eastAsia"/>
          <w:kern w:val="60"/>
          <w:sz w:val="36"/>
          <w:szCs w:val="36"/>
        </w:rPr>
        <w:lastRenderedPageBreak/>
        <w:t>1．概述</w:t>
      </w:r>
      <w:bookmarkEnd w:id="1"/>
      <w:bookmarkEnd w:id="2"/>
      <w:bookmarkEnd w:id="3"/>
    </w:p>
    <w:p w14:paraId="3C281831" w14:textId="142D7FBD" w:rsidR="003815D4" w:rsidRDefault="00E774DB">
      <w:pPr>
        <w:pStyle w:val="6"/>
        <w:autoSpaceDE w:val="0"/>
        <w:autoSpaceDN w:val="0"/>
        <w:adjustRightInd w:val="0"/>
        <w:ind w:firstLine="560"/>
        <w:rPr>
          <w:rFonts w:ascii="仿宋_GB2312" w:eastAsia="仿宋_GB2312" w:hAnsi="仿宋_GB2312" w:cs="仿宋_GB2312"/>
          <w:kern w:val="0"/>
          <w:sz w:val="28"/>
          <w:szCs w:val="32"/>
        </w:rPr>
      </w:pPr>
      <w:bookmarkStart w:id="4" w:name="_Toc439_WPSOffice_Level1"/>
      <w:r>
        <w:rPr>
          <w:rFonts w:ascii="仿宋_GB2312" w:eastAsia="仿宋_GB2312" w:hAnsi="仿宋_GB2312" w:cs="仿宋_GB2312" w:hint="eastAsia"/>
          <w:kern w:val="0"/>
          <w:sz w:val="28"/>
          <w:szCs w:val="32"/>
          <w:lang w:val="zh-CN"/>
        </w:rPr>
        <w:t>本</w:t>
      </w:r>
      <w:r>
        <w:rPr>
          <w:rFonts w:ascii="仿宋_GB2312" w:eastAsia="仿宋_GB2312" w:hAnsi="仿宋_GB2312" w:cs="仿宋_GB2312" w:hint="eastAsia"/>
          <w:kern w:val="0"/>
          <w:sz w:val="28"/>
          <w:szCs w:val="32"/>
        </w:rPr>
        <w:t>规范适用于接入“浙政钉”的各类应用</w:t>
      </w:r>
      <w:r w:rsidR="00BC2925">
        <w:rPr>
          <w:rFonts w:ascii="仿宋_GB2312" w:eastAsia="仿宋_GB2312" w:hAnsi="仿宋_GB2312" w:cs="仿宋_GB2312" w:hint="eastAsia"/>
          <w:kern w:val="0"/>
          <w:sz w:val="28"/>
          <w:szCs w:val="32"/>
        </w:rPr>
        <w:t>，包括</w:t>
      </w:r>
      <w:r w:rsidR="00F15F68">
        <w:rPr>
          <w:rFonts w:ascii="仿宋_GB2312" w:eastAsia="仿宋_GB2312" w:hAnsi="仿宋_GB2312" w:cs="仿宋_GB2312" w:hint="eastAsia"/>
          <w:kern w:val="0"/>
          <w:sz w:val="28"/>
          <w:szCs w:val="32"/>
        </w:rPr>
        <w:t>产品</w:t>
      </w:r>
      <w:r w:rsidR="00037409">
        <w:rPr>
          <w:rFonts w:ascii="仿宋_GB2312" w:eastAsia="仿宋_GB2312" w:hAnsi="仿宋_GB2312" w:cs="仿宋_GB2312" w:hint="eastAsia"/>
          <w:kern w:val="0"/>
          <w:sz w:val="28"/>
          <w:szCs w:val="32"/>
        </w:rPr>
        <w:t>设计</w:t>
      </w:r>
      <w:r w:rsidR="006106B5">
        <w:rPr>
          <w:rFonts w:ascii="仿宋_GB2312" w:eastAsia="仿宋_GB2312" w:hAnsi="仿宋_GB2312" w:cs="仿宋_GB2312" w:hint="eastAsia"/>
          <w:kern w:val="0"/>
          <w:sz w:val="28"/>
          <w:szCs w:val="32"/>
        </w:rPr>
        <w:t>和</w:t>
      </w:r>
      <w:r w:rsidR="00D403E5">
        <w:rPr>
          <w:rFonts w:ascii="仿宋_GB2312" w:eastAsia="仿宋_GB2312" w:hAnsi="仿宋_GB2312" w:cs="仿宋_GB2312" w:hint="eastAsia"/>
          <w:kern w:val="0"/>
          <w:sz w:val="28"/>
          <w:szCs w:val="32"/>
        </w:rPr>
        <w:t>UI设计</w:t>
      </w:r>
      <w:r w:rsidR="00037409">
        <w:rPr>
          <w:rFonts w:ascii="仿宋_GB2312" w:eastAsia="仿宋_GB2312" w:hAnsi="仿宋_GB2312" w:cs="仿宋_GB2312" w:hint="eastAsia"/>
          <w:kern w:val="0"/>
          <w:sz w:val="28"/>
          <w:szCs w:val="32"/>
        </w:rPr>
        <w:t>，</w:t>
      </w:r>
      <w:r>
        <w:rPr>
          <w:rFonts w:ascii="仿宋_GB2312" w:eastAsia="仿宋_GB2312" w:hAnsi="仿宋_GB2312" w:cs="仿宋_GB2312" w:hint="eastAsia"/>
          <w:kern w:val="0"/>
          <w:sz w:val="28"/>
          <w:szCs w:val="32"/>
        </w:rPr>
        <w:t>用于指导开发商为用户提供安全、可靠、体验良好的应用产品。</w:t>
      </w:r>
    </w:p>
    <w:p w14:paraId="00E2E572" w14:textId="6EFBDEB6" w:rsidR="003815D4" w:rsidRDefault="00E774DB">
      <w:pPr>
        <w:outlineLvl w:val="0"/>
        <w:rPr>
          <w:rFonts w:ascii="黑体" w:eastAsia="黑体" w:hAnsi="黑体" w:cs="黑体"/>
          <w:kern w:val="60"/>
          <w:sz w:val="36"/>
          <w:szCs w:val="36"/>
        </w:rPr>
      </w:pPr>
      <w:bookmarkStart w:id="5" w:name="_Toc28668_WPSOffice_Level1"/>
      <w:bookmarkStart w:id="6" w:name="_Toc5460_WPSOffice_Level1"/>
      <w:bookmarkStart w:id="7" w:name="_Toc7360617"/>
      <w:r>
        <w:rPr>
          <w:rFonts w:ascii="黑体" w:eastAsia="黑体" w:hAnsi="黑体" w:cs="黑体" w:hint="eastAsia"/>
          <w:kern w:val="60"/>
          <w:sz w:val="36"/>
          <w:szCs w:val="36"/>
        </w:rPr>
        <w:t>2．</w:t>
      </w:r>
      <w:r w:rsidR="002103AD">
        <w:rPr>
          <w:rFonts w:ascii="黑体" w:eastAsia="黑体" w:hAnsi="黑体" w:cs="黑体" w:hint="eastAsia"/>
          <w:kern w:val="60"/>
          <w:sz w:val="36"/>
          <w:szCs w:val="36"/>
        </w:rPr>
        <w:t>产品设计</w:t>
      </w:r>
      <w:bookmarkEnd w:id="5"/>
      <w:bookmarkEnd w:id="6"/>
      <w:bookmarkEnd w:id="7"/>
    </w:p>
    <w:p w14:paraId="1B88EBBB" w14:textId="36CF4C56" w:rsidR="003815D4" w:rsidRDefault="002103AD">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产品设计</w:t>
      </w:r>
      <w:r w:rsidR="00E774DB">
        <w:rPr>
          <w:rFonts w:ascii="仿宋_GB2312" w:eastAsia="仿宋_GB2312" w:hAnsi="仿宋_GB2312" w:cs="仿宋_GB2312" w:hint="eastAsia"/>
          <w:kern w:val="0"/>
          <w:sz w:val="28"/>
          <w:szCs w:val="32"/>
        </w:rPr>
        <w:t>包括应用名称、图标、简介、功能和交互、数据安全等方面。</w:t>
      </w:r>
    </w:p>
    <w:p w14:paraId="72156EAE" w14:textId="3DE5BDDB" w:rsidR="00325DC3" w:rsidRDefault="00325DC3" w:rsidP="00325DC3">
      <w:pPr>
        <w:outlineLvl w:val="1"/>
        <w:rPr>
          <w:rFonts w:ascii="楷体" w:eastAsia="楷体" w:hAnsi="楷体" w:cs="黑体"/>
          <w:b/>
          <w:kern w:val="60"/>
          <w:sz w:val="32"/>
          <w:szCs w:val="32"/>
        </w:rPr>
      </w:pPr>
      <w:bookmarkStart w:id="8" w:name="8xuclt"/>
      <w:bookmarkStart w:id="9" w:name="_Toc7360618"/>
      <w:bookmarkEnd w:id="8"/>
      <w:r>
        <w:rPr>
          <w:rFonts w:ascii="楷体" w:eastAsia="楷体" w:hAnsi="楷体" w:cs="黑体"/>
          <w:b/>
          <w:kern w:val="60"/>
          <w:sz w:val="32"/>
          <w:szCs w:val="32"/>
        </w:rPr>
        <w:t>2.1</w:t>
      </w:r>
      <w:r>
        <w:rPr>
          <w:rFonts w:ascii="楷体" w:eastAsia="楷体" w:hAnsi="楷体" w:cs="黑体" w:hint="eastAsia"/>
          <w:b/>
          <w:kern w:val="60"/>
          <w:sz w:val="32"/>
          <w:szCs w:val="32"/>
        </w:rPr>
        <w:t>应用名称</w:t>
      </w:r>
      <w:bookmarkEnd w:id="9"/>
    </w:p>
    <w:p w14:paraId="6EC829F1" w14:textId="3C4BE2AA" w:rsidR="003815D4" w:rsidRDefault="00E774DB" w:rsidP="000A2F65">
      <w:pPr>
        <w:pStyle w:val="6"/>
        <w:autoSpaceDE w:val="0"/>
        <w:autoSpaceDN w:val="0"/>
        <w:adjustRightInd w:val="0"/>
        <w:ind w:firstLine="560"/>
        <w:rPr>
          <w:rFonts w:ascii="仿宋_GB2312" w:eastAsia="仿宋_GB2312" w:hAnsi="仿宋_GB2312" w:cs="仿宋_GB2312"/>
          <w:kern w:val="0"/>
          <w:sz w:val="28"/>
          <w:szCs w:val="32"/>
        </w:rPr>
      </w:pPr>
      <w:r w:rsidRPr="000A2F65">
        <w:rPr>
          <w:rFonts w:ascii="仿宋_GB2312" w:eastAsia="仿宋_GB2312" w:hAnsi="仿宋_GB2312" w:cs="仿宋_GB2312" w:hint="eastAsia"/>
          <w:kern w:val="0"/>
          <w:sz w:val="28"/>
          <w:szCs w:val="32"/>
        </w:rPr>
        <w:t>应用名称应简洁明确，须切合应用功能特点，如：协同执法、用车申请。应用名称不能与已有应用名称重复，不得出现违反国家有关法律、法规的文字。非授权应用名称不得使用“省委”、“省政府”及“浙政钉”等内容。</w:t>
      </w:r>
    </w:p>
    <w:p w14:paraId="70776CBD" w14:textId="0025BABF" w:rsidR="001F0C8D" w:rsidRDefault="001F0C8D" w:rsidP="001F0C8D">
      <w:pPr>
        <w:outlineLvl w:val="1"/>
        <w:rPr>
          <w:rFonts w:ascii="楷体" w:eastAsia="楷体" w:hAnsi="楷体" w:cs="黑体"/>
          <w:b/>
          <w:kern w:val="60"/>
          <w:sz w:val="32"/>
          <w:szCs w:val="32"/>
        </w:rPr>
      </w:pPr>
      <w:bookmarkStart w:id="10" w:name="_Toc7360619"/>
      <w:r>
        <w:rPr>
          <w:rFonts w:ascii="楷体" w:eastAsia="楷体" w:hAnsi="楷体" w:cs="黑体"/>
          <w:b/>
          <w:kern w:val="60"/>
          <w:sz w:val="32"/>
          <w:szCs w:val="32"/>
        </w:rPr>
        <w:t>2.</w:t>
      </w:r>
      <w:r>
        <w:rPr>
          <w:rFonts w:ascii="楷体" w:eastAsia="楷体" w:hAnsi="楷体" w:cs="黑体" w:hint="eastAsia"/>
          <w:b/>
          <w:kern w:val="60"/>
          <w:sz w:val="32"/>
          <w:szCs w:val="32"/>
        </w:rPr>
        <w:t>2应用图标</w:t>
      </w:r>
      <w:bookmarkEnd w:id="10"/>
    </w:p>
    <w:p w14:paraId="0FFDF30F" w14:textId="4CF996F9" w:rsidR="003815D4" w:rsidRDefault="00E774DB">
      <w:pPr>
        <w:pStyle w:val="6"/>
        <w:autoSpaceDE w:val="0"/>
        <w:autoSpaceDN w:val="0"/>
        <w:adjustRightInd w:val="0"/>
        <w:ind w:firstLine="560"/>
        <w:rPr>
          <w:rFonts w:ascii="仿宋_GB2312" w:eastAsia="仿宋_GB2312" w:hAnsi="仿宋_GB2312" w:cs="仿宋_GB2312"/>
          <w:color w:val="000000" w:themeColor="text1"/>
          <w:kern w:val="0"/>
          <w:sz w:val="28"/>
          <w:szCs w:val="32"/>
        </w:rPr>
      </w:pPr>
      <w:r>
        <w:rPr>
          <w:rFonts w:ascii="仿宋_GB2312" w:eastAsia="仿宋_GB2312" w:hAnsi="仿宋_GB2312" w:cs="仿宋_GB2312" w:hint="eastAsia"/>
          <w:color w:val="000000" w:themeColor="text1"/>
          <w:kern w:val="0"/>
          <w:sz w:val="28"/>
          <w:szCs w:val="32"/>
          <w:lang w:val="zh-CN"/>
        </w:rPr>
        <w:t>应用图标须清晰可辨识，图标</w:t>
      </w:r>
      <w:r>
        <w:rPr>
          <w:rFonts w:ascii="仿宋_GB2312" w:eastAsia="仿宋_GB2312" w:hAnsi="仿宋_GB2312" w:cs="仿宋_GB2312" w:hint="eastAsia"/>
          <w:color w:val="000000" w:themeColor="text1"/>
          <w:sz w:val="28"/>
          <w:szCs w:val="32"/>
        </w:rPr>
        <w:t>标准尺寸为200*200，不规则的图标边缘须以200*200尺寸描边。</w:t>
      </w:r>
      <w:r>
        <w:rPr>
          <w:rFonts w:ascii="仿宋_GB2312" w:eastAsia="仿宋_GB2312" w:hAnsi="仿宋_GB2312" w:cs="仿宋_GB2312" w:hint="eastAsia"/>
          <w:color w:val="000000" w:themeColor="text1"/>
          <w:kern w:val="0"/>
          <w:sz w:val="28"/>
          <w:szCs w:val="32"/>
          <w:lang w:val="zh-CN"/>
        </w:rPr>
        <w:t>图标不得与其他应用雷同,不得出现违反国家有关法律、法规的文字和图案，不得</w:t>
      </w:r>
      <w:r>
        <w:rPr>
          <w:rFonts w:ascii="仿宋_GB2312" w:eastAsia="仿宋_GB2312" w:hAnsi="仿宋_GB2312" w:cs="仿宋_GB2312" w:hint="eastAsia"/>
          <w:color w:val="000000" w:themeColor="text1"/>
          <w:kern w:val="0"/>
          <w:sz w:val="28"/>
          <w:szCs w:val="32"/>
        </w:rPr>
        <w:t>包含水印信息。</w:t>
      </w:r>
    </w:p>
    <w:p w14:paraId="48D55072" w14:textId="1F153F7C" w:rsidR="00EA6EF3" w:rsidRDefault="00EA6EF3" w:rsidP="00EA6EF3">
      <w:pPr>
        <w:outlineLvl w:val="1"/>
        <w:rPr>
          <w:rFonts w:ascii="楷体" w:eastAsia="楷体" w:hAnsi="楷体" w:cs="黑体"/>
          <w:b/>
          <w:kern w:val="60"/>
          <w:sz w:val="32"/>
          <w:szCs w:val="32"/>
        </w:rPr>
      </w:pPr>
      <w:bookmarkStart w:id="11" w:name="_Toc7360620"/>
      <w:r>
        <w:rPr>
          <w:rFonts w:ascii="楷体" w:eastAsia="楷体" w:hAnsi="楷体" w:cs="黑体"/>
          <w:b/>
          <w:kern w:val="60"/>
          <w:sz w:val="32"/>
          <w:szCs w:val="32"/>
        </w:rPr>
        <w:t>2.</w:t>
      </w:r>
      <w:r>
        <w:rPr>
          <w:rFonts w:ascii="楷体" w:eastAsia="楷体" w:hAnsi="楷体" w:cs="黑体" w:hint="eastAsia"/>
          <w:b/>
          <w:kern w:val="60"/>
          <w:sz w:val="32"/>
          <w:szCs w:val="32"/>
        </w:rPr>
        <w:t>3应用简介</w:t>
      </w:r>
      <w:bookmarkEnd w:id="11"/>
    </w:p>
    <w:p w14:paraId="1C6242EB" w14:textId="60E064F0" w:rsidR="003815D4" w:rsidRDefault="00E774DB" w:rsidP="00EA6EF3">
      <w:pPr>
        <w:pStyle w:val="6"/>
        <w:autoSpaceDE w:val="0"/>
        <w:autoSpaceDN w:val="0"/>
        <w:adjustRightInd w:val="0"/>
        <w:ind w:firstLine="560"/>
        <w:rPr>
          <w:rFonts w:ascii="仿宋_GB2312" w:eastAsia="仿宋_GB2312" w:hAnsi="仿宋_GB2312" w:cs="仿宋_GB2312"/>
          <w:color w:val="000000" w:themeColor="text1"/>
          <w:kern w:val="0"/>
          <w:sz w:val="28"/>
          <w:szCs w:val="32"/>
          <w:lang w:val="zh-CN"/>
        </w:rPr>
      </w:pPr>
      <w:r w:rsidRPr="00EA6EF3">
        <w:rPr>
          <w:rFonts w:ascii="仿宋_GB2312" w:eastAsia="仿宋_GB2312" w:hAnsi="仿宋_GB2312" w:cs="仿宋_GB2312" w:hint="eastAsia"/>
          <w:color w:val="000000" w:themeColor="text1"/>
          <w:kern w:val="0"/>
          <w:sz w:val="28"/>
          <w:szCs w:val="32"/>
          <w:lang w:val="zh-CN"/>
        </w:rPr>
        <w:t>应用简介须准确描述应用核心功能，简介内容、名称与图标三者之间应有所关联。简介内容</w:t>
      </w:r>
      <w:r>
        <w:rPr>
          <w:rFonts w:ascii="仿宋_GB2312" w:eastAsia="仿宋_GB2312" w:hAnsi="仿宋_GB2312" w:cs="仿宋_GB2312" w:hint="eastAsia"/>
          <w:color w:val="000000" w:themeColor="text1"/>
          <w:kern w:val="0"/>
          <w:sz w:val="28"/>
          <w:szCs w:val="32"/>
          <w:lang w:val="zh-CN"/>
        </w:rPr>
        <w:t>不得出现违反国家有关法律、法规的文字</w:t>
      </w:r>
      <w:r w:rsidRPr="00EA6EF3">
        <w:rPr>
          <w:rFonts w:ascii="仿宋_GB2312" w:eastAsia="仿宋_GB2312" w:hAnsi="仿宋_GB2312" w:cs="仿宋_GB2312" w:hint="eastAsia"/>
          <w:color w:val="000000" w:themeColor="text1"/>
          <w:kern w:val="0"/>
          <w:sz w:val="28"/>
          <w:szCs w:val="32"/>
          <w:lang w:val="zh-CN"/>
        </w:rPr>
        <w:t>。</w:t>
      </w:r>
    </w:p>
    <w:p w14:paraId="62495037" w14:textId="53CC4689" w:rsidR="00575ED5" w:rsidRDefault="00575ED5" w:rsidP="00575ED5">
      <w:pPr>
        <w:outlineLvl w:val="1"/>
        <w:rPr>
          <w:rFonts w:ascii="楷体" w:eastAsia="楷体" w:hAnsi="楷体" w:cs="黑体"/>
          <w:b/>
          <w:kern w:val="60"/>
          <w:sz w:val="32"/>
          <w:szCs w:val="32"/>
        </w:rPr>
      </w:pPr>
      <w:bookmarkStart w:id="12" w:name="_Toc7360621"/>
      <w:r>
        <w:rPr>
          <w:rFonts w:ascii="楷体" w:eastAsia="楷体" w:hAnsi="楷体" w:cs="黑体"/>
          <w:b/>
          <w:kern w:val="60"/>
          <w:sz w:val="32"/>
          <w:szCs w:val="32"/>
        </w:rPr>
        <w:t>2.</w:t>
      </w:r>
      <w:r>
        <w:rPr>
          <w:rFonts w:ascii="楷体" w:eastAsia="楷体" w:hAnsi="楷体" w:cs="黑体" w:hint="eastAsia"/>
          <w:b/>
          <w:kern w:val="60"/>
          <w:sz w:val="32"/>
          <w:szCs w:val="32"/>
        </w:rPr>
        <w:t>4用户引导</w:t>
      </w:r>
      <w:bookmarkEnd w:id="12"/>
    </w:p>
    <w:p w14:paraId="2D8CA3D6" w14:textId="17BF7BB7" w:rsidR="003815D4" w:rsidRDefault="00E774DB">
      <w:pPr>
        <w:pStyle w:val="6"/>
        <w:autoSpaceDE w:val="0"/>
        <w:autoSpaceDN w:val="0"/>
        <w:adjustRightInd w:val="0"/>
        <w:ind w:firstLine="560"/>
        <w:rPr>
          <w:rFonts w:ascii="仿宋_GB2312" w:eastAsia="仿宋_GB2312" w:hAnsi="仿宋_GB2312" w:cs="仿宋_GB2312"/>
          <w:color w:val="000000" w:themeColor="text1"/>
          <w:sz w:val="28"/>
          <w:szCs w:val="32"/>
        </w:rPr>
      </w:pPr>
      <w:r>
        <w:rPr>
          <w:rFonts w:ascii="仿宋_GB2312" w:eastAsia="仿宋_GB2312" w:hAnsi="仿宋_GB2312" w:cs="仿宋_GB2312" w:hint="eastAsia"/>
          <w:kern w:val="0"/>
          <w:sz w:val="28"/>
          <w:szCs w:val="32"/>
        </w:rPr>
        <w:t>应用应向用户提供基础功能指引，包括基础操作提示、产品流程引导、预置填写样例等，应用基础功能指引应可跳过。</w:t>
      </w:r>
      <w:r>
        <w:rPr>
          <w:rFonts w:ascii="仿宋_GB2312" w:eastAsia="仿宋_GB2312" w:hAnsi="仿宋_GB2312" w:cs="仿宋_GB2312" w:hint="eastAsia"/>
          <w:sz w:val="28"/>
          <w:szCs w:val="32"/>
        </w:rPr>
        <w:t>应用功能操作复杂或有重大更新时，须对操作复杂或重大更新部分做独立的用户指</w:t>
      </w:r>
      <w:r>
        <w:rPr>
          <w:rFonts w:ascii="仿宋_GB2312" w:eastAsia="仿宋_GB2312" w:hAnsi="仿宋_GB2312" w:cs="仿宋_GB2312" w:hint="eastAsia"/>
          <w:sz w:val="28"/>
          <w:szCs w:val="32"/>
        </w:rPr>
        <w:lastRenderedPageBreak/>
        <w:t>引，如一步步指引用户完成复杂业务操作的主流程。</w:t>
      </w:r>
      <w:r>
        <w:rPr>
          <w:rFonts w:ascii="仿宋_GB2312" w:eastAsia="仿宋_GB2312" w:hAnsi="仿宋_GB2312" w:cs="仿宋_GB2312" w:hint="eastAsia"/>
          <w:color w:val="000000" w:themeColor="text1"/>
          <w:sz w:val="28"/>
          <w:szCs w:val="32"/>
        </w:rPr>
        <w:t>应用应提供帮助中心或预置应用操作FAQ，</w:t>
      </w:r>
      <w:r>
        <w:rPr>
          <w:rFonts w:ascii="仿宋_GB2312" w:eastAsia="仿宋_GB2312" w:hAnsi="仿宋_GB2312" w:cs="仿宋_GB2312" w:hint="eastAsia"/>
          <w:color w:val="000000" w:themeColor="text1"/>
          <w:kern w:val="0"/>
          <w:sz w:val="28"/>
          <w:szCs w:val="32"/>
        </w:rPr>
        <w:t>应提供客服联系方式，如</w:t>
      </w:r>
      <w:r w:rsidR="0099308E">
        <w:rPr>
          <w:rFonts w:ascii="仿宋_GB2312" w:eastAsia="仿宋_GB2312" w:hAnsi="仿宋_GB2312" w:cs="仿宋_GB2312" w:hint="eastAsia"/>
          <w:color w:val="000000" w:themeColor="text1"/>
          <w:sz w:val="28"/>
          <w:szCs w:val="32"/>
        </w:rPr>
        <w:t>客服电话号码、客服</w:t>
      </w:r>
      <w:r>
        <w:rPr>
          <w:rFonts w:ascii="仿宋_GB2312" w:eastAsia="仿宋_GB2312" w:hAnsi="仿宋_GB2312" w:cs="仿宋_GB2312" w:hint="eastAsia"/>
          <w:color w:val="000000" w:themeColor="text1"/>
          <w:sz w:val="28"/>
          <w:szCs w:val="32"/>
        </w:rPr>
        <w:t>二维码、智能机器人、意见反馈单等。</w:t>
      </w:r>
    </w:p>
    <w:p w14:paraId="2443F506" w14:textId="3249615F" w:rsidR="004A68C5" w:rsidRDefault="004A68C5" w:rsidP="004A68C5">
      <w:pPr>
        <w:outlineLvl w:val="1"/>
        <w:rPr>
          <w:rFonts w:ascii="楷体" w:eastAsia="楷体" w:hAnsi="楷体" w:cs="黑体"/>
          <w:b/>
          <w:kern w:val="60"/>
          <w:sz w:val="32"/>
          <w:szCs w:val="32"/>
        </w:rPr>
      </w:pPr>
      <w:bookmarkStart w:id="13" w:name="_Toc7360622"/>
      <w:r>
        <w:rPr>
          <w:rFonts w:ascii="楷体" w:eastAsia="楷体" w:hAnsi="楷体" w:cs="黑体"/>
          <w:b/>
          <w:kern w:val="60"/>
          <w:sz w:val="32"/>
          <w:szCs w:val="32"/>
        </w:rPr>
        <w:t>2.</w:t>
      </w:r>
      <w:r>
        <w:rPr>
          <w:rFonts w:ascii="楷体" w:eastAsia="楷体" w:hAnsi="楷体" w:cs="黑体" w:hint="eastAsia"/>
          <w:b/>
          <w:kern w:val="60"/>
          <w:sz w:val="32"/>
          <w:szCs w:val="32"/>
        </w:rPr>
        <w:t>5操作提示</w:t>
      </w:r>
      <w:bookmarkEnd w:id="13"/>
    </w:p>
    <w:p w14:paraId="07761D91" w14:textId="25041ABE" w:rsidR="003815D4" w:rsidRDefault="00E774DB">
      <w:pPr>
        <w:pStyle w:val="6"/>
        <w:autoSpaceDE w:val="0"/>
        <w:autoSpaceDN w:val="0"/>
        <w:adjustRightInd w:val="0"/>
        <w:ind w:firstLine="560"/>
        <w:rPr>
          <w:rFonts w:ascii="仿宋_GB2312" w:eastAsia="仿宋_GB2312" w:hAnsi="仿宋_GB2312" w:cs="仿宋_GB2312"/>
          <w:sz w:val="28"/>
          <w:szCs w:val="32"/>
        </w:rPr>
      </w:pPr>
      <w:r>
        <w:rPr>
          <w:rFonts w:ascii="仿宋_GB2312" w:eastAsia="仿宋_GB2312" w:hAnsi="仿宋_GB2312" w:cs="仿宋_GB2312" w:hint="eastAsia"/>
          <w:color w:val="000000" w:themeColor="text1"/>
          <w:kern w:val="0"/>
          <w:sz w:val="28"/>
          <w:szCs w:val="32"/>
        </w:rPr>
        <w:t>应用应对用户操作给予适当提示，减少不必要的操作失败，如：用户操作结果用</w:t>
      </w:r>
      <w:r>
        <w:rPr>
          <w:rFonts w:ascii="仿宋_GB2312" w:eastAsia="仿宋_GB2312" w:hAnsi="仿宋_GB2312" w:cs="仿宋_GB2312" w:hint="eastAsia"/>
          <w:sz w:val="28"/>
          <w:szCs w:val="32"/>
        </w:rPr>
        <w:t>Toast提示反馈</w:t>
      </w:r>
      <w:r>
        <w:rPr>
          <w:rFonts w:ascii="仿宋_GB2312" w:eastAsia="仿宋_GB2312" w:hAnsi="仿宋_GB2312" w:cs="仿宋_GB2312" w:hint="eastAsia"/>
          <w:color w:val="000000" w:themeColor="text1"/>
          <w:kern w:val="0"/>
          <w:sz w:val="28"/>
          <w:szCs w:val="32"/>
        </w:rPr>
        <w:t>、重要操作须用户二次确认、</w:t>
      </w:r>
      <w:r>
        <w:rPr>
          <w:rFonts w:ascii="仿宋_GB2312" w:eastAsia="仿宋_GB2312" w:hAnsi="仿宋_GB2312" w:cs="仿宋_GB2312" w:hint="eastAsia"/>
          <w:sz w:val="28"/>
          <w:szCs w:val="32"/>
        </w:rPr>
        <w:t>危险操作须说明操作执行结果并要求用户再次确认等</w:t>
      </w:r>
      <w:r>
        <w:rPr>
          <w:rFonts w:ascii="仿宋_GB2312" w:eastAsia="仿宋_GB2312" w:hAnsi="仿宋_GB2312" w:cs="仿宋_GB2312" w:hint="eastAsia"/>
          <w:color w:val="000000" w:themeColor="text1"/>
          <w:kern w:val="0"/>
          <w:sz w:val="28"/>
          <w:szCs w:val="32"/>
        </w:rPr>
        <w:t>。操作提示须从用户视角描述，如：创建一个事项时，</w:t>
      </w:r>
      <w:r>
        <w:rPr>
          <w:rFonts w:ascii="仿宋_GB2312" w:eastAsia="仿宋_GB2312" w:hAnsi="仿宋_GB2312" w:cs="仿宋_GB2312" w:hint="eastAsia"/>
          <w:color w:val="000000" w:themeColor="text1"/>
          <w:sz w:val="28"/>
          <w:szCs w:val="32"/>
        </w:rPr>
        <w:t>应提示用户“创建事项成功”，而非提示“写入数据库成功”。</w:t>
      </w:r>
      <w:r>
        <w:rPr>
          <w:rFonts w:ascii="仿宋_GB2312" w:eastAsia="仿宋_GB2312" w:hAnsi="仿宋_GB2312" w:cs="仿宋_GB2312" w:hint="eastAsia"/>
          <w:sz w:val="28"/>
          <w:szCs w:val="32"/>
        </w:rPr>
        <w:t>页面中可展示内容空时，应展示友好的提示背景图或引导用户创建数据，应避免页面上大面积白屏。</w:t>
      </w:r>
    </w:p>
    <w:p w14:paraId="0A40C107" w14:textId="2A6E5F9C" w:rsidR="004A68C5" w:rsidRDefault="004A68C5" w:rsidP="004A68C5">
      <w:pPr>
        <w:outlineLvl w:val="1"/>
        <w:rPr>
          <w:rFonts w:ascii="楷体" w:eastAsia="楷体" w:hAnsi="楷体" w:cs="黑体"/>
          <w:b/>
          <w:kern w:val="60"/>
          <w:sz w:val="32"/>
          <w:szCs w:val="32"/>
        </w:rPr>
      </w:pPr>
      <w:bookmarkStart w:id="14" w:name="_Toc7360623"/>
      <w:r>
        <w:rPr>
          <w:rFonts w:ascii="楷体" w:eastAsia="楷体" w:hAnsi="楷体" w:cs="黑体"/>
          <w:b/>
          <w:kern w:val="60"/>
          <w:sz w:val="32"/>
          <w:szCs w:val="32"/>
        </w:rPr>
        <w:t>2.</w:t>
      </w:r>
      <w:r>
        <w:rPr>
          <w:rFonts w:ascii="楷体" w:eastAsia="楷体" w:hAnsi="楷体" w:cs="黑体" w:hint="eastAsia"/>
          <w:b/>
          <w:kern w:val="60"/>
          <w:sz w:val="32"/>
          <w:szCs w:val="32"/>
        </w:rPr>
        <w:t>6页面交互</w:t>
      </w:r>
      <w:bookmarkEnd w:id="14"/>
    </w:p>
    <w:p w14:paraId="5958F3F7" w14:textId="3EB4A648" w:rsidR="003815D4" w:rsidRDefault="00E774DB">
      <w:pPr>
        <w:pStyle w:val="af3"/>
        <w:spacing w:line="360" w:lineRule="auto"/>
        <w:ind w:firstLine="560"/>
        <w:rPr>
          <w:rFonts w:ascii="仿宋_GB2312" w:eastAsia="仿宋_GB2312" w:hAnsi="仿宋_GB2312" w:cs="仿宋_GB2312"/>
          <w:color w:val="000000" w:themeColor="text1"/>
          <w:sz w:val="28"/>
          <w:szCs w:val="32"/>
        </w:rPr>
      </w:pPr>
      <w:r>
        <w:rPr>
          <w:rFonts w:ascii="仿宋_GB2312" w:eastAsia="仿宋_GB2312" w:hAnsi="仿宋_GB2312" w:cs="仿宋_GB2312" w:hint="eastAsia"/>
          <w:color w:val="000000" w:themeColor="text1"/>
          <w:kern w:val="0"/>
          <w:sz w:val="28"/>
          <w:szCs w:val="32"/>
        </w:rPr>
        <w:t>页面交互应逻辑清晰，页面结构应有规律，降低用户学习使用成本，帮助用户提高操作效率。应用应突出页面主要功能和重点操作，不应将所有操作都设置成相似样式，如确定按钮与取消按钮应以不同颜色做区分。</w:t>
      </w:r>
      <w:r>
        <w:rPr>
          <w:rFonts w:ascii="仿宋_GB2312" w:eastAsia="仿宋_GB2312" w:hAnsi="仿宋_GB2312" w:cs="仿宋_GB2312" w:hint="eastAsia"/>
          <w:color w:val="000000" w:themeColor="text1"/>
          <w:sz w:val="28"/>
          <w:szCs w:val="32"/>
        </w:rPr>
        <w:t>页面中必填项与非必填项、可选项与不可选项、可输入区域与不可输入区域应做明确区分。页面中输入纯数字时应自动拉起数字键盘；输入英文时应拉起英文键盘等；输入日期时应展示选日期控件。输入内容较复杂的输入框应使用灰色文字引导用户明确需填写的输入内容。</w:t>
      </w:r>
    </w:p>
    <w:p w14:paraId="7AB50EE0" w14:textId="7A3E7B73" w:rsidR="00CA08B0" w:rsidRDefault="00CA08B0" w:rsidP="00CA08B0">
      <w:pPr>
        <w:outlineLvl w:val="1"/>
        <w:rPr>
          <w:rFonts w:ascii="楷体" w:eastAsia="楷体" w:hAnsi="楷体" w:cs="黑体"/>
          <w:b/>
          <w:kern w:val="60"/>
          <w:sz w:val="32"/>
          <w:szCs w:val="32"/>
        </w:rPr>
      </w:pPr>
      <w:bookmarkStart w:id="15" w:name="_Toc7360624"/>
      <w:r>
        <w:rPr>
          <w:rFonts w:ascii="楷体" w:eastAsia="楷体" w:hAnsi="楷体" w:cs="黑体"/>
          <w:b/>
          <w:kern w:val="60"/>
          <w:sz w:val="32"/>
          <w:szCs w:val="32"/>
        </w:rPr>
        <w:t>2.</w:t>
      </w:r>
      <w:r>
        <w:rPr>
          <w:rFonts w:ascii="楷体" w:eastAsia="楷体" w:hAnsi="楷体" w:cs="黑体" w:hint="eastAsia"/>
          <w:b/>
          <w:kern w:val="60"/>
          <w:sz w:val="32"/>
          <w:szCs w:val="32"/>
        </w:rPr>
        <w:t>7数据安全</w:t>
      </w:r>
      <w:bookmarkEnd w:id="15"/>
    </w:p>
    <w:p w14:paraId="44943A56" w14:textId="11966420" w:rsidR="003815D4" w:rsidRDefault="00E774DB">
      <w:pPr>
        <w:pStyle w:val="6"/>
        <w:autoSpaceDE w:val="0"/>
        <w:autoSpaceDN w:val="0"/>
        <w:adjustRightInd w:val="0"/>
        <w:ind w:firstLine="560"/>
        <w:rPr>
          <w:rFonts w:ascii="仿宋_GB2312" w:eastAsia="仿宋_GB2312" w:hAnsi="仿宋_GB2312" w:cs="仿宋_GB2312"/>
          <w:color w:val="000000" w:themeColor="text1"/>
          <w:kern w:val="0"/>
          <w:sz w:val="28"/>
          <w:szCs w:val="32"/>
        </w:rPr>
      </w:pPr>
      <w:r>
        <w:rPr>
          <w:rFonts w:ascii="仿宋_GB2312" w:eastAsia="仿宋_GB2312" w:hAnsi="仿宋_GB2312" w:cs="仿宋_GB2312" w:hint="eastAsia"/>
          <w:color w:val="000000" w:themeColor="text1"/>
          <w:kern w:val="0"/>
          <w:sz w:val="28"/>
          <w:szCs w:val="32"/>
        </w:rPr>
        <w:t>应用中产生的数据归应用使用部门所有。其他单位不得将应用数据转交、交易、越权披露或泄露。应用开发商应建立应用数据备份机</w:t>
      </w:r>
      <w:r>
        <w:rPr>
          <w:rFonts w:ascii="仿宋_GB2312" w:eastAsia="仿宋_GB2312" w:hAnsi="仿宋_GB2312" w:cs="仿宋_GB2312" w:hint="eastAsia"/>
          <w:color w:val="000000" w:themeColor="text1"/>
          <w:kern w:val="0"/>
          <w:sz w:val="28"/>
          <w:szCs w:val="32"/>
        </w:rPr>
        <w:lastRenderedPageBreak/>
        <w:t>制，建立应用系统应急预案，制定应急策略与应急方案，做好应急演练。系统出现问题时，应用开发商须能够及时恢复数据。应用开发商应提供数据销毁功能，可按应用使用部门要求销毁指定数据。应用下架后应用开发商应帮助应用使用部门在指定服务器备份数据，并主动销毁其他服务器的数据。</w:t>
      </w:r>
    </w:p>
    <w:p w14:paraId="13D26496" w14:textId="43AD2BAF" w:rsidR="00262ECA" w:rsidRDefault="00262ECA" w:rsidP="00262ECA">
      <w:pPr>
        <w:outlineLvl w:val="1"/>
        <w:rPr>
          <w:rFonts w:ascii="楷体" w:eastAsia="楷体" w:hAnsi="楷体" w:cs="黑体"/>
          <w:b/>
          <w:kern w:val="60"/>
          <w:sz w:val="32"/>
          <w:szCs w:val="32"/>
        </w:rPr>
      </w:pPr>
      <w:bookmarkStart w:id="16" w:name="_Toc7360625"/>
      <w:r>
        <w:rPr>
          <w:rFonts w:ascii="楷体" w:eastAsia="楷体" w:hAnsi="楷体" w:cs="黑体"/>
          <w:b/>
          <w:kern w:val="60"/>
          <w:sz w:val="32"/>
          <w:szCs w:val="32"/>
        </w:rPr>
        <w:t>2.</w:t>
      </w:r>
      <w:r>
        <w:rPr>
          <w:rFonts w:ascii="楷体" w:eastAsia="楷体" w:hAnsi="楷体" w:cs="黑体" w:hint="eastAsia"/>
          <w:b/>
          <w:kern w:val="60"/>
          <w:sz w:val="32"/>
          <w:szCs w:val="32"/>
        </w:rPr>
        <w:t>8使用约束</w:t>
      </w:r>
      <w:bookmarkEnd w:id="16"/>
    </w:p>
    <w:p w14:paraId="5052FF75" w14:textId="07AB0BC2" w:rsidR="00EA6EF3" w:rsidRPr="00262ECA" w:rsidRDefault="00EA6EF3" w:rsidP="00262ECA">
      <w:pPr>
        <w:pStyle w:val="6"/>
        <w:autoSpaceDE w:val="0"/>
        <w:autoSpaceDN w:val="0"/>
        <w:adjustRightInd w:val="0"/>
        <w:ind w:firstLine="560"/>
        <w:rPr>
          <w:rFonts w:ascii="仿宋_GB2312" w:eastAsia="仿宋_GB2312" w:hAnsi="仿宋_GB2312" w:cs="仿宋_GB2312"/>
          <w:color w:val="000000" w:themeColor="text1"/>
          <w:kern w:val="0"/>
          <w:sz w:val="28"/>
          <w:szCs w:val="32"/>
        </w:rPr>
      </w:pPr>
      <w:r w:rsidRPr="00262ECA">
        <w:rPr>
          <w:rFonts w:ascii="仿宋_GB2312" w:eastAsia="仿宋_GB2312" w:hAnsi="仿宋_GB2312" w:cs="仿宋_GB2312" w:hint="eastAsia"/>
          <w:color w:val="000000" w:themeColor="text1"/>
          <w:kern w:val="0"/>
          <w:sz w:val="28"/>
          <w:szCs w:val="32"/>
        </w:rPr>
        <w:t>应用产品须满足政府办公场景使用需求，如人、财、物、事的管理，不得出现休闲游戏、娱乐视频、商业金融等内容。应用功能须完整应至少包含一项业务的完整流程。不得将完整应用按模块拆分，变为多个应用上架。应用核心功能应在应用首页展示。</w:t>
      </w:r>
    </w:p>
    <w:p w14:paraId="058ED11C" w14:textId="6EEFE9E2" w:rsidR="003815D4" w:rsidRDefault="00E774DB">
      <w:pPr>
        <w:pStyle w:val="6"/>
        <w:autoSpaceDE w:val="0"/>
        <w:autoSpaceDN w:val="0"/>
        <w:adjustRightInd w:val="0"/>
        <w:ind w:firstLine="560"/>
        <w:rPr>
          <w:rFonts w:ascii="仿宋_GB2312" w:eastAsia="仿宋_GB2312" w:hAnsi="仿宋_GB2312" w:cs="仿宋_GB2312"/>
          <w:color w:val="000000" w:themeColor="text1"/>
          <w:kern w:val="0"/>
          <w:sz w:val="28"/>
          <w:szCs w:val="32"/>
        </w:rPr>
      </w:pPr>
      <w:r>
        <w:rPr>
          <w:rFonts w:ascii="仿宋_GB2312" w:eastAsia="仿宋_GB2312" w:hAnsi="楷体" w:cs="仿宋_GB2312" w:hint="eastAsia"/>
          <w:color w:val="000000" w:themeColor="text1"/>
          <w:kern w:val="0"/>
          <w:sz w:val="28"/>
          <w:szCs w:val="32"/>
        </w:rPr>
        <w:t>应用不得滥用“浙政钉”通讯功能，</w:t>
      </w:r>
      <w:r>
        <w:rPr>
          <w:rFonts w:ascii="仿宋_GB2312" w:eastAsia="仿宋_GB2312" w:hAnsi="仿宋_GB2312" w:cs="仿宋_GB2312" w:hint="eastAsia"/>
          <w:color w:val="000000" w:themeColor="text1"/>
          <w:kern w:val="0"/>
          <w:sz w:val="28"/>
          <w:szCs w:val="32"/>
        </w:rPr>
        <w:t>包括但不限于工作电话、电话会议、视频会议、DING消息、DING短信、DING电话等。</w:t>
      </w:r>
    </w:p>
    <w:p w14:paraId="52F8C6CF" w14:textId="2875B91A" w:rsidR="003815D4" w:rsidRDefault="00E774DB">
      <w:pPr>
        <w:pStyle w:val="6"/>
        <w:autoSpaceDE w:val="0"/>
        <w:autoSpaceDN w:val="0"/>
        <w:adjustRightInd w:val="0"/>
        <w:ind w:firstLine="560"/>
        <w:rPr>
          <w:rFonts w:ascii="仿宋_GB2312" w:eastAsia="仿宋_GB2312" w:hAnsi="仿宋_GB2312" w:cs="仿宋_GB2312"/>
          <w:color w:val="000000" w:themeColor="text1"/>
          <w:kern w:val="0"/>
          <w:sz w:val="28"/>
          <w:szCs w:val="32"/>
        </w:rPr>
      </w:pPr>
      <w:r>
        <w:rPr>
          <w:rFonts w:ascii="仿宋_GB2312" w:eastAsia="仿宋_GB2312" w:hAnsi="仿宋_GB2312" w:cs="仿宋_GB2312" w:hint="eastAsia"/>
          <w:color w:val="000000" w:themeColor="text1"/>
          <w:kern w:val="0"/>
          <w:sz w:val="28"/>
          <w:szCs w:val="32"/>
        </w:rPr>
        <w:t>未经许可应用不得以“省委”、“省政府”和“浙政钉”名义进行任何宣传活动。</w:t>
      </w:r>
      <w:r>
        <w:rPr>
          <w:rFonts w:ascii="仿宋_GB2312" w:eastAsia="仿宋_GB2312" w:hAnsi="仿宋_GB2312" w:cs="仿宋_GB2312" w:hint="eastAsia"/>
          <w:sz w:val="28"/>
          <w:szCs w:val="32"/>
        </w:rPr>
        <w:t>应用须提供过滤不当内容的措施，如敏感词屏蔽功能、违法违规内容举报功能等。</w:t>
      </w:r>
      <w:r>
        <w:rPr>
          <w:rFonts w:ascii="仿宋_GB2312" w:eastAsia="仿宋_GB2312" w:hAnsi="仿宋_GB2312" w:cs="仿宋_GB2312" w:hint="eastAsia"/>
          <w:color w:val="000000" w:themeColor="text1"/>
          <w:kern w:val="0"/>
          <w:sz w:val="28"/>
          <w:szCs w:val="32"/>
        </w:rPr>
        <w:t>应用内不得出现任何广告信息。未经“浙政钉”管理部门授权，不得展示或者推荐其他无关应用。</w:t>
      </w:r>
    </w:p>
    <w:p w14:paraId="2CEFD069" w14:textId="77777777" w:rsidR="003815D4" w:rsidRDefault="00E774DB">
      <w:pPr>
        <w:outlineLvl w:val="0"/>
        <w:rPr>
          <w:rFonts w:ascii="黑体" w:eastAsia="黑体" w:hAnsi="黑体" w:cs="黑体"/>
          <w:kern w:val="60"/>
          <w:sz w:val="36"/>
          <w:szCs w:val="36"/>
        </w:rPr>
      </w:pPr>
      <w:bookmarkStart w:id="17" w:name="_Toc14385_WPSOffice_Level1"/>
      <w:bookmarkStart w:id="18" w:name="_Toc31988_WPSOffice_Level1"/>
      <w:bookmarkStart w:id="19" w:name="_Toc7360626"/>
      <w:r>
        <w:rPr>
          <w:rFonts w:ascii="黑体" w:eastAsia="黑体" w:hAnsi="黑体" w:cs="黑体"/>
          <w:kern w:val="60"/>
          <w:sz w:val="36"/>
          <w:szCs w:val="36"/>
        </w:rPr>
        <w:t>3</w:t>
      </w:r>
      <w:r>
        <w:rPr>
          <w:rFonts w:ascii="黑体" w:eastAsia="黑体" w:hAnsi="黑体" w:cs="黑体" w:hint="eastAsia"/>
          <w:kern w:val="60"/>
          <w:sz w:val="36"/>
          <w:szCs w:val="36"/>
        </w:rPr>
        <w:t>．UI设计规范</w:t>
      </w:r>
      <w:bookmarkEnd w:id="17"/>
      <w:bookmarkEnd w:id="18"/>
      <w:bookmarkEnd w:id="19"/>
    </w:p>
    <w:p w14:paraId="071B247D" w14:textId="059649A8"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UI设计规范包括标签、</w:t>
      </w:r>
      <w:r w:rsidR="0022032E">
        <w:rPr>
          <w:rFonts w:ascii="仿宋_GB2312" w:eastAsia="仿宋_GB2312" w:hAnsi="仿宋_GB2312" w:cs="仿宋_GB2312" w:hint="eastAsia"/>
          <w:kern w:val="0"/>
          <w:sz w:val="28"/>
          <w:szCs w:val="32"/>
        </w:rPr>
        <w:t>页面布局、</w:t>
      </w:r>
      <w:r>
        <w:rPr>
          <w:rFonts w:ascii="仿宋_GB2312" w:eastAsia="仿宋_GB2312" w:hAnsi="仿宋_GB2312" w:cs="仿宋_GB2312" w:hint="eastAsia"/>
          <w:kern w:val="0"/>
          <w:sz w:val="28"/>
          <w:szCs w:val="32"/>
        </w:rPr>
        <w:t>选项卡、列表、搜索栏</w:t>
      </w:r>
      <w:r w:rsidR="0022032E">
        <w:rPr>
          <w:rFonts w:ascii="仿宋_GB2312" w:eastAsia="仿宋_GB2312" w:hAnsi="仿宋_GB2312" w:cs="仿宋_GB2312" w:hint="eastAsia"/>
          <w:kern w:val="0"/>
          <w:sz w:val="28"/>
          <w:szCs w:val="32"/>
        </w:rPr>
        <w:t>、通告栏、表单、按钮、红</w:t>
      </w:r>
      <w:bookmarkStart w:id="20" w:name="_GoBack"/>
      <w:bookmarkEnd w:id="20"/>
      <w:r w:rsidR="0022032E">
        <w:rPr>
          <w:rFonts w:ascii="仿宋_GB2312" w:eastAsia="仿宋_GB2312" w:hAnsi="仿宋_GB2312" w:cs="仿宋_GB2312" w:hint="eastAsia"/>
          <w:kern w:val="0"/>
          <w:sz w:val="28"/>
          <w:szCs w:val="32"/>
        </w:rPr>
        <w:t>点、动作菜单、开关按钮、分段器、头像、气泡、标签栏、导航栏、空表页</w:t>
      </w:r>
      <w:r>
        <w:rPr>
          <w:rFonts w:ascii="仿宋_GB2312" w:eastAsia="仿宋_GB2312" w:hAnsi="仿宋_GB2312" w:cs="仿宋_GB2312" w:hint="eastAsia"/>
          <w:kern w:val="0"/>
          <w:sz w:val="28"/>
          <w:szCs w:val="32"/>
        </w:rPr>
        <w:t>的设计规范。开发商在前端开发时应严格遵循，确保应用与“浙政钉”整体风格统一，</w:t>
      </w:r>
      <w:r w:rsidR="00B12432">
        <w:rPr>
          <w:rFonts w:ascii="仿宋_GB2312" w:eastAsia="仿宋_GB2312" w:hAnsi="仿宋_GB2312" w:cs="仿宋_GB2312" w:hint="eastAsia"/>
          <w:kern w:val="0"/>
          <w:sz w:val="28"/>
          <w:szCs w:val="32"/>
        </w:rPr>
        <w:t>确保应用有良好的视觉体验和交互体验。本规范中的配色仅做建议，</w:t>
      </w:r>
      <w:r>
        <w:rPr>
          <w:rFonts w:ascii="仿宋_GB2312" w:eastAsia="仿宋_GB2312" w:hAnsi="仿宋_GB2312" w:cs="仿宋_GB2312" w:hint="eastAsia"/>
          <w:kern w:val="0"/>
          <w:sz w:val="28"/>
          <w:szCs w:val="32"/>
        </w:rPr>
        <w:t>开发商可根据业务需求调</w:t>
      </w:r>
      <w:r>
        <w:rPr>
          <w:rFonts w:ascii="仿宋_GB2312" w:eastAsia="仿宋_GB2312" w:hAnsi="仿宋_GB2312" w:cs="仿宋_GB2312" w:hint="eastAsia"/>
          <w:kern w:val="0"/>
          <w:sz w:val="28"/>
          <w:szCs w:val="32"/>
        </w:rPr>
        <w:lastRenderedPageBreak/>
        <w:t>整。</w:t>
      </w:r>
    </w:p>
    <w:p w14:paraId="375388CE" w14:textId="77777777" w:rsidR="003815D4" w:rsidRDefault="00E774DB" w:rsidP="00760031">
      <w:pPr>
        <w:outlineLvl w:val="1"/>
        <w:rPr>
          <w:rFonts w:ascii="楷体" w:eastAsia="楷体" w:hAnsi="楷体" w:cs="黑体"/>
          <w:b/>
          <w:kern w:val="60"/>
          <w:sz w:val="32"/>
          <w:szCs w:val="32"/>
        </w:rPr>
      </w:pPr>
      <w:bookmarkStart w:id="21" w:name="_Toc14385_WPSOffice_Level2"/>
      <w:bookmarkStart w:id="22" w:name="_Toc28668_WPSOffice_Level2"/>
      <w:bookmarkStart w:id="23" w:name="_Toc7360627"/>
      <w:r>
        <w:rPr>
          <w:rFonts w:ascii="楷体" w:eastAsia="楷体" w:hAnsi="楷体" w:cs="黑体" w:hint="eastAsia"/>
          <w:b/>
          <w:kern w:val="60"/>
          <w:sz w:val="32"/>
          <w:szCs w:val="32"/>
        </w:rPr>
        <w:t>3</w:t>
      </w:r>
      <w:r>
        <w:rPr>
          <w:rFonts w:ascii="楷体" w:eastAsia="楷体" w:hAnsi="楷体" w:cs="黑体"/>
          <w:b/>
          <w:kern w:val="60"/>
          <w:sz w:val="32"/>
          <w:szCs w:val="32"/>
        </w:rPr>
        <w:t>.1</w:t>
      </w:r>
      <w:r>
        <w:rPr>
          <w:rFonts w:ascii="楷体" w:eastAsia="楷体" w:hAnsi="楷体" w:cs="黑体" w:hint="eastAsia"/>
          <w:b/>
          <w:kern w:val="60"/>
          <w:sz w:val="32"/>
          <w:szCs w:val="32"/>
        </w:rPr>
        <w:t>标签</w:t>
      </w:r>
      <w:bookmarkEnd w:id="21"/>
      <w:bookmarkEnd w:id="22"/>
      <w:bookmarkEnd w:id="23"/>
    </w:p>
    <w:p w14:paraId="1AB425EC"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lang w:val="zh-CN"/>
        </w:rPr>
      </w:pPr>
      <w:r>
        <w:rPr>
          <w:rFonts w:ascii="仿宋_GB2312" w:eastAsia="仿宋_GB2312" w:hAnsi="仿宋_GB2312" w:cs="仿宋_GB2312" w:hint="eastAsia"/>
          <w:kern w:val="0"/>
          <w:sz w:val="28"/>
          <w:szCs w:val="32"/>
          <w:lang w:val="zh-CN"/>
        </w:rPr>
        <w:t>标签用于展示对象的附属信息。标签有小标签和大标签两种，小标签用于列表或卡片中展示附属信息，如：联系人标签、任务标签、群消息等；大标签用于展示信息一级内容，可被点击或编辑，如图</w:t>
      </w:r>
      <w:r>
        <w:rPr>
          <w:rFonts w:ascii="仿宋_GB2312" w:eastAsia="仿宋_GB2312" w:hAnsi="仿宋_GB2312" w:cs="仿宋_GB2312"/>
          <w:kern w:val="0"/>
          <w:sz w:val="28"/>
          <w:szCs w:val="32"/>
          <w:lang w:val="zh-CN"/>
        </w:rPr>
        <w:t>1</w:t>
      </w:r>
      <w:r>
        <w:rPr>
          <w:rFonts w:ascii="仿宋_GB2312" w:eastAsia="仿宋_GB2312" w:hAnsi="仿宋_GB2312" w:cs="仿宋_GB2312" w:hint="eastAsia"/>
          <w:kern w:val="0"/>
          <w:sz w:val="28"/>
          <w:szCs w:val="32"/>
          <w:lang w:val="zh-CN"/>
        </w:rPr>
        <w:t>、图</w:t>
      </w:r>
      <w:r>
        <w:rPr>
          <w:rFonts w:ascii="仿宋_GB2312" w:eastAsia="仿宋_GB2312" w:hAnsi="仿宋_GB2312" w:cs="仿宋_GB2312"/>
          <w:kern w:val="0"/>
          <w:sz w:val="28"/>
          <w:szCs w:val="32"/>
          <w:lang w:val="zh-CN"/>
        </w:rPr>
        <w:t>2</w:t>
      </w:r>
      <w:r>
        <w:rPr>
          <w:rFonts w:ascii="仿宋_GB2312" w:eastAsia="仿宋_GB2312" w:hAnsi="仿宋_GB2312" w:cs="仿宋_GB2312" w:hint="eastAsia"/>
          <w:kern w:val="0"/>
          <w:sz w:val="28"/>
          <w:szCs w:val="32"/>
          <w:lang w:val="zh-CN"/>
        </w:rPr>
        <w:t>。</w:t>
      </w:r>
    </w:p>
    <w:p w14:paraId="0C1F9578"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765BDB66" wp14:editId="3CFCC9F2">
            <wp:extent cx="3281680" cy="1111250"/>
            <wp:effectExtent l="19050" t="19050" r="13970" b="12700"/>
            <wp:docPr id="1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
                    <pic:cNvPicPr>
                      <a:picLocks noChangeAspect="1"/>
                    </pic:cNvPicPr>
                  </pic:nvPicPr>
                  <pic:blipFill>
                    <a:blip r:embed="rId9"/>
                    <a:stretch>
                      <a:fillRect/>
                    </a:stretch>
                  </pic:blipFill>
                  <pic:spPr>
                    <a:xfrm>
                      <a:off x="0" y="0"/>
                      <a:ext cx="3282247" cy="1111348"/>
                    </a:xfrm>
                    <a:prstGeom prst="rect">
                      <a:avLst/>
                    </a:prstGeom>
                    <a:noFill/>
                    <a:ln>
                      <a:solidFill>
                        <a:schemeClr val="tx1"/>
                      </a:solidFill>
                    </a:ln>
                  </pic:spPr>
                </pic:pic>
              </a:graphicData>
            </a:graphic>
          </wp:inline>
        </w:drawing>
      </w:r>
    </w:p>
    <w:p w14:paraId="32B5E20E" w14:textId="77777777" w:rsidR="003815D4" w:rsidRDefault="00E774DB">
      <w:pPr>
        <w:pStyle w:val="a3"/>
        <w:jc w:val="center"/>
        <w:rPr>
          <w:rFonts w:ascii="仿宋_GB2312" w:eastAsia="仿宋_GB2312" w:hAnsi="仿宋_GB2312" w:cs="仿宋_GB2312"/>
          <w:kern w:val="0"/>
          <w:sz w:val="32"/>
          <w:szCs w:val="32"/>
        </w:rPr>
      </w:pPr>
      <w:r>
        <w:t>图</w:t>
      </w:r>
      <w:r>
        <w:t xml:space="preserve"> 1 </w:t>
      </w:r>
      <w:r>
        <w:rPr>
          <w:rFonts w:hint="eastAsia"/>
        </w:rPr>
        <w:t>小标签示意图</w:t>
      </w:r>
    </w:p>
    <w:p w14:paraId="06ADF52D"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48DC2659" wp14:editId="40B81194">
            <wp:extent cx="3235960" cy="1188720"/>
            <wp:effectExtent l="19050" t="19050" r="2159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3259727" cy="1197450"/>
                    </a:xfrm>
                    <a:prstGeom prst="rect">
                      <a:avLst/>
                    </a:prstGeom>
                    <a:noFill/>
                    <a:ln>
                      <a:solidFill>
                        <a:schemeClr val="tx1"/>
                      </a:solidFill>
                    </a:ln>
                  </pic:spPr>
                </pic:pic>
              </a:graphicData>
            </a:graphic>
          </wp:inline>
        </w:drawing>
      </w:r>
    </w:p>
    <w:p w14:paraId="5AA37AC4" w14:textId="77777777" w:rsidR="003815D4" w:rsidRDefault="00E774DB">
      <w:pPr>
        <w:pStyle w:val="a3"/>
        <w:jc w:val="center"/>
        <w:rPr>
          <w:rFonts w:ascii="仿宋_GB2312" w:eastAsia="仿宋_GB2312" w:hAnsi="仿宋_GB2312" w:cs="仿宋_GB2312"/>
        </w:rPr>
      </w:pPr>
      <w:r>
        <w:t>图</w:t>
      </w:r>
      <w:r>
        <w:t xml:space="preserve"> 2 </w:t>
      </w:r>
      <w:r>
        <w:rPr>
          <w:rFonts w:hint="eastAsia"/>
        </w:rPr>
        <w:t>大标签示意图</w:t>
      </w:r>
    </w:p>
    <w:p w14:paraId="4CA98C9D"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lang w:val="zh-CN"/>
        </w:rPr>
        <w:t>小标签文字样式为</w:t>
      </w:r>
      <w:r>
        <w:rPr>
          <w:rFonts w:ascii="仿宋_GB2312" w:eastAsia="仿宋_GB2312" w:hAnsi="仿宋_GB2312" w:cs="仿宋_GB2312" w:hint="eastAsia"/>
          <w:kern w:val="0"/>
          <w:sz w:val="28"/>
          <w:szCs w:val="32"/>
        </w:rPr>
        <w:t>10pt Medium，</w:t>
      </w:r>
      <w:r>
        <w:rPr>
          <w:rFonts w:ascii="仿宋_GB2312" w:eastAsia="仿宋_GB2312" w:hAnsi="仿宋_GB2312" w:cs="仿宋_GB2312" w:hint="eastAsia"/>
          <w:kern w:val="0"/>
          <w:sz w:val="28"/>
          <w:szCs w:val="32"/>
          <w:lang w:val="zh-CN"/>
        </w:rPr>
        <w:t>间距</w:t>
      </w:r>
      <w:r>
        <w:rPr>
          <w:rFonts w:ascii="仿宋_GB2312" w:eastAsia="仿宋_GB2312" w:hAnsi="仿宋_GB2312" w:cs="仿宋_GB2312" w:hint="eastAsia"/>
          <w:kern w:val="0"/>
          <w:sz w:val="28"/>
          <w:szCs w:val="32"/>
        </w:rPr>
        <w:t>8pt，</w:t>
      </w:r>
      <w:r>
        <w:rPr>
          <w:rFonts w:ascii="仿宋_GB2312" w:eastAsia="仿宋_GB2312" w:hAnsi="仿宋_GB2312" w:cs="仿宋_GB2312" w:hint="eastAsia"/>
          <w:kern w:val="0"/>
          <w:sz w:val="28"/>
          <w:szCs w:val="32"/>
          <w:lang w:val="zh-CN"/>
        </w:rPr>
        <w:t>高度</w:t>
      </w:r>
      <w:r>
        <w:rPr>
          <w:rFonts w:ascii="仿宋_GB2312" w:eastAsia="仿宋_GB2312" w:hAnsi="仿宋_GB2312" w:cs="仿宋_GB2312" w:hint="eastAsia"/>
          <w:kern w:val="0"/>
          <w:sz w:val="28"/>
          <w:szCs w:val="32"/>
        </w:rPr>
        <w:t>16pt，</w:t>
      </w:r>
      <w:r>
        <w:rPr>
          <w:rFonts w:ascii="仿宋_GB2312" w:eastAsia="仿宋_GB2312" w:hAnsi="仿宋_GB2312" w:cs="仿宋_GB2312" w:hint="eastAsia"/>
          <w:kern w:val="0"/>
          <w:sz w:val="28"/>
          <w:szCs w:val="32"/>
          <w:lang w:val="zh-CN"/>
        </w:rPr>
        <w:t>内边距</w:t>
      </w:r>
      <w:r>
        <w:rPr>
          <w:rFonts w:ascii="仿宋_GB2312" w:eastAsia="仿宋_GB2312" w:hAnsi="仿宋_GB2312" w:cs="仿宋_GB2312" w:hint="eastAsia"/>
          <w:kern w:val="0"/>
          <w:sz w:val="28"/>
          <w:szCs w:val="32"/>
        </w:rPr>
        <w:t>2pt；</w:t>
      </w:r>
      <w:r>
        <w:rPr>
          <w:rFonts w:ascii="仿宋_GB2312" w:eastAsia="仿宋_GB2312" w:hAnsi="仿宋_GB2312" w:cs="仿宋_GB2312" w:hint="eastAsia"/>
          <w:kern w:val="0"/>
          <w:sz w:val="28"/>
          <w:szCs w:val="32"/>
          <w:lang w:val="zh-CN"/>
        </w:rPr>
        <w:t>大标签文字样式为</w:t>
      </w:r>
      <w:r>
        <w:rPr>
          <w:rFonts w:ascii="仿宋_GB2312" w:eastAsia="仿宋_GB2312" w:hAnsi="仿宋_GB2312" w:cs="仿宋_GB2312" w:hint="eastAsia"/>
          <w:kern w:val="0"/>
          <w:sz w:val="28"/>
          <w:szCs w:val="32"/>
        </w:rPr>
        <w:t>14pt Regular，</w:t>
      </w:r>
      <w:r>
        <w:rPr>
          <w:rFonts w:ascii="仿宋_GB2312" w:eastAsia="仿宋_GB2312" w:hAnsi="仿宋_GB2312" w:cs="仿宋_GB2312" w:hint="eastAsia"/>
          <w:kern w:val="0"/>
          <w:sz w:val="28"/>
          <w:szCs w:val="32"/>
          <w:lang w:val="zh-CN"/>
        </w:rPr>
        <w:t>间距</w:t>
      </w:r>
      <w:r>
        <w:rPr>
          <w:rFonts w:ascii="仿宋_GB2312" w:eastAsia="仿宋_GB2312" w:hAnsi="仿宋_GB2312" w:cs="仿宋_GB2312" w:hint="eastAsia"/>
          <w:kern w:val="0"/>
          <w:sz w:val="28"/>
          <w:szCs w:val="32"/>
        </w:rPr>
        <w:t>8pt，</w:t>
      </w:r>
      <w:r>
        <w:rPr>
          <w:rFonts w:ascii="仿宋_GB2312" w:eastAsia="仿宋_GB2312" w:hAnsi="仿宋_GB2312" w:cs="仿宋_GB2312" w:hint="eastAsia"/>
          <w:kern w:val="0"/>
          <w:sz w:val="28"/>
          <w:szCs w:val="32"/>
          <w:lang w:val="zh-CN"/>
        </w:rPr>
        <w:t>高度</w:t>
      </w:r>
      <w:r>
        <w:rPr>
          <w:rFonts w:ascii="仿宋_GB2312" w:eastAsia="仿宋_GB2312" w:hAnsi="仿宋_GB2312" w:cs="仿宋_GB2312" w:hint="eastAsia"/>
          <w:kern w:val="0"/>
          <w:sz w:val="28"/>
          <w:szCs w:val="32"/>
        </w:rPr>
        <w:t>22pt，</w:t>
      </w:r>
      <w:r>
        <w:rPr>
          <w:rFonts w:ascii="仿宋_GB2312" w:eastAsia="仿宋_GB2312" w:hAnsi="仿宋_GB2312" w:cs="仿宋_GB2312" w:hint="eastAsia"/>
          <w:kern w:val="0"/>
          <w:sz w:val="28"/>
          <w:szCs w:val="32"/>
          <w:lang w:val="zh-CN"/>
        </w:rPr>
        <w:t>内边距</w:t>
      </w:r>
      <w:r>
        <w:rPr>
          <w:rFonts w:ascii="仿宋_GB2312" w:eastAsia="仿宋_GB2312" w:hAnsi="仿宋_GB2312" w:cs="仿宋_GB2312" w:hint="eastAsia"/>
          <w:kern w:val="0"/>
          <w:sz w:val="28"/>
          <w:szCs w:val="32"/>
        </w:rPr>
        <w:t>4pt，</w:t>
      </w:r>
      <w:r>
        <w:rPr>
          <w:rFonts w:ascii="仿宋_GB2312" w:eastAsia="仿宋_GB2312" w:hAnsi="仿宋_GB2312" w:cs="仿宋_GB2312" w:hint="eastAsia"/>
          <w:kern w:val="0"/>
          <w:sz w:val="28"/>
          <w:szCs w:val="32"/>
          <w:lang w:val="zh-CN"/>
        </w:rPr>
        <w:t>如图</w:t>
      </w:r>
      <w:r>
        <w:rPr>
          <w:rFonts w:ascii="仿宋_GB2312" w:eastAsia="仿宋_GB2312" w:hAnsi="仿宋_GB2312" w:cs="仿宋_GB2312"/>
          <w:kern w:val="0"/>
          <w:sz w:val="28"/>
          <w:szCs w:val="32"/>
        </w:rPr>
        <w:t>3</w:t>
      </w:r>
      <w:r>
        <w:rPr>
          <w:rFonts w:ascii="仿宋_GB2312" w:eastAsia="仿宋_GB2312" w:hAnsi="仿宋_GB2312" w:cs="仿宋_GB2312" w:hint="eastAsia"/>
          <w:kern w:val="0"/>
          <w:sz w:val="28"/>
          <w:szCs w:val="32"/>
        </w:rPr>
        <w:t>、</w:t>
      </w:r>
      <w:r>
        <w:rPr>
          <w:rFonts w:ascii="仿宋_GB2312" w:eastAsia="仿宋_GB2312" w:hAnsi="仿宋_GB2312" w:cs="仿宋_GB2312" w:hint="eastAsia"/>
          <w:kern w:val="0"/>
          <w:sz w:val="28"/>
          <w:szCs w:val="32"/>
          <w:lang w:val="zh-CN"/>
        </w:rPr>
        <w:t>图</w:t>
      </w:r>
      <w:r>
        <w:rPr>
          <w:rFonts w:ascii="仿宋_GB2312" w:eastAsia="仿宋_GB2312" w:hAnsi="仿宋_GB2312" w:cs="仿宋_GB2312"/>
          <w:kern w:val="0"/>
          <w:sz w:val="28"/>
          <w:szCs w:val="32"/>
        </w:rPr>
        <w:t>4</w:t>
      </w:r>
      <w:r>
        <w:rPr>
          <w:rFonts w:ascii="仿宋_GB2312" w:eastAsia="仿宋_GB2312" w:hAnsi="仿宋_GB2312" w:cs="仿宋_GB2312" w:hint="eastAsia"/>
          <w:kern w:val="0"/>
          <w:sz w:val="28"/>
          <w:szCs w:val="32"/>
          <w:lang w:val="zh-CN"/>
        </w:rPr>
        <w:t>。</w:t>
      </w:r>
    </w:p>
    <w:p w14:paraId="1F8453F4"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114300" distR="114300" wp14:anchorId="70872E28" wp14:editId="0D02BB1B">
            <wp:extent cx="2124075" cy="1627505"/>
            <wp:effectExtent l="19050" t="19050" r="9525"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2153098" cy="1649911"/>
                    </a:xfrm>
                    <a:prstGeom prst="rect">
                      <a:avLst/>
                    </a:prstGeom>
                    <a:noFill/>
                    <a:ln>
                      <a:solidFill>
                        <a:schemeClr val="tx1"/>
                      </a:solidFill>
                    </a:ln>
                  </pic:spPr>
                </pic:pic>
              </a:graphicData>
            </a:graphic>
          </wp:inline>
        </w:drawing>
      </w:r>
    </w:p>
    <w:p w14:paraId="32958737" w14:textId="77777777" w:rsidR="003815D4" w:rsidRDefault="00E774DB">
      <w:pPr>
        <w:pStyle w:val="a3"/>
        <w:jc w:val="center"/>
        <w:rPr>
          <w:rFonts w:ascii="仿宋_GB2312" w:eastAsia="仿宋_GB2312" w:hAnsi="仿宋_GB2312" w:cs="仿宋_GB2312"/>
          <w:kern w:val="0"/>
          <w:sz w:val="32"/>
          <w:szCs w:val="32"/>
        </w:rPr>
      </w:pPr>
      <w:r>
        <w:t>图</w:t>
      </w:r>
      <w:r>
        <w:t xml:space="preserve"> 3 </w:t>
      </w:r>
      <w:r>
        <w:rPr>
          <w:rFonts w:hint="eastAsia"/>
        </w:rPr>
        <w:t>小标签间距</w:t>
      </w:r>
    </w:p>
    <w:p w14:paraId="2D711F13"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lastRenderedPageBreak/>
        <w:drawing>
          <wp:inline distT="0" distB="0" distL="114300" distR="114300" wp14:anchorId="3CD0B6FA" wp14:editId="2E086931">
            <wp:extent cx="2204085" cy="1241425"/>
            <wp:effectExtent l="19050" t="19050" r="2476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2215481" cy="1248126"/>
                    </a:xfrm>
                    <a:prstGeom prst="rect">
                      <a:avLst/>
                    </a:prstGeom>
                    <a:noFill/>
                    <a:ln>
                      <a:solidFill>
                        <a:schemeClr val="tx1"/>
                      </a:solidFill>
                    </a:ln>
                  </pic:spPr>
                </pic:pic>
              </a:graphicData>
            </a:graphic>
          </wp:inline>
        </w:drawing>
      </w:r>
    </w:p>
    <w:p w14:paraId="67C1EA6D" w14:textId="77777777" w:rsidR="003815D4" w:rsidRDefault="00E774DB">
      <w:pPr>
        <w:pStyle w:val="a3"/>
        <w:jc w:val="center"/>
      </w:pPr>
      <w:r>
        <w:t>图</w:t>
      </w:r>
      <w:r>
        <w:t xml:space="preserve"> 4 </w:t>
      </w:r>
      <w:r>
        <w:rPr>
          <w:rFonts w:hint="eastAsia"/>
        </w:rPr>
        <w:t>大标签间距</w:t>
      </w:r>
    </w:p>
    <w:p w14:paraId="154B3F3A" w14:textId="77777777" w:rsidR="003815D4" w:rsidRDefault="00E774DB" w:rsidP="00760031">
      <w:pPr>
        <w:outlineLvl w:val="1"/>
        <w:rPr>
          <w:rFonts w:ascii="楷体" w:eastAsia="楷体" w:hAnsi="楷体" w:cs="黑体"/>
          <w:b/>
          <w:kern w:val="60"/>
          <w:sz w:val="32"/>
          <w:szCs w:val="32"/>
        </w:rPr>
      </w:pPr>
      <w:bookmarkStart w:id="24" w:name="_Toc5460_WPSOffice_Level2"/>
      <w:bookmarkStart w:id="25" w:name="_Toc31988_WPSOffice_Level2"/>
      <w:bookmarkStart w:id="26" w:name="_Toc7360628"/>
      <w:r>
        <w:rPr>
          <w:rFonts w:ascii="楷体" w:eastAsia="楷体" w:hAnsi="楷体" w:cs="黑体" w:hint="eastAsia"/>
          <w:b/>
          <w:kern w:val="60"/>
          <w:sz w:val="32"/>
          <w:szCs w:val="32"/>
        </w:rPr>
        <w:t>3</w:t>
      </w:r>
      <w:r>
        <w:rPr>
          <w:rFonts w:ascii="楷体" w:eastAsia="楷体" w:hAnsi="楷体" w:cs="黑体"/>
          <w:b/>
          <w:kern w:val="60"/>
          <w:sz w:val="32"/>
          <w:szCs w:val="32"/>
        </w:rPr>
        <w:t>.2</w:t>
      </w:r>
      <w:r>
        <w:rPr>
          <w:rFonts w:ascii="楷体" w:eastAsia="楷体" w:hAnsi="楷体" w:cs="黑体" w:hint="eastAsia"/>
          <w:b/>
          <w:kern w:val="60"/>
          <w:sz w:val="32"/>
          <w:szCs w:val="32"/>
        </w:rPr>
        <w:t>页面布局</w:t>
      </w:r>
      <w:bookmarkEnd w:id="24"/>
      <w:bookmarkEnd w:id="25"/>
      <w:bookmarkEnd w:id="26"/>
    </w:p>
    <w:p w14:paraId="02C54F91"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页面布局需遵循以4为最小单位原则，元素之间间距、元素高度为4的倍数，常用间距为w</w:t>
      </w:r>
      <w:r>
        <w:rPr>
          <w:rFonts w:ascii="仿宋_GB2312" w:eastAsia="仿宋_GB2312" w:hAnsi="仿宋_GB2312" w:cs="仿宋_GB2312"/>
          <w:kern w:val="0"/>
          <w:sz w:val="28"/>
          <w:szCs w:val="32"/>
        </w:rPr>
        <w:t>4</w:t>
      </w:r>
      <w:r>
        <w:rPr>
          <w:rFonts w:ascii="仿宋_GB2312" w:eastAsia="仿宋_GB2312" w:hAnsi="仿宋_GB2312" w:cs="仿宋_GB2312" w:hint="eastAsia"/>
          <w:kern w:val="0"/>
          <w:sz w:val="28"/>
          <w:szCs w:val="32"/>
        </w:rPr>
        <w:t>（1</w:t>
      </w:r>
      <w:r>
        <w:rPr>
          <w:rFonts w:ascii="仿宋_GB2312" w:eastAsia="仿宋_GB2312" w:hAnsi="仿宋_GB2312" w:cs="仿宋_GB2312"/>
          <w:kern w:val="0"/>
          <w:sz w:val="28"/>
          <w:szCs w:val="32"/>
        </w:rPr>
        <w:t>6</w:t>
      </w:r>
      <w:r>
        <w:rPr>
          <w:rFonts w:ascii="仿宋_GB2312" w:eastAsia="仿宋_GB2312" w:hAnsi="仿宋_GB2312" w:cs="仿宋_GB2312" w:hint="eastAsia"/>
          <w:kern w:val="0"/>
          <w:sz w:val="28"/>
          <w:szCs w:val="32"/>
        </w:rPr>
        <w:t>pt，适用于界面内和屏幕左右间距、可点击icon之间间距）、w</w:t>
      </w:r>
      <w:r>
        <w:rPr>
          <w:rFonts w:ascii="仿宋_GB2312" w:eastAsia="仿宋_GB2312" w:hAnsi="仿宋_GB2312" w:cs="仿宋_GB2312"/>
          <w:kern w:val="0"/>
          <w:sz w:val="28"/>
          <w:szCs w:val="32"/>
        </w:rPr>
        <w:t>3</w:t>
      </w:r>
      <w:r>
        <w:rPr>
          <w:rFonts w:ascii="仿宋_GB2312" w:eastAsia="仿宋_GB2312" w:hAnsi="仿宋_GB2312" w:cs="仿宋_GB2312" w:hint="eastAsia"/>
          <w:kern w:val="0"/>
          <w:sz w:val="28"/>
          <w:szCs w:val="32"/>
        </w:rPr>
        <w:t>（1</w:t>
      </w:r>
      <w:r>
        <w:rPr>
          <w:rFonts w:ascii="仿宋_GB2312" w:eastAsia="仿宋_GB2312" w:hAnsi="仿宋_GB2312" w:cs="仿宋_GB2312"/>
          <w:kern w:val="0"/>
          <w:sz w:val="28"/>
          <w:szCs w:val="32"/>
        </w:rPr>
        <w:t>2</w:t>
      </w:r>
      <w:r>
        <w:rPr>
          <w:rFonts w:ascii="仿宋_GB2312" w:eastAsia="仿宋_GB2312" w:hAnsi="仿宋_GB2312" w:cs="仿宋_GB2312" w:hint="eastAsia"/>
          <w:kern w:val="0"/>
          <w:sz w:val="28"/>
          <w:szCs w:val="32"/>
        </w:rPr>
        <w:t>pt，适用左图右文结构，图片文字左右间距）、w</w:t>
      </w:r>
      <w:r>
        <w:rPr>
          <w:rFonts w:ascii="仿宋_GB2312" w:eastAsia="仿宋_GB2312" w:hAnsi="仿宋_GB2312" w:cs="仿宋_GB2312"/>
          <w:kern w:val="0"/>
          <w:sz w:val="28"/>
          <w:szCs w:val="32"/>
        </w:rPr>
        <w:t>2</w:t>
      </w:r>
      <w:r>
        <w:rPr>
          <w:rFonts w:ascii="仿宋_GB2312" w:eastAsia="仿宋_GB2312" w:hAnsi="仿宋_GB2312" w:cs="仿宋_GB2312" w:hint="eastAsia"/>
          <w:kern w:val="0"/>
          <w:sz w:val="28"/>
          <w:szCs w:val="32"/>
        </w:rPr>
        <w:t>（8pt，适用左icon右文结构，icon文字左右间距）、w</w:t>
      </w:r>
      <w:r>
        <w:rPr>
          <w:rFonts w:ascii="仿宋_GB2312" w:eastAsia="仿宋_GB2312" w:hAnsi="仿宋_GB2312" w:cs="仿宋_GB2312"/>
          <w:kern w:val="0"/>
          <w:sz w:val="28"/>
          <w:szCs w:val="32"/>
        </w:rPr>
        <w:t>1</w:t>
      </w:r>
      <w:r>
        <w:rPr>
          <w:rFonts w:ascii="仿宋_GB2312" w:eastAsia="仿宋_GB2312" w:hAnsi="仿宋_GB2312" w:cs="仿宋_GB2312" w:hint="eastAsia"/>
          <w:kern w:val="0"/>
          <w:sz w:val="28"/>
          <w:szCs w:val="32"/>
        </w:rPr>
        <w:t>（4pt，元素之间最小间距）。w</w:t>
      </w:r>
      <w:r>
        <w:rPr>
          <w:rFonts w:ascii="仿宋_GB2312" w:eastAsia="仿宋_GB2312" w:hAnsi="仿宋_GB2312" w:cs="仿宋_GB2312"/>
          <w:kern w:val="0"/>
          <w:sz w:val="28"/>
          <w:szCs w:val="32"/>
        </w:rPr>
        <w:t>4</w:t>
      </w:r>
      <w:r>
        <w:rPr>
          <w:rFonts w:ascii="仿宋_GB2312" w:eastAsia="仿宋_GB2312" w:hAnsi="仿宋_GB2312" w:cs="仿宋_GB2312" w:hint="eastAsia"/>
          <w:kern w:val="0"/>
          <w:sz w:val="28"/>
          <w:szCs w:val="32"/>
        </w:rPr>
        <w:t>、w</w:t>
      </w:r>
      <w:r>
        <w:rPr>
          <w:rFonts w:ascii="仿宋_GB2312" w:eastAsia="仿宋_GB2312" w:hAnsi="仿宋_GB2312" w:cs="仿宋_GB2312"/>
          <w:kern w:val="0"/>
          <w:sz w:val="28"/>
          <w:szCs w:val="32"/>
        </w:rPr>
        <w:t>3</w:t>
      </w:r>
      <w:r>
        <w:rPr>
          <w:rFonts w:ascii="仿宋_GB2312" w:eastAsia="仿宋_GB2312" w:hAnsi="仿宋_GB2312" w:cs="仿宋_GB2312" w:hint="eastAsia"/>
          <w:kern w:val="0"/>
          <w:sz w:val="28"/>
          <w:szCs w:val="32"/>
        </w:rPr>
        <w:t>、w</w:t>
      </w:r>
      <w:r>
        <w:rPr>
          <w:rFonts w:ascii="仿宋_GB2312" w:eastAsia="仿宋_GB2312" w:hAnsi="仿宋_GB2312" w:cs="仿宋_GB2312"/>
          <w:kern w:val="0"/>
          <w:sz w:val="28"/>
          <w:szCs w:val="32"/>
        </w:rPr>
        <w:t>2</w:t>
      </w:r>
      <w:r>
        <w:rPr>
          <w:rFonts w:ascii="仿宋_GB2312" w:eastAsia="仿宋_GB2312" w:hAnsi="仿宋_GB2312" w:cs="仿宋_GB2312" w:hint="eastAsia"/>
          <w:kern w:val="0"/>
          <w:sz w:val="28"/>
          <w:szCs w:val="32"/>
        </w:rPr>
        <w:t>和w</w:t>
      </w:r>
      <w:r>
        <w:rPr>
          <w:rFonts w:ascii="仿宋_GB2312" w:eastAsia="仿宋_GB2312" w:hAnsi="仿宋_GB2312" w:cs="仿宋_GB2312"/>
          <w:kern w:val="0"/>
          <w:sz w:val="28"/>
          <w:szCs w:val="32"/>
        </w:rPr>
        <w:t>1</w:t>
      </w:r>
      <w:r>
        <w:rPr>
          <w:rFonts w:ascii="仿宋_GB2312" w:eastAsia="仿宋_GB2312" w:hAnsi="仿宋_GB2312" w:cs="仿宋_GB2312" w:hint="eastAsia"/>
          <w:kern w:val="0"/>
          <w:sz w:val="28"/>
          <w:szCs w:val="32"/>
        </w:rPr>
        <w:t>常见布局效果如下图：</w:t>
      </w:r>
    </w:p>
    <w:p w14:paraId="668A29B1"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13B84483" wp14:editId="1F29028D">
            <wp:extent cx="2175510" cy="3797935"/>
            <wp:effectExtent l="19050" t="19050" r="1524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2183246" cy="3811431"/>
                    </a:xfrm>
                    <a:prstGeom prst="rect">
                      <a:avLst/>
                    </a:prstGeom>
                    <a:ln>
                      <a:solidFill>
                        <a:schemeClr val="tx1"/>
                      </a:solidFill>
                    </a:ln>
                  </pic:spPr>
                </pic:pic>
              </a:graphicData>
            </a:graphic>
          </wp:inline>
        </w:drawing>
      </w:r>
    </w:p>
    <w:p w14:paraId="5D6E5819" w14:textId="77777777" w:rsidR="003815D4" w:rsidRDefault="00E774DB">
      <w:pPr>
        <w:pStyle w:val="a3"/>
        <w:jc w:val="center"/>
        <w:rPr>
          <w:rFonts w:ascii="仿宋_GB2312" w:eastAsia="仿宋_GB2312" w:hAnsi="仿宋_GB2312" w:cs="仿宋_GB2312"/>
          <w:kern w:val="0"/>
          <w:sz w:val="32"/>
          <w:szCs w:val="32"/>
        </w:rPr>
      </w:pPr>
      <w:r>
        <w:t>图</w:t>
      </w:r>
      <w:r>
        <w:t xml:space="preserve"> 5 </w:t>
      </w:r>
      <w:r>
        <w:rPr>
          <w:rFonts w:hint="eastAsia"/>
        </w:rPr>
        <w:t>间距示意图</w:t>
      </w:r>
    </w:p>
    <w:p w14:paraId="6D369E08" w14:textId="77777777" w:rsidR="003815D4" w:rsidRDefault="00E774DB" w:rsidP="00760031">
      <w:pPr>
        <w:outlineLvl w:val="1"/>
        <w:rPr>
          <w:rFonts w:ascii="楷体" w:eastAsia="楷体" w:hAnsi="楷体" w:cs="黑体"/>
          <w:b/>
          <w:kern w:val="60"/>
          <w:sz w:val="32"/>
          <w:szCs w:val="32"/>
        </w:rPr>
      </w:pPr>
      <w:bookmarkStart w:id="27" w:name="_Toc26339_WPSOffice_Level2"/>
      <w:bookmarkStart w:id="28" w:name="_Toc16148_WPSOffice_Level2"/>
      <w:bookmarkStart w:id="29" w:name="_Toc7360629"/>
      <w:r>
        <w:rPr>
          <w:rFonts w:ascii="楷体" w:eastAsia="楷体" w:hAnsi="楷体" w:cs="黑体" w:hint="eastAsia"/>
          <w:b/>
          <w:kern w:val="60"/>
          <w:sz w:val="32"/>
          <w:szCs w:val="32"/>
        </w:rPr>
        <w:t>3</w:t>
      </w:r>
      <w:r>
        <w:rPr>
          <w:rFonts w:ascii="楷体" w:eastAsia="楷体" w:hAnsi="楷体" w:cs="黑体"/>
          <w:b/>
          <w:kern w:val="60"/>
          <w:sz w:val="32"/>
          <w:szCs w:val="32"/>
        </w:rPr>
        <w:t>.3</w:t>
      </w:r>
      <w:r>
        <w:rPr>
          <w:rFonts w:ascii="楷体" w:eastAsia="楷体" w:hAnsi="楷体" w:cs="黑体" w:hint="eastAsia"/>
          <w:b/>
          <w:kern w:val="60"/>
          <w:sz w:val="32"/>
          <w:szCs w:val="32"/>
        </w:rPr>
        <w:t>选项卡</w:t>
      </w:r>
      <w:bookmarkEnd w:id="27"/>
      <w:bookmarkEnd w:id="28"/>
      <w:bookmarkEnd w:id="29"/>
    </w:p>
    <w:p w14:paraId="635988C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选项卡用于辅助用户浏览和切换不同的视图。选项卡分为固定选</w:t>
      </w:r>
      <w:r>
        <w:rPr>
          <w:rFonts w:ascii="仿宋_GB2312" w:eastAsia="仿宋_GB2312" w:hAnsi="仿宋_GB2312" w:cs="仿宋_GB2312" w:hint="eastAsia"/>
          <w:kern w:val="0"/>
          <w:sz w:val="28"/>
          <w:szCs w:val="32"/>
        </w:rPr>
        <w:lastRenderedPageBreak/>
        <w:t>项和不固定选项，如下图：</w:t>
      </w:r>
    </w:p>
    <w:p w14:paraId="7CE0F51C"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03538E1A" wp14:editId="377F3BBC">
            <wp:extent cx="3565525" cy="2545080"/>
            <wp:effectExtent l="19050" t="19050" r="15875" b="266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569087" cy="2547812"/>
                    </a:xfrm>
                    <a:prstGeom prst="rect">
                      <a:avLst/>
                    </a:prstGeom>
                    <a:ln>
                      <a:solidFill>
                        <a:schemeClr val="tx1"/>
                      </a:solidFill>
                    </a:ln>
                  </pic:spPr>
                </pic:pic>
              </a:graphicData>
            </a:graphic>
          </wp:inline>
        </w:drawing>
      </w:r>
    </w:p>
    <w:p w14:paraId="5D282390" w14:textId="77777777" w:rsidR="003815D4" w:rsidRDefault="00E774DB">
      <w:pPr>
        <w:pStyle w:val="a3"/>
        <w:jc w:val="center"/>
        <w:rPr>
          <w:rFonts w:ascii="仿宋_GB2312" w:eastAsia="仿宋_GB2312" w:hAnsi="仿宋_GB2312" w:cs="仿宋_GB2312"/>
        </w:rPr>
      </w:pPr>
      <w:r>
        <w:t>图</w:t>
      </w:r>
      <w:r>
        <w:t xml:space="preserve"> 6 </w:t>
      </w:r>
      <w:r>
        <w:rPr>
          <w:rFonts w:hint="eastAsia"/>
        </w:rPr>
        <w:t>选项卡示意图</w:t>
      </w:r>
    </w:p>
    <w:p w14:paraId="67E936D5"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选项卡有以下4种基本结构组成，①选中项、②非选中项、③背景和④底部分割线，如下图中的数字标记所示：</w:t>
      </w:r>
    </w:p>
    <w:p w14:paraId="78E97C51"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27236F4C" wp14:editId="1571727B">
            <wp:extent cx="5222240" cy="2251075"/>
            <wp:effectExtent l="9525" t="9525" r="13335" b="1270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5"/>
                    <a:stretch>
                      <a:fillRect/>
                    </a:stretch>
                  </pic:blipFill>
                  <pic:spPr>
                    <a:xfrm>
                      <a:off x="0" y="0"/>
                      <a:ext cx="5222240" cy="2251075"/>
                    </a:xfrm>
                    <a:prstGeom prst="rect">
                      <a:avLst/>
                    </a:prstGeom>
                    <a:noFill/>
                    <a:ln>
                      <a:solidFill>
                        <a:schemeClr val="tx1"/>
                      </a:solidFill>
                    </a:ln>
                  </pic:spPr>
                </pic:pic>
              </a:graphicData>
            </a:graphic>
          </wp:inline>
        </w:drawing>
      </w:r>
    </w:p>
    <w:p w14:paraId="305321B1" w14:textId="77777777" w:rsidR="003815D4" w:rsidRDefault="00E774DB">
      <w:pPr>
        <w:pStyle w:val="a3"/>
        <w:jc w:val="center"/>
        <w:rPr>
          <w:rFonts w:ascii="仿宋_GB2312" w:eastAsia="仿宋_GB2312" w:hAnsi="仿宋_GB2312" w:cs="仿宋_GB2312"/>
        </w:rPr>
      </w:pPr>
      <w:r>
        <w:t>图</w:t>
      </w:r>
      <w:r>
        <w:t xml:space="preserve"> 7 </w:t>
      </w:r>
      <w:r>
        <w:rPr>
          <w:rFonts w:hint="eastAsia"/>
        </w:rPr>
        <w:t>选项卡组成元素</w:t>
      </w:r>
    </w:p>
    <w:p w14:paraId="00405D4B"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选项卡高度为48pt，固定选项宽度为屏幕宽度/选项数，不定选项宽度为文字宽度加16pt*2，最大不超过272pt，选项之间间距为0，不定项选项的第一个项目默认距离屏幕左边的间距是16pt。</w:t>
      </w:r>
    </w:p>
    <w:p w14:paraId="4047BF7E"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选中项单行文字样式15pt Regular，两行文字样式13pt Regular，文字颜色为#3296FA，文字位置在选项中垂直水平居中，文字区域最</w:t>
      </w:r>
      <w:r>
        <w:rPr>
          <w:rFonts w:ascii="仿宋_GB2312" w:eastAsia="仿宋_GB2312" w:hAnsi="仿宋_GB2312" w:cs="仿宋_GB2312" w:hint="eastAsia"/>
          <w:kern w:val="0"/>
          <w:sz w:val="28"/>
          <w:szCs w:val="32"/>
        </w:rPr>
        <w:lastRenderedPageBreak/>
        <w:t>大宽度为选项宽度减少2*16pt，超过该区域文字改两行，仍超过则截断文字。</w:t>
      </w:r>
    </w:p>
    <w:p w14:paraId="1B8A15ED"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选中指示条高度为2pt，固定选项宽度为屏幕宽度/选项数，不定选项宽度为文字宽度加上16pt*2，指示条颜色#3296FA，指示条位置与选项区域下边距对齐。</w:t>
      </w:r>
    </w:p>
    <w:p w14:paraId="1B77DC1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非选中项单行文字样式15pt Regular，两行文字样式13pt Regular，文字颜色为#191F25，文字位置在选项中垂直水平居中，文字区域最大宽度为选项宽度减少16*2pt，超过该区域文字改两行，仍超过则截断，如图8、图9所示。</w:t>
      </w:r>
    </w:p>
    <w:p w14:paraId="60436AFF" w14:textId="77777777" w:rsidR="003815D4" w:rsidRDefault="00E774DB">
      <w:pPr>
        <w:pStyle w:val="6"/>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3C41912E" wp14:editId="3A6B69E7">
            <wp:extent cx="4937760" cy="2095500"/>
            <wp:effectExtent l="19050" t="19050" r="15240" b="190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stretch>
                      <a:fillRect/>
                    </a:stretch>
                  </pic:blipFill>
                  <pic:spPr>
                    <a:xfrm>
                      <a:off x="0" y="0"/>
                      <a:ext cx="4948255" cy="2100326"/>
                    </a:xfrm>
                    <a:prstGeom prst="rect">
                      <a:avLst/>
                    </a:prstGeom>
                    <a:ln>
                      <a:solidFill>
                        <a:schemeClr val="tx1"/>
                      </a:solidFill>
                    </a:ln>
                  </pic:spPr>
                </pic:pic>
              </a:graphicData>
            </a:graphic>
          </wp:inline>
        </w:drawing>
      </w:r>
    </w:p>
    <w:p w14:paraId="156C9028" w14:textId="77777777" w:rsidR="003815D4" w:rsidRDefault="00E774DB">
      <w:pPr>
        <w:pStyle w:val="a3"/>
        <w:jc w:val="center"/>
        <w:rPr>
          <w:rFonts w:ascii="仿宋_GB2312" w:eastAsia="仿宋_GB2312" w:hAnsi="仿宋_GB2312" w:cs="仿宋_GB2312"/>
          <w:kern w:val="0"/>
          <w:sz w:val="32"/>
          <w:szCs w:val="32"/>
          <w:lang w:val="zh-CN"/>
        </w:rPr>
      </w:pPr>
      <w:r>
        <w:t>图</w:t>
      </w:r>
      <w:r>
        <w:t xml:space="preserve"> 8 </w:t>
      </w:r>
      <w:r>
        <w:rPr>
          <w:rFonts w:hint="eastAsia"/>
        </w:rPr>
        <w:t>固定选项选项卡</w:t>
      </w:r>
      <w:r>
        <w:rPr>
          <w:rFonts w:ascii="仿宋_GB2312" w:eastAsia="仿宋_GB2312" w:hAnsi="仿宋_GB2312" w:cs="仿宋_GB2312"/>
          <w:noProof/>
          <w:kern w:val="0"/>
          <w:sz w:val="32"/>
          <w:szCs w:val="32"/>
        </w:rPr>
        <w:drawing>
          <wp:inline distT="0" distB="0" distL="0" distR="0" wp14:anchorId="45CA94BD" wp14:editId="07B8FDFD">
            <wp:extent cx="4972685" cy="2129155"/>
            <wp:effectExtent l="19050" t="19050" r="18415" b="2349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7"/>
                    <a:stretch>
                      <a:fillRect/>
                    </a:stretch>
                  </pic:blipFill>
                  <pic:spPr>
                    <a:xfrm>
                      <a:off x="0" y="0"/>
                      <a:ext cx="4983403" cy="2133857"/>
                    </a:xfrm>
                    <a:prstGeom prst="rect">
                      <a:avLst/>
                    </a:prstGeom>
                    <a:ln>
                      <a:solidFill>
                        <a:schemeClr val="tx1"/>
                      </a:solidFill>
                    </a:ln>
                  </pic:spPr>
                </pic:pic>
              </a:graphicData>
            </a:graphic>
          </wp:inline>
        </w:drawing>
      </w:r>
    </w:p>
    <w:p w14:paraId="00E30801" w14:textId="77777777" w:rsidR="003815D4" w:rsidRDefault="00E774DB">
      <w:pPr>
        <w:pStyle w:val="a3"/>
        <w:jc w:val="center"/>
        <w:rPr>
          <w:rFonts w:ascii="仿宋_GB2312" w:eastAsia="仿宋_GB2312" w:hAnsi="仿宋_GB2312" w:cs="仿宋_GB2312"/>
          <w:kern w:val="0"/>
          <w:sz w:val="32"/>
          <w:szCs w:val="32"/>
        </w:rPr>
      </w:pPr>
      <w:r>
        <w:t>图</w:t>
      </w:r>
      <w:r>
        <w:t xml:space="preserve"> 9 </w:t>
      </w:r>
      <w:r>
        <w:rPr>
          <w:rFonts w:hint="eastAsia"/>
        </w:rPr>
        <w:t>非固定选项选项卡</w:t>
      </w:r>
    </w:p>
    <w:p w14:paraId="20B6CE0E"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选项背景颜色为白色。灰色分割线高度为0.5pt，宽度与屏幕宽度</w:t>
      </w:r>
      <w:r>
        <w:rPr>
          <w:rFonts w:ascii="仿宋_GB2312" w:eastAsia="仿宋_GB2312" w:hAnsi="仿宋_GB2312" w:cs="仿宋_GB2312" w:hint="eastAsia"/>
          <w:kern w:val="0"/>
          <w:sz w:val="28"/>
          <w:szCs w:val="32"/>
        </w:rPr>
        <w:lastRenderedPageBreak/>
        <w:t>相同，位置与选项区域下边距对齐，颜色为#191F25 12%。背景和灰色分割线样式如下图：</w:t>
      </w:r>
    </w:p>
    <w:p w14:paraId="200BB1B3"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5EF498E4" wp14:editId="689A55B1">
            <wp:extent cx="5247640" cy="1729740"/>
            <wp:effectExtent l="19050" t="19050" r="10160" b="228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58713" cy="1733885"/>
                    </a:xfrm>
                    <a:prstGeom prst="rect">
                      <a:avLst/>
                    </a:prstGeom>
                    <a:noFill/>
                    <a:ln>
                      <a:solidFill>
                        <a:schemeClr val="tx1"/>
                      </a:solidFill>
                    </a:ln>
                  </pic:spPr>
                </pic:pic>
              </a:graphicData>
            </a:graphic>
          </wp:inline>
        </w:drawing>
      </w:r>
    </w:p>
    <w:p w14:paraId="7BACF15C" w14:textId="77777777" w:rsidR="003815D4" w:rsidRDefault="00E774DB">
      <w:pPr>
        <w:pStyle w:val="a3"/>
        <w:jc w:val="center"/>
        <w:rPr>
          <w:rFonts w:ascii="仿宋_GB2312" w:eastAsia="仿宋_GB2312" w:hAnsi="仿宋_GB2312" w:cs="仿宋_GB2312"/>
          <w:kern w:val="0"/>
          <w:sz w:val="32"/>
          <w:szCs w:val="32"/>
        </w:rPr>
      </w:pPr>
      <w:r>
        <w:t>图</w:t>
      </w:r>
      <w:r>
        <w:t xml:space="preserve"> 10 </w:t>
      </w:r>
      <w:r>
        <w:rPr>
          <w:rFonts w:hint="eastAsia"/>
        </w:rPr>
        <w:t>背景和灰色分割线</w:t>
      </w:r>
    </w:p>
    <w:p w14:paraId="34B44A00"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固定选项卡切换过程不可被左右拖动。非固定选项卡选项内容超过屏幕宽度时可以左右滑动，当第一个选项在默认初始位置（距离屏幕左边距16pt）时。点击当前选项左边的选项，选项停止自动滚动，只变换选中指示条位置以及选项文字颜色。当最后一个选项在默认初始位置（距离屏幕右边距16pt）时，点击当前选项右边的选项，选项停止自动滚动，只变换选中指示条位置以及选项文字颜色。满足以上两个条件时，点击其他选项保证选中项在屏幕中间。</w:t>
      </w:r>
      <w:r>
        <w:rPr>
          <w:rFonts w:ascii="仿宋_GB2312" w:eastAsia="仿宋_GB2312" w:hAnsi="仿宋_GB2312" w:cs="仿宋_GB2312"/>
          <w:kern w:val="0"/>
          <w:sz w:val="28"/>
          <w:szCs w:val="32"/>
        </w:rPr>
        <w:t xml:space="preserve"> </w:t>
      </w:r>
    </w:p>
    <w:p w14:paraId="0387AFB4" w14:textId="77777777" w:rsidR="003815D4" w:rsidRDefault="00E774DB" w:rsidP="00760031">
      <w:pPr>
        <w:outlineLvl w:val="1"/>
        <w:rPr>
          <w:rFonts w:ascii="楷体" w:eastAsia="楷体" w:hAnsi="楷体" w:cs="黑体"/>
          <w:b/>
          <w:kern w:val="60"/>
          <w:sz w:val="32"/>
          <w:szCs w:val="32"/>
        </w:rPr>
      </w:pPr>
      <w:bookmarkStart w:id="30" w:name="_Toc23357_WPSOffice_Level2"/>
      <w:bookmarkStart w:id="31" w:name="_Toc12617_WPSOffice_Level2"/>
      <w:bookmarkStart w:id="32" w:name="_Toc7360630"/>
      <w:r>
        <w:rPr>
          <w:rFonts w:ascii="楷体" w:eastAsia="楷体" w:hAnsi="楷体" w:cs="黑体" w:hint="eastAsia"/>
          <w:b/>
          <w:kern w:val="60"/>
          <w:sz w:val="32"/>
          <w:szCs w:val="32"/>
        </w:rPr>
        <w:t>3</w:t>
      </w:r>
      <w:r>
        <w:rPr>
          <w:rFonts w:ascii="楷体" w:eastAsia="楷体" w:hAnsi="楷体" w:cs="黑体"/>
          <w:b/>
          <w:kern w:val="60"/>
          <w:sz w:val="32"/>
          <w:szCs w:val="32"/>
        </w:rPr>
        <w:t>.4</w:t>
      </w:r>
      <w:r>
        <w:rPr>
          <w:rFonts w:ascii="楷体" w:eastAsia="楷体" w:hAnsi="楷体" w:cs="黑体" w:hint="eastAsia"/>
          <w:b/>
          <w:kern w:val="60"/>
          <w:sz w:val="32"/>
          <w:szCs w:val="32"/>
        </w:rPr>
        <w:t>列表</w:t>
      </w:r>
      <w:bookmarkEnd w:id="30"/>
      <w:bookmarkEnd w:id="31"/>
      <w:bookmarkEnd w:id="32"/>
    </w:p>
    <w:p w14:paraId="076C4DBB"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列表基础结构为图标、标题、说明文字、动态信息和行动点5个部分。列表状态上分为展示态、按下态和不可用状态3种情况。</w:t>
      </w:r>
    </w:p>
    <w:p w14:paraId="60EEC165"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列表的布局需要遵循如下原则。列表使用16px作为左右内边距，列表的图标与文字之间默认间距为12px，大图标可使用16px。列表上标题、说明文字、图标的透明度均为正常情况的40%。列表间距如下图：</w:t>
      </w:r>
    </w:p>
    <w:p w14:paraId="427E1DF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lastRenderedPageBreak/>
        <w:drawing>
          <wp:inline distT="0" distB="0" distL="114300" distR="114300" wp14:anchorId="03D6529A" wp14:editId="502B959E">
            <wp:extent cx="5147945" cy="2786380"/>
            <wp:effectExtent l="9525" t="9525" r="11430" b="1079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9"/>
                    <a:stretch>
                      <a:fillRect/>
                    </a:stretch>
                  </pic:blipFill>
                  <pic:spPr>
                    <a:xfrm>
                      <a:off x="0" y="0"/>
                      <a:ext cx="5147945" cy="2786380"/>
                    </a:xfrm>
                    <a:prstGeom prst="rect">
                      <a:avLst/>
                    </a:prstGeom>
                    <a:noFill/>
                    <a:ln>
                      <a:solidFill>
                        <a:schemeClr val="tx1"/>
                      </a:solidFill>
                    </a:ln>
                  </pic:spPr>
                </pic:pic>
              </a:graphicData>
            </a:graphic>
          </wp:inline>
        </w:drawing>
      </w:r>
    </w:p>
    <w:p w14:paraId="7B4FE072" w14:textId="77777777" w:rsidR="003815D4" w:rsidRDefault="00E774DB">
      <w:pPr>
        <w:pStyle w:val="a3"/>
        <w:jc w:val="center"/>
        <w:rPr>
          <w:rFonts w:ascii="仿宋_GB2312" w:eastAsia="仿宋_GB2312" w:hAnsi="仿宋_GB2312" w:cs="仿宋_GB2312"/>
          <w:kern w:val="0"/>
          <w:sz w:val="32"/>
          <w:szCs w:val="32"/>
        </w:rPr>
      </w:pPr>
      <w:r>
        <w:t>图</w:t>
      </w:r>
      <w:r>
        <w:t xml:space="preserve"> 11 </w:t>
      </w:r>
      <w:r>
        <w:rPr>
          <w:rFonts w:hint="eastAsia"/>
        </w:rPr>
        <w:t>列表间距示意图</w:t>
      </w:r>
    </w:p>
    <w:p w14:paraId="4262683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列表高度建议使用以下5种样式。单行列表高度为56px，标题最长宽度自适应屏幕，右侧动态文字最长宽度为102px，标题和动态文字至少8px间距，如下图：</w:t>
      </w:r>
    </w:p>
    <w:p w14:paraId="54447738"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3317A6AA" wp14:editId="2D61A08D">
            <wp:extent cx="2855595" cy="1619885"/>
            <wp:effectExtent l="9525" t="9525" r="17780" b="215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0"/>
                    <a:stretch>
                      <a:fillRect/>
                    </a:stretch>
                  </pic:blipFill>
                  <pic:spPr>
                    <a:xfrm>
                      <a:off x="0" y="0"/>
                      <a:ext cx="2855595" cy="1619885"/>
                    </a:xfrm>
                    <a:prstGeom prst="rect">
                      <a:avLst/>
                    </a:prstGeom>
                    <a:ln>
                      <a:solidFill>
                        <a:schemeClr val="tx1"/>
                      </a:solidFill>
                    </a:ln>
                  </pic:spPr>
                </pic:pic>
              </a:graphicData>
            </a:graphic>
          </wp:inline>
        </w:drawing>
      </w:r>
    </w:p>
    <w:p w14:paraId="619E8180" w14:textId="77777777" w:rsidR="003815D4" w:rsidRDefault="00E774DB">
      <w:pPr>
        <w:pStyle w:val="a3"/>
        <w:jc w:val="center"/>
        <w:rPr>
          <w:rFonts w:ascii="仿宋_GB2312" w:eastAsia="仿宋_GB2312" w:hAnsi="仿宋_GB2312" w:cs="仿宋_GB2312"/>
        </w:rPr>
      </w:pPr>
      <w:r>
        <w:t>图</w:t>
      </w:r>
      <w:r>
        <w:t xml:space="preserve"> 12 </w:t>
      </w:r>
      <w:r>
        <w:rPr>
          <w:rFonts w:hint="eastAsia"/>
        </w:rPr>
        <w:t>单行列表样式</w:t>
      </w:r>
    </w:p>
    <w:p w14:paraId="18DAE365"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带图标或头像的单行列表高度为56px，标题最长宽度自适应屏幕，图标和标题的间距定宽12px，红点与左侧文字间距最小为8px，图标大小为32px，头像大小为36px，如下图：</w:t>
      </w:r>
    </w:p>
    <w:p w14:paraId="20524FA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lastRenderedPageBreak/>
        <w:drawing>
          <wp:inline distT="0" distB="0" distL="0" distR="0" wp14:anchorId="1558FE11" wp14:editId="12179889">
            <wp:extent cx="2847340" cy="2227580"/>
            <wp:effectExtent l="9525" t="9525" r="13335" b="1079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1"/>
                    <a:stretch>
                      <a:fillRect/>
                    </a:stretch>
                  </pic:blipFill>
                  <pic:spPr>
                    <a:xfrm>
                      <a:off x="0" y="0"/>
                      <a:ext cx="2847340" cy="2227580"/>
                    </a:xfrm>
                    <a:prstGeom prst="rect">
                      <a:avLst/>
                    </a:prstGeom>
                    <a:ln>
                      <a:solidFill>
                        <a:schemeClr val="tx1"/>
                      </a:solidFill>
                    </a:ln>
                  </pic:spPr>
                </pic:pic>
              </a:graphicData>
            </a:graphic>
          </wp:inline>
        </w:drawing>
      </w:r>
    </w:p>
    <w:p w14:paraId="10C61807" w14:textId="77777777" w:rsidR="003815D4" w:rsidRDefault="00E774DB">
      <w:pPr>
        <w:pStyle w:val="a3"/>
        <w:jc w:val="center"/>
        <w:rPr>
          <w:rFonts w:ascii="仿宋_GB2312" w:eastAsia="仿宋_GB2312" w:hAnsi="仿宋_GB2312" w:cs="仿宋_GB2312"/>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t xml:space="preserve">3 </w:t>
      </w:r>
      <w:r>
        <w:rPr>
          <w:rFonts w:hint="eastAsia"/>
        </w:rPr>
        <w:t>带图标或头像的单行列表样式</w:t>
      </w:r>
    </w:p>
    <w:p w14:paraId="1A948908"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双行列表高度为72px，标题和解释文字的间距为4px，标题最长宽度自适应屏幕，右侧动态文字、图标和标题之间的间距至少8px，以4为倍数增加。如下图：</w:t>
      </w:r>
    </w:p>
    <w:p w14:paraId="4F59AC21"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2E4388C0" wp14:editId="6FE20470">
            <wp:extent cx="2597785" cy="2034540"/>
            <wp:effectExtent l="9525" t="9525" r="21590" b="133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22"/>
                    <a:stretch>
                      <a:fillRect/>
                    </a:stretch>
                  </pic:blipFill>
                  <pic:spPr>
                    <a:xfrm>
                      <a:off x="0" y="0"/>
                      <a:ext cx="2597785" cy="2034540"/>
                    </a:xfrm>
                    <a:prstGeom prst="rect">
                      <a:avLst/>
                    </a:prstGeom>
                    <a:ln>
                      <a:solidFill>
                        <a:schemeClr val="tx1"/>
                      </a:solidFill>
                    </a:ln>
                  </pic:spPr>
                </pic:pic>
              </a:graphicData>
            </a:graphic>
          </wp:inline>
        </w:drawing>
      </w:r>
    </w:p>
    <w:p w14:paraId="3E2D5EFB" w14:textId="77777777" w:rsidR="003815D4" w:rsidRDefault="00E774DB">
      <w:pPr>
        <w:pStyle w:val="a3"/>
        <w:jc w:val="center"/>
        <w:rPr>
          <w:rFonts w:ascii="仿宋_GB2312" w:eastAsia="仿宋_GB2312" w:hAnsi="仿宋_GB2312" w:cs="仿宋_GB2312"/>
          <w:kern w:val="0"/>
          <w:sz w:val="32"/>
          <w:szCs w:val="32"/>
        </w:rPr>
      </w:pPr>
      <w:r>
        <w:t>图</w:t>
      </w:r>
      <w:r>
        <w:t xml:space="preserve"> 14 </w:t>
      </w:r>
      <w:r>
        <w:rPr>
          <w:rFonts w:hint="eastAsia"/>
        </w:rPr>
        <w:t>双行列表样式</w:t>
      </w:r>
    </w:p>
    <w:p w14:paraId="6DA199B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带图标或头像的双行列表高度为72px，标题最长宽度自适应屏幕，图标和标题的间距定宽12px，图标、头像大小均为36px，标题和解释文字间距为0px，右侧图标和左侧文字的最小间距为8px，如下图：</w:t>
      </w:r>
    </w:p>
    <w:p w14:paraId="6B93468A"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lastRenderedPageBreak/>
        <w:drawing>
          <wp:inline distT="0" distB="0" distL="0" distR="0" wp14:anchorId="4CD142F5" wp14:editId="13029E07">
            <wp:extent cx="2190750" cy="1690370"/>
            <wp:effectExtent l="9525" t="9525" r="9525" b="146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23"/>
                    <a:stretch>
                      <a:fillRect/>
                    </a:stretch>
                  </pic:blipFill>
                  <pic:spPr>
                    <a:xfrm>
                      <a:off x="0" y="0"/>
                      <a:ext cx="2190750" cy="1690370"/>
                    </a:xfrm>
                    <a:prstGeom prst="rect">
                      <a:avLst/>
                    </a:prstGeom>
                    <a:ln>
                      <a:solidFill>
                        <a:schemeClr val="tx1"/>
                      </a:solidFill>
                    </a:ln>
                  </pic:spPr>
                </pic:pic>
              </a:graphicData>
            </a:graphic>
          </wp:inline>
        </w:drawing>
      </w:r>
    </w:p>
    <w:p w14:paraId="0C06118D" w14:textId="77777777" w:rsidR="003815D4" w:rsidRDefault="00E774DB">
      <w:pPr>
        <w:pStyle w:val="a3"/>
        <w:jc w:val="center"/>
        <w:rPr>
          <w:rFonts w:ascii="仿宋_GB2312" w:eastAsia="仿宋_GB2312" w:hAnsi="仿宋_GB2312" w:cs="仿宋_GB2312"/>
          <w:kern w:val="0"/>
          <w:sz w:val="32"/>
          <w:szCs w:val="32"/>
        </w:rPr>
      </w:pPr>
      <w:r>
        <w:t>图</w:t>
      </w:r>
      <w:r>
        <w:t xml:space="preserve"> 15 </w:t>
      </w:r>
      <w:r>
        <w:rPr>
          <w:rFonts w:hint="eastAsia"/>
        </w:rPr>
        <w:t>带图标或头像的双行列表样式</w:t>
      </w:r>
    </w:p>
    <w:p w14:paraId="5FDBF39C"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带图标或头像的多行列表正文(列表中所有内容)距顶部间距16px，距底部间距16px，标题最长宽度自适应屏幕。大图标和标题的间距定宽16px，图标大小56px，右侧动态信息上下居中。右侧信息距左侧文字至少8px。小图标和标题的间距定宽12px，图标、头像大小均为36px。标题和解释文字间距为4px。右侧图标和左侧文字间距至少为8px。表示状态的解释文字和正文的间距为8px。多行列表的高度可根据需要扩展，保持列表内容到顶部和底部间距为16px即可，如下图：</w:t>
      </w:r>
    </w:p>
    <w:p w14:paraId="141D9A0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66753108" wp14:editId="38E6EC7A">
            <wp:extent cx="2197735" cy="3216275"/>
            <wp:effectExtent l="9525" t="9525" r="15240" b="1270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4"/>
                    <a:stretch>
                      <a:fillRect/>
                    </a:stretch>
                  </pic:blipFill>
                  <pic:spPr>
                    <a:xfrm>
                      <a:off x="0" y="0"/>
                      <a:ext cx="2197735" cy="3216275"/>
                    </a:xfrm>
                    <a:prstGeom prst="rect">
                      <a:avLst/>
                    </a:prstGeom>
                    <a:ln>
                      <a:solidFill>
                        <a:schemeClr val="tx1"/>
                      </a:solidFill>
                    </a:ln>
                  </pic:spPr>
                </pic:pic>
              </a:graphicData>
            </a:graphic>
          </wp:inline>
        </w:drawing>
      </w:r>
    </w:p>
    <w:p w14:paraId="4EAA45F9" w14:textId="77777777" w:rsidR="003815D4" w:rsidRDefault="00E774DB">
      <w:pPr>
        <w:pStyle w:val="a3"/>
        <w:jc w:val="center"/>
        <w:rPr>
          <w:rFonts w:ascii="仿宋_GB2312" w:eastAsia="仿宋_GB2312" w:hAnsi="仿宋_GB2312" w:cs="仿宋_GB2312"/>
          <w:kern w:val="0"/>
          <w:sz w:val="32"/>
          <w:szCs w:val="32"/>
        </w:rPr>
      </w:pPr>
      <w:r>
        <w:t>图</w:t>
      </w:r>
      <w:r>
        <w:t xml:space="preserve"> 16 </w:t>
      </w:r>
      <w:r>
        <w:rPr>
          <w:rFonts w:hint="eastAsia"/>
        </w:rPr>
        <w:t>带图标或头像的多行列表样式</w:t>
      </w:r>
    </w:p>
    <w:p w14:paraId="754B35F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lastRenderedPageBreak/>
        <w:t>列表交互需要遵循如下原则。复选操作中右侧不带操作按钮，点击整行可选择，右侧带操作按钮，点击左侧标题表示选择，点击右侧按钮进行相关操作。列表复选操作如图1</w:t>
      </w:r>
      <w:r>
        <w:rPr>
          <w:rFonts w:ascii="仿宋_GB2312" w:eastAsia="仿宋_GB2312" w:hAnsi="仿宋_GB2312" w:cs="仿宋_GB2312"/>
          <w:kern w:val="0"/>
          <w:sz w:val="28"/>
          <w:szCs w:val="32"/>
        </w:rPr>
        <w:t>7</w:t>
      </w:r>
      <w:r>
        <w:rPr>
          <w:rFonts w:ascii="仿宋_GB2312" w:eastAsia="仿宋_GB2312" w:hAnsi="仿宋_GB2312" w:cs="仿宋_GB2312" w:hint="eastAsia"/>
          <w:kern w:val="0"/>
          <w:sz w:val="28"/>
          <w:szCs w:val="32"/>
        </w:rPr>
        <w:t>、图1</w:t>
      </w:r>
      <w:r>
        <w:rPr>
          <w:rFonts w:ascii="仿宋_GB2312" w:eastAsia="仿宋_GB2312" w:hAnsi="仿宋_GB2312" w:cs="仿宋_GB2312"/>
          <w:kern w:val="0"/>
          <w:sz w:val="28"/>
          <w:szCs w:val="32"/>
        </w:rPr>
        <w:t>8</w:t>
      </w:r>
      <w:r>
        <w:rPr>
          <w:rFonts w:ascii="仿宋_GB2312" w:eastAsia="仿宋_GB2312" w:hAnsi="仿宋_GB2312" w:cs="仿宋_GB2312" w:hint="eastAsia"/>
          <w:kern w:val="0"/>
          <w:sz w:val="28"/>
          <w:szCs w:val="32"/>
        </w:rPr>
        <w:t>、图1</w:t>
      </w:r>
      <w:r>
        <w:rPr>
          <w:rFonts w:ascii="仿宋_GB2312" w:eastAsia="仿宋_GB2312" w:hAnsi="仿宋_GB2312" w:cs="仿宋_GB2312"/>
          <w:kern w:val="0"/>
          <w:sz w:val="28"/>
          <w:szCs w:val="32"/>
        </w:rPr>
        <w:t>9</w:t>
      </w:r>
      <w:r>
        <w:rPr>
          <w:rFonts w:ascii="仿宋_GB2312" w:eastAsia="仿宋_GB2312" w:hAnsi="仿宋_GB2312" w:cs="仿宋_GB2312" w:hint="eastAsia"/>
          <w:kern w:val="0"/>
          <w:sz w:val="28"/>
          <w:szCs w:val="32"/>
        </w:rPr>
        <w:t>。</w:t>
      </w:r>
    </w:p>
    <w:p w14:paraId="61628D76"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0E0AE5BB" wp14:editId="531BEF81">
            <wp:extent cx="2533650" cy="3188335"/>
            <wp:effectExtent l="9525" t="9525" r="9525" b="1524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5"/>
                    <a:stretch>
                      <a:fillRect/>
                    </a:stretch>
                  </pic:blipFill>
                  <pic:spPr>
                    <a:xfrm>
                      <a:off x="0" y="0"/>
                      <a:ext cx="2533650" cy="3188335"/>
                    </a:xfrm>
                    <a:prstGeom prst="rect">
                      <a:avLst/>
                    </a:prstGeom>
                    <a:ln>
                      <a:solidFill>
                        <a:schemeClr val="tx1"/>
                      </a:solidFill>
                    </a:ln>
                  </pic:spPr>
                </pic:pic>
              </a:graphicData>
            </a:graphic>
          </wp:inline>
        </w:drawing>
      </w:r>
    </w:p>
    <w:p w14:paraId="1CD9D963" w14:textId="77777777" w:rsidR="003815D4" w:rsidRDefault="00E774DB">
      <w:pPr>
        <w:pStyle w:val="a3"/>
        <w:jc w:val="center"/>
        <w:rPr>
          <w:rFonts w:ascii="仿宋_GB2312" w:eastAsia="仿宋_GB2312" w:hAnsi="仿宋_GB2312" w:cs="仿宋_GB2312"/>
          <w:kern w:val="0"/>
          <w:sz w:val="32"/>
          <w:szCs w:val="32"/>
        </w:rPr>
      </w:pPr>
      <w:r>
        <w:t>图</w:t>
      </w:r>
      <w:r>
        <w:t xml:space="preserve"> 17 </w:t>
      </w:r>
      <w:r>
        <w:rPr>
          <w:rFonts w:hint="eastAsia"/>
        </w:rPr>
        <w:t>单行列表右侧不带操作列表</w:t>
      </w:r>
    </w:p>
    <w:p w14:paraId="6C75658E"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71C00705" wp14:editId="6EDA3EE1">
            <wp:extent cx="3369945" cy="3188335"/>
            <wp:effectExtent l="9525" t="9525" r="11430" b="152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26"/>
                    <a:stretch>
                      <a:fillRect/>
                    </a:stretch>
                  </pic:blipFill>
                  <pic:spPr>
                    <a:xfrm>
                      <a:off x="0" y="0"/>
                      <a:ext cx="3369945" cy="3188335"/>
                    </a:xfrm>
                    <a:prstGeom prst="rect">
                      <a:avLst/>
                    </a:prstGeom>
                    <a:ln>
                      <a:solidFill>
                        <a:schemeClr val="tx1"/>
                      </a:solidFill>
                    </a:ln>
                  </pic:spPr>
                </pic:pic>
              </a:graphicData>
            </a:graphic>
          </wp:inline>
        </w:drawing>
      </w:r>
    </w:p>
    <w:p w14:paraId="6EC5FA6F" w14:textId="77777777" w:rsidR="003815D4" w:rsidRDefault="00E774DB">
      <w:pPr>
        <w:pStyle w:val="a3"/>
        <w:jc w:val="center"/>
        <w:rPr>
          <w:rFonts w:ascii="仿宋_GB2312" w:eastAsia="仿宋_GB2312" w:hAnsi="仿宋_GB2312" w:cs="仿宋_GB2312"/>
        </w:rPr>
      </w:pPr>
      <w:r>
        <w:t>图</w:t>
      </w:r>
      <w:r>
        <w:t xml:space="preserve"> 18 </w:t>
      </w:r>
      <w:r>
        <w:rPr>
          <w:rFonts w:hint="eastAsia"/>
        </w:rPr>
        <w:t>双行右侧不带操作列表</w:t>
      </w:r>
    </w:p>
    <w:p w14:paraId="3C256C49"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lastRenderedPageBreak/>
        <w:drawing>
          <wp:inline distT="0" distB="0" distL="114300" distR="114300" wp14:anchorId="45AB2584" wp14:editId="51CB0275">
            <wp:extent cx="3284855" cy="2012315"/>
            <wp:effectExtent l="9525" t="9525" r="20320" b="10160"/>
            <wp:docPr id="1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27"/>
                    <a:stretch>
                      <a:fillRect/>
                    </a:stretch>
                  </pic:blipFill>
                  <pic:spPr>
                    <a:xfrm>
                      <a:off x="0" y="0"/>
                      <a:ext cx="3284855" cy="2012315"/>
                    </a:xfrm>
                    <a:prstGeom prst="rect">
                      <a:avLst/>
                    </a:prstGeom>
                    <a:noFill/>
                    <a:ln>
                      <a:solidFill>
                        <a:schemeClr val="tx1"/>
                      </a:solidFill>
                    </a:ln>
                  </pic:spPr>
                </pic:pic>
              </a:graphicData>
            </a:graphic>
          </wp:inline>
        </w:drawing>
      </w:r>
    </w:p>
    <w:p w14:paraId="02B7FF05" w14:textId="77777777" w:rsidR="003815D4" w:rsidRDefault="00E774DB">
      <w:pPr>
        <w:pStyle w:val="a3"/>
        <w:jc w:val="center"/>
        <w:rPr>
          <w:rFonts w:ascii="仿宋_GB2312" w:eastAsia="仿宋_GB2312" w:hAnsi="仿宋_GB2312" w:cs="仿宋_GB2312"/>
        </w:rPr>
      </w:pPr>
      <w:r>
        <w:t>图</w:t>
      </w:r>
      <w:r>
        <w:t xml:space="preserve"> 19</w:t>
      </w:r>
      <w:r>
        <w:rPr>
          <w:rFonts w:hint="eastAsia"/>
        </w:rPr>
        <w:t xml:space="preserve"> </w:t>
      </w:r>
      <w:r>
        <w:rPr>
          <w:rFonts w:hint="eastAsia"/>
        </w:rPr>
        <w:t>双行右侧带操作列表</w:t>
      </w:r>
    </w:p>
    <w:p w14:paraId="67BF15C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删除操作的交互需要符合系统自带列表删除操作，如：iOS系统向左滑动删除，Android系统长按删除。如下图：</w:t>
      </w:r>
    </w:p>
    <w:p w14:paraId="28B2EDD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742A239C" wp14:editId="0FA50119">
            <wp:extent cx="5274945" cy="1776730"/>
            <wp:effectExtent l="19050" t="19050" r="20955" b="1397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8"/>
                    <a:stretch>
                      <a:fillRect/>
                    </a:stretch>
                  </pic:blipFill>
                  <pic:spPr>
                    <a:xfrm>
                      <a:off x="0" y="0"/>
                      <a:ext cx="5274945" cy="1776730"/>
                    </a:xfrm>
                    <a:prstGeom prst="rect">
                      <a:avLst/>
                    </a:prstGeom>
                    <a:noFill/>
                    <a:ln>
                      <a:solidFill>
                        <a:schemeClr val="tx1"/>
                      </a:solidFill>
                    </a:ln>
                  </pic:spPr>
                </pic:pic>
              </a:graphicData>
            </a:graphic>
          </wp:inline>
        </w:drawing>
      </w:r>
    </w:p>
    <w:p w14:paraId="735A9E87" w14:textId="77777777" w:rsidR="003815D4" w:rsidRDefault="00E774DB">
      <w:pPr>
        <w:pStyle w:val="a3"/>
        <w:jc w:val="center"/>
        <w:rPr>
          <w:rFonts w:ascii="仿宋_GB2312" w:eastAsia="仿宋_GB2312" w:hAnsi="仿宋_GB2312" w:cs="仿宋_GB2312"/>
          <w:kern w:val="0"/>
          <w:sz w:val="32"/>
          <w:szCs w:val="32"/>
        </w:rPr>
      </w:pPr>
      <w:r>
        <w:t>图</w:t>
      </w:r>
      <w:r>
        <w:t xml:space="preserve"> 20 </w:t>
      </w:r>
      <w:r>
        <w:rPr>
          <w:rFonts w:hint="eastAsia"/>
        </w:rPr>
        <w:t>删除示意图</w:t>
      </w:r>
    </w:p>
    <w:p w14:paraId="768089F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列表分隔线宽均为0.5px，颜色为#191F25 12%。分隔线效果如下图：</w:t>
      </w:r>
    </w:p>
    <w:p w14:paraId="3C38C7C8"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114300" distR="114300" wp14:anchorId="4827E570" wp14:editId="3D99CCDC">
            <wp:extent cx="5209540" cy="1678940"/>
            <wp:effectExtent l="19050" t="19050" r="10160" b="1651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9"/>
                    <a:stretch>
                      <a:fillRect/>
                    </a:stretch>
                  </pic:blipFill>
                  <pic:spPr>
                    <a:xfrm>
                      <a:off x="0" y="0"/>
                      <a:ext cx="5209540" cy="1678940"/>
                    </a:xfrm>
                    <a:prstGeom prst="rect">
                      <a:avLst/>
                    </a:prstGeom>
                    <a:noFill/>
                    <a:ln>
                      <a:solidFill>
                        <a:schemeClr val="tx1"/>
                      </a:solidFill>
                    </a:ln>
                  </pic:spPr>
                </pic:pic>
              </a:graphicData>
            </a:graphic>
          </wp:inline>
        </w:drawing>
      </w:r>
    </w:p>
    <w:p w14:paraId="6955066A" w14:textId="77777777" w:rsidR="003815D4" w:rsidRDefault="00E774DB">
      <w:pPr>
        <w:pStyle w:val="a3"/>
        <w:jc w:val="center"/>
      </w:pPr>
      <w:r>
        <w:t>图</w:t>
      </w:r>
      <w:r>
        <w:t xml:space="preserve"> 21 </w:t>
      </w:r>
      <w:r>
        <w:rPr>
          <w:rFonts w:hint="eastAsia"/>
        </w:rPr>
        <w:t>分隔线示意图</w:t>
      </w:r>
    </w:p>
    <w:p w14:paraId="7DE40AA3" w14:textId="77777777" w:rsidR="003815D4" w:rsidRDefault="00E774DB" w:rsidP="00760031">
      <w:pPr>
        <w:outlineLvl w:val="1"/>
        <w:rPr>
          <w:rFonts w:ascii="楷体" w:eastAsia="楷体" w:hAnsi="楷体" w:cs="黑体"/>
          <w:b/>
          <w:kern w:val="60"/>
          <w:sz w:val="32"/>
          <w:szCs w:val="32"/>
        </w:rPr>
      </w:pPr>
      <w:bookmarkStart w:id="33" w:name="_Toc5596_WPSOffice_Level2"/>
      <w:bookmarkStart w:id="34" w:name="_Toc5962_WPSOffice_Level2"/>
      <w:bookmarkStart w:id="35" w:name="_Toc7360631"/>
      <w:r>
        <w:rPr>
          <w:rFonts w:ascii="楷体" w:eastAsia="楷体" w:hAnsi="楷体" w:cs="黑体" w:hint="eastAsia"/>
          <w:b/>
          <w:kern w:val="60"/>
          <w:sz w:val="32"/>
          <w:szCs w:val="32"/>
        </w:rPr>
        <w:t>3</w:t>
      </w:r>
      <w:r>
        <w:rPr>
          <w:rFonts w:ascii="楷体" w:eastAsia="楷体" w:hAnsi="楷体" w:cs="黑体"/>
          <w:b/>
          <w:kern w:val="60"/>
          <w:sz w:val="32"/>
          <w:szCs w:val="32"/>
        </w:rPr>
        <w:t>.5</w:t>
      </w:r>
      <w:r>
        <w:rPr>
          <w:rFonts w:ascii="楷体" w:eastAsia="楷体" w:hAnsi="楷体" w:cs="黑体" w:hint="eastAsia"/>
          <w:b/>
          <w:kern w:val="60"/>
          <w:sz w:val="32"/>
          <w:szCs w:val="32"/>
        </w:rPr>
        <w:t>面包屑</w:t>
      </w:r>
      <w:bookmarkEnd w:id="33"/>
      <w:bookmarkEnd w:id="34"/>
      <w:bookmarkEnd w:id="35"/>
    </w:p>
    <w:p w14:paraId="3079124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面包屑导航用于展示用户当前页所在的层级并且快速返回更高</w:t>
      </w:r>
      <w:r>
        <w:rPr>
          <w:rFonts w:ascii="仿宋_GB2312" w:eastAsia="仿宋_GB2312" w:hAnsi="仿宋_GB2312" w:cs="仿宋_GB2312" w:hint="eastAsia"/>
          <w:kern w:val="0"/>
          <w:sz w:val="28"/>
          <w:szCs w:val="32"/>
        </w:rPr>
        <w:lastRenderedPageBreak/>
        <w:t>层级。面包屑效果如下图：</w:t>
      </w:r>
    </w:p>
    <w:p w14:paraId="2FBE88B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5054DF39" wp14:editId="63047C99">
            <wp:extent cx="2714625" cy="1217930"/>
            <wp:effectExtent l="9525" t="9525" r="1905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2714625" cy="1217930"/>
                    </a:xfrm>
                    <a:prstGeom prst="rect">
                      <a:avLst/>
                    </a:prstGeom>
                    <a:ln>
                      <a:solidFill>
                        <a:schemeClr val="tx1"/>
                      </a:solidFill>
                    </a:ln>
                  </pic:spPr>
                </pic:pic>
              </a:graphicData>
            </a:graphic>
          </wp:inline>
        </w:drawing>
      </w:r>
    </w:p>
    <w:p w14:paraId="3B8F3E9A" w14:textId="77777777" w:rsidR="003815D4" w:rsidRDefault="00E774DB">
      <w:pPr>
        <w:pStyle w:val="a3"/>
        <w:jc w:val="center"/>
        <w:rPr>
          <w:rFonts w:ascii="仿宋_GB2312" w:eastAsia="仿宋_GB2312" w:hAnsi="仿宋_GB2312" w:cs="仿宋_GB2312"/>
        </w:rPr>
      </w:pPr>
      <w:r>
        <w:t>图</w:t>
      </w:r>
      <w:r>
        <w:t xml:space="preserve"> 22 </w:t>
      </w:r>
      <w:r>
        <w:rPr>
          <w:rFonts w:hint="eastAsia"/>
        </w:rPr>
        <w:t>面包屑示意图</w:t>
      </w:r>
    </w:p>
    <w:p w14:paraId="0161724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面包屑基本结构为①可点击母项目、②路径指示箭头、③当前页所在项和④底部分割线，如下图中的数字标记所示：</w:t>
      </w:r>
    </w:p>
    <w:p w14:paraId="126A3A48"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3E2CF331" wp14:editId="5D7A7112">
            <wp:extent cx="3619500" cy="1247775"/>
            <wp:effectExtent l="19050" t="19050" r="19050" b="285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1"/>
                    <a:stretch>
                      <a:fillRect/>
                    </a:stretch>
                  </pic:blipFill>
                  <pic:spPr>
                    <a:xfrm>
                      <a:off x="0" y="0"/>
                      <a:ext cx="3619500" cy="1247775"/>
                    </a:xfrm>
                    <a:prstGeom prst="rect">
                      <a:avLst/>
                    </a:prstGeom>
                    <a:ln>
                      <a:solidFill>
                        <a:schemeClr val="tx1"/>
                      </a:solidFill>
                    </a:ln>
                  </pic:spPr>
                </pic:pic>
              </a:graphicData>
            </a:graphic>
          </wp:inline>
        </w:drawing>
      </w:r>
    </w:p>
    <w:p w14:paraId="104A94E2" w14:textId="77777777" w:rsidR="003815D4" w:rsidRDefault="00E774DB">
      <w:pPr>
        <w:pStyle w:val="a3"/>
        <w:jc w:val="center"/>
        <w:rPr>
          <w:rFonts w:ascii="仿宋_GB2312" w:eastAsia="仿宋_GB2312" w:hAnsi="仿宋_GB2312" w:cs="仿宋_GB2312"/>
        </w:rPr>
      </w:pPr>
      <w:r>
        <w:t>图</w:t>
      </w:r>
      <w:r>
        <w:t xml:space="preserve"> 23 </w:t>
      </w:r>
      <w:r>
        <w:rPr>
          <w:rFonts w:hint="eastAsia"/>
        </w:rPr>
        <w:t>面包屑组成元素</w:t>
      </w:r>
    </w:p>
    <w:p w14:paraId="183E4DF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面包屑高度为48pt，选项宽度与文字宽度相固，最大宽度272pt，选项和箭头之间间距为8pt，箭头icon大小为12pt，不定选项的第一个项目默认距离屏幕左边的间距是16pt，如下图：</w:t>
      </w:r>
    </w:p>
    <w:p w14:paraId="29421D91"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3D50AA50" wp14:editId="5AA292AE">
            <wp:extent cx="3028950" cy="2546350"/>
            <wp:effectExtent l="19050" t="19050" r="19050" b="2540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2"/>
                    <a:stretch>
                      <a:fillRect/>
                    </a:stretch>
                  </pic:blipFill>
                  <pic:spPr>
                    <a:xfrm>
                      <a:off x="0" y="0"/>
                      <a:ext cx="3028950" cy="2546350"/>
                    </a:xfrm>
                    <a:prstGeom prst="rect">
                      <a:avLst/>
                    </a:prstGeom>
                    <a:noFill/>
                    <a:ln>
                      <a:solidFill>
                        <a:schemeClr val="tx1"/>
                      </a:solidFill>
                    </a:ln>
                  </pic:spPr>
                </pic:pic>
              </a:graphicData>
            </a:graphic>
          </wp:inline>
        </w:drawing>
      </w:r>
    </w:p>
    <w:p w14:paraId="6875062C" w14:textId="77777777" w:rsidR="003815D4" w:rsidRDefault="00E774DB">
      <w:pPr>
        <w:pStyle w:val="a3"/>
        <w:jc w:val="center"/>
        <w:rPr>
          <w:rFonts w:ascii="仿宋_GB2312" w:eastAsia="仿宋_GB2312" w:hAnsi="仿宋_GB2312" w:cs="仿宋_GB2312"/>
          <w:kern w:val="0"/>
          <w:sz w:val="32"/>
          <w:szCs w:val="32"/>
        </w:rPr>
      </w:pPr>
      <w:r>
        <w:t>图</w:t>
      </w:r>
      <w:r>
        <w:t xml:space="preserve"> 24 </w:t>
      </w:r>
      <w:r>
        <w:rPr>
          <w:rFonts w:hint="eastAsia"/>
        </w:rPr>
        <w:t>面包屑布局</w:t>
      </w:r>
    </w:p>
    <w:p w14:paraId="6C7ABAE8"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面包屑样式为可点击母项目单行文字大小15pt Regular，文字颜</w:t>
      </w:r>
      <w:r>
        <w:rPr>
          <w:rFonts w:ascii="仿宋_GB2312" w:eastAsia="仿宋_GB2312" w:hAnsi="仿宋_GB2312" w:cs="仿宋_GB2312" w:hint="eastAsia"/>
          <w:kern w:val="0"/>
          <w:sz w:val="28"/>
          <w:szCs w:val="32"/>
        </w:rPr>
        <w:lastRenderedPageBreak/>
        <w:t>色为#3296FA，文字位置在选项中垂直水平居中，路径指示箭头图标大小为12pt，颜色为#191F25 40%，非选中项文字大小为15pt Regular，文字颜色为#191F25 56%，文字位置在选项中垂直水平居中，背景颜色为白色，灰色分割线高度为0.5pt，宽度与屏幕宽度相同，位置与选项区域下边距对齐，颜色为#191F25 12%。</w:t>
      </w:r>
    </w:p>
    <w:p w14:paraId="3B61549C"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面包屑导航内选项总宽度小于屏幕宽度时，面包屑导航内选项不可被左右拖动，点击选项后跳转到新页面，并调整选项状态。选项内容总宽度超过屏幕宽度时可以左右滑动。</w:t>
      </w:r>
    </w:p>
    <w:p w14:paraId="1FF7C81B" w14:textId="77777777" w:rsidR="003815D4" w:rsidRDefault="00E774DB" w:rsidP="00760031">
      <w:pPr>
        <w:outlineLvl w:val="1"/>
        <w:rPr>
          <w:rFonts w:ascii="楷体" w:eastAsia="楷体" w:hAnsi="楷体" w:cs="黑体"/>
          <w:b/>
          <w:kern w:val="60"/>
          <w:sz w:val="32"/>
          <w:szCs w:val="32"/>
        </w:rPr>
      </w:pPr>
      <w:bookmarkStart w:id="36" w:name="_Toc23366_WPSOffice_Level2"/>
      <w:bookmarkStart w:id="37" w:name="_Toc18364_WPSOffice_Level2"/>
      <w:bookmarkStart w:id="38" w:name="_Toc7360632"/>
      <w:r>
        <w:rPr>
          <w:rFonts w:ascii="楷体" w:eastAsia="楷体" w:hAnsi="楷体" w:cs="黑体" w:hint="eastAsia"/>
          <w:b/>
          <w:kern w:val="60"/>
          <w:sz w:val="32"/>
          <w:szCs w:val="32"/>
        </w:rPr>
        <w:t>3</w:t>
      </w:r>
      <w:r>
        <w:rPr>
          <w:rFonts w:ascii="楷体" w:eastAsia="楷体" w:hAnsi="楷体" w:cs="黑体"/>
          <w:b/>
          <w:kern w:val="60"/>
          <w:sz w:val="32"/>
          <w:szCs w:val="32"/>
        </w:rPr>
        <w:t>.6</w:t>
      </w:r>
      <w:r>
        <w:rPr>
          <w:rFonts w:ascii="楷体" w:eastAsia="楷体" w:hAnsi="楷体" w:cs="黑体" w:hint="eastAsia"/>
          <w:b/>
          <w:kern w:val="60"/>
          <w:sz w:val="32"/>
          <w:szCs w:val="32"/>
        </w:rPr>
        <w:t>搜索栏</w:t>
      </w:r>
      <w:bookmarkEnd w:id="36"/>
      <w:bookmarkEnd w:id="37"/>
      <w:bookmarkEnd w:id="38"/>
    </w:p>
    <w:p w14:paraId="7FC468B4"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搜系栏用于引导用户查找当前页面内相关内容的功能。搜索栏状态有如下3种：点击前搜索引导栏、点击后搜索内容输入栏和搜索后的二级搜索内容输入栏。</w:t>
      </w:r>
    </w:p>
    <w:p w14:paraId="2CF1CABC"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搜索栏的组成元素有7种：①输入框、②文字、③搜索icon、④清除icon、⑤取消按钮(仅在点击后搜索页面出现)、⑥返回按钮(仅在点击后二级搜索页面出现）和⑦灰色分割，如下图中的数字标记所示：</w:t>
      </w:r>
    </w:p>
    <w:p w14:paraId="52FB6630"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lastRenderedPageBreak/>
        <w:drawing>
          <wp:inline distT="0" distB="0" distL="0" distR="0" wp14:anchorId="29E21253" wp14:editId="60E5D051">
            <wp:extent cx="2743835" cy="3562985"/>
            <wp:effectExtent l="19050" t="19050" r="18415" b="184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33"/>
                    <a:stretch>
                      <a:fillRect/>
                    </a:stretch>
                  </pic:blipFill>
                  <pic:spPr>
                    <a:xfrm>
                      <a:off x="0" y="0"/>
                      <a:ext cx="2750625" cy="3572079"/>
                    </a:xfrm>
                    <a:prstGeom prst="rect">
                      <a:avLst/>
                    </a:prstGeom>
                    <a:ln>
                      <a:solidFill>
                        <a:schemeClr val="tx1"/>
                      </a:solidFill>
                    </a:ln>
                  </pic:spPr>
                </pic:pic>
              </a:graphicData>
            </a:graphic>
          </wp:inline>
        </w:drawing>
      </w:r>
    </w:p>
    <w:p w14:paraId="118C1BC1" w14:textId="77777777" w:rsidR="003815D4" w:rsidRDefault="00E774DB">
      <w:pPr>
        <w:pStyle w:val="a3"/>
        <w:jc w:val="center"/>
        <w:rPr>
          <w:rFonts w:ascii="仿宋_GB2312" w:eastAsia="仿宋_GB2312" w:hAnsi="仿宋_GB2312" w:cs="仿宋_GB2312"/>
        </w:rPr>
      </w:pPr>
      <w:r>
        <w:t>图</w:t>
      </w:r>
      <w:r>
        <w:t xml:space="preserve"> 25 </w:t>
      </w:r>
      <w:r>
        <w:rPr>
          <w:rFonts w:hint="eastAsia"/>
        </w:rPr>
        <w:t>搜索栏组成元素</w:t>
      </w:r>
    </w:p>
    <w:p w14:paraId="47116632"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搜索栏的布局如下图：</w:t>
      </w:r>
    </w:p>
    <w:p w14:paraId="018A7704"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noProof/>
          <w:kern w:val="0"/>
          <w:sz w:val="32"/>
          <w:szCs w:val="32"/>
        </w:rPr>
        <w:drawing>
          <wp:inline distT="0" distB="0" distL="0" distR="0" wp14:anchorId="6B75AF48" wp14:editId="1CD240AA">
            <wp:extent cx="2385695" cy="2932430"/>
            <wp:effectExtent l="19050" t="19050" r="14605" b="203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4"/>
                    <a:stretch>
                      <a:fillRect/>
                    </a:stretch>
                  </pic:blipFill>
                  <pic:spPr>
                    <a:xfrm>
                      <a:off x="0" y="0"/>
                      <a:ext cx="2390560" cy="2938615"/>
                    </a:xfrm>
                    <a:prstGeom prst="rect">
                      <a:avLst/>
                    </a:prstGeom>
                    <a:ln>
                      <a:solidFill>
                        <a:schemeClr val="tx1"/>
                      </a:solidFill>
                    </a:ln>
                  </pic:spPr>
                </pic:pic>
              </a:graphicData>
            </a:graphic>
          </wp:inline>
        </w:drawing>
      </w:r>
    </w:p>
    <w:p w14:paraId="380488AE" w14:textId="77777777" w:rsidR="003815D4" w:rsidRDefault="00E774DB">
      <w:pPr>
        <w:pStyle w:val="a3"/>
        <w:jc w:val="center"/>
        <w:rPr>
          <w:rFonts w:ascii="仿宋_GB2312" w:eastAsia="仿宋_GB2312" w:hAnsi="仿宋_GB2312" w:cs="仿宋_GB2312"/>
        </w:rPr>
      </w:pPr>
      <w:r>
        <w:t>图</w:t>
      </w:r>
      <w:r>
        <w:t xml:space="preserve"> 26 </w:t>
      </w:r>
      <w:r>
        <w:rPr>
          <w:rFonts w:hint="eastAsia"/>
        </w:rPr>
        <w:t>搜索栏的布局</w:t>
      </w:r>
    </w:p>
    <w:p w14:paraId="20FC45D8"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搜索栏的样式需要遵循如下原则。输入框样式颜色为191F25 12%，圆角大小3pt，提示状态文字样式颜色为191F25 40%，文字大小为15pt Regular，输入状态文字样式颜色为191F25，文字大小为15pt Regular，</w:t>
      </w:r>
      <w:r>
        <w:rPr>
          <w:rFonts w:ascii="仿宋_GB2312" w:eastAsia="仿宋_GB2312" w:hAnsi="仿宋_GB2312" w:cs="仿宋_GB2312" w:hint="eastAsia"/>
          <w:kern w:val="0"/>
          <w:sz w:val="28"/>
          <w:szCs w:val="32"/>
        </w:rPr>
        <w:lastRenderedPageBreak/>
        <w:t>提示状态文字应说明清楚该搜索框搜索功能和可搜索的内容。搜索栏的效果如下图：</w:t>
      </w:r>
    </w:p>
    <w:p w14:paraId="09102B1E"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490775A0" wp14:editId="3E3859FC">
            <wp:extent cx="5303520" cy="2213610"/>
            <wp:effectExtent l="0" t="0" r="5080" b="889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35"/>
                    <a:stretch>
                      <a:fillRect/>
                    </a:stretch>
                  </pic:blipFill>
                  <pic:spPr>
                    <a:xfrm>
                      <a:off x="0" y="0"/>
                      <a:ext cx="5303520" cy="2213610"/>
                    </a:xfrm>
                    <a:prstGeom prst="rect">
                      <a:avLst/>
                    </a:prstGeom>
                    <a:noFill/>
                    <a:ln>
                      <a:solidFill>
                        <a:schemeClr val="tx1"/>
                      </a:solidFill>
                    </a:ln>
                  </pic:spPr>
                </pic:pic>
              </a:graphicData>
            </a:graphic>
          </wp:inline>
        </w:drawing>
      </w:r>
    </w:p>
    <w:p w14:paraId="4C52C17D" w14:textId="77777777" w:rsidR="003815D4" w:rsidRDefault="00E774DB">
      <w:pPr>
        <w:pStyle w:val="a3"/>
        <w:jc w:val="center"/>
        <w:rPr>
          <w:rFonts w:ascii="仿宋_GB2312" w:eastAsia="仿宋_GB2312" w:hAnsi="仿宋_GB2312" w:cs="仿宋_GB2312"/>
          <w:kern w:val="0"/>
          <w:sz w:val="32"/>
          <w:szCs w:val="32"/>
        </w:rPr>
      </w:pPr>
      <w:r>
        <w:t>图</w:t>
      </w:r>
      <w:r>
        <w:t xml:space="preserve"> 27 </w:t>
      </w:r>
      <w:r>
        <w:rPr>
          <w:rFonts w:hint="eastAsia"/>
        </w:rPr>
        <w:t>搜索效果</w:t>
      </w:r>
    </w:p>
    <w:p w14:paraId="1DD5BCF7"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搜索icon和清除icon的图标大小为16pt，颜色为#191F25 56%，清除icon只在搜索框有输入内容后出现，取消按钮文字大小为17pt，颜色为#3296FA，取消按钮仅在点击后搜索页面出现，点击取消按钮后，结束搜索返回进入搜索前页面，取消按钮的效果如下图：</w:t>
      </w:r>
    </w:p>
    <w:p w14:paraId="2BBF206E"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12E0F0BE" wp14:editId="5A80547B">
            <wp:extent cx="2866390" cy="2410460"/>
            <wp:effectExtent l="9525" t="9525" r="19685" b="18415"/>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36"/>
                    <a:stretch>
                      <a:fillRect/>
                    </a:stretch>
                  </pic:blipFill>
                  <pic:spPr>
                    <a:xfrm>
                      <a:off x="0" y="0"/>
                      <a:ext cx="2866390" cy="2410460"/>
                    </a:xfrm>
                    <a:prstGeom prst="rect">
                      <a:avLst/>
                    </a:prstGeom>
                    <a:noFill/>
                    <a:ln>
                      <a:solidFill>
                        <a:schemeClr val="tx1"/>
                      </a:solidFill>
                    </a:ln>
                  </pic:spPr>
                </pic:pic>
              </a:graphicData>
            </a:graphic>
          </wp:inline>
        </w:drawing>
      </w:r>
    </w:p>
    <w:p w14:paraId="5E4BE77D" w14:textId="77777777" w:rsidR="003815D4" w:rsidRDefault="00E774DB">
      <w:pPr>
        <w:pStyle w:val="a3"/>
        <w:jc w:val="center"/>
        <w:rPr>
          <w:rFonts w:ascii="仿宋_GB2312" w:eastAsia="仿宋_GB2312" w:hAnsi="仿宋_GB2312" w:cs="仿宋_GB2312"/>
          <w:kern w:val="0"/>
          <w:sz w:val="32"/>
          <w:szCs w:val="32"/>
        </w:rPr>
      </w:pPr>
      <w:r>
        <w:t>图</w:t>
      </w:r>
      <w:r>
        <w:t xml:space="preserve"> 28</w:t>
      </w:r>
      <w:r>
        <w:rPr>
          <w:rFonts w:hint="eastAsia"/>
        </w:rPr>
        <w:t xml:space="preserve"> </w:t>
      </w:r>
      <w:r>
        <w:rPr>
          <w:rFonts w:hint="eastAsia"/>
        </w:rPr>
        <w:t>取消搜索效果</w:t>
      </w:r>
    </w:p>
    <w:p w14:paraId="20FC83D9"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返回按钮仅在二级搜索页面出现，点击返回按钮后，结束搜索返回进入搜索前页面，灰色分割线高度为0.5pt，宽度与屏幕宽度相同，位置与选型区域下边距对齐，颜色为#191F25 12%。</w:t>
      </w:r>
    </w:p>
    <w:p w14:paraId="125AE2B8" w14:textId="77777777" w:rsidR="003815D4" w:rsidRDefault="00E774DB" w:rsidP="00760031">
      <w:pPr>
        <w:outlineLvl w:val="1"/>
        <w:rPr>
          <w:rFonts w:ascii="楷体" w:eastAsia="楷体" w:hAnsi="楷体" w:cs="黑体"/>
          <w:b/>
          <w:kern w:val="60"/>
          <w:sz w:val="32"/>
          <w:szCs w:val="32"/>
        </w:rPr>
      </w:pPr>
      <w:bookmarkStart w:id="39" w:name="_Toc8132_WPSOffice_Level2"/>
      <w:bookmarkStart w:id="40" w:name="_Toc7324_WPSOffice_Level2"/>
      <w:bookmarkStart w:id="41" w:name="_Toc7360633"/>
      <w:r>
        <w:rPr>
          <w:rFonts w:ascii="楷体" w:eastAsia="楷体" w:hAnsi="楷体" w:cs="黑体" w:hint="eastAsia"/>
          <w:b/>
          <w:kern w:val="60"/>
          <w:sz w:val="32"/>
          <w:szCs w:val="32"/>
        </w:rPr>
        <w:lastRenderedPageBreak/>
        <w:t>3</w:t>
      </w:r>
      <w:r>
        <w:rPr>
          <w:rFonts w:ascii="楷体" w:eastAsia="楷体" w:hAnsi="楷体" w:cs="黑体"/>
          <w:b/>
          <w:kern w:val="60"/>
          <w:sz w:val="32"/>
          <w:szCs w:val="32"/>
        </w:rPr>
        <w:t>.7</w:t>
      </w:r>
      <w:r>
        <w:rPr>
          <w:rFonts w:ascii="楷体" w:eastAsia="楷体" w:hAnsi="楷体" w:cs="黑体" w:hint="eastAsia"/>
          <w:b/>
          <w:kern w:val="60"/>
          <w:sz w:val="32"/>
          <w:szCs w:val="32"/>
        </w:rPr>
        <w:t>通告栏</w:t>
      </w:r>
      <w:bookmarkEnd w:id="39"/>
      <w:bookmarkEnd w:id="40"/>
      <w:bookmarkEnd w:id="41"/>
    </w:p>
    <w:p w14:paraId="43B859E0"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通告栏用于在页面内提供短暂的提示或表示正在进行的状态，点击后跳转到对应的页面。通告栏分3种：状态通告栏、提示通告栏和警告通告栏。</w:t>
      </w:r>
    </w:p>
    <w:p w14:paraId="125CC69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状态通告栏表示正在进行或持续进行的用户状态，点击后跳转到进行的状态页面。状态通告栏组成元素包括①状态说明图标、②状态说明文案和③背景区块。如下图中的数字标记所示：</w:t>
      </w:r>
    </w:p>
    <w:p w14:paraId="0C3B24AA"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0835DA03" wp14:editId="14F96B13">
            <wp:extent cx="2800985" cy="2397125"/>
            <wp:effectExtent l="9525" t="9525" r="21590" b="1905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37"/>
                    <a:stretch>
                      <a:fillRect/>
                    </a:stretch>
                  </pic:blipFill>
                  <pic:spPr>
                    <a:xfrm>
                      <a:off x="0" y="0"/>
                      <a:ext cx="2800985" cy="2397125"/>
                    </a:xfrm>
                    <a:prstGeom prst="rect">
                      <a:avLst/>
                    </a:prstGeom>
                    <a:noFill/>
                    <a:ln>
                      <a:solidFill>
                        <a:schemeClr val="tx1"/>
                      </a:solidFill>
                    </a:ln>
                  </pic:spPr>
                </pic:pic>
              </a:graphicData>
            </a:graphic>
          </wp:inline>
        </w:drawing>
      </w:r>
    </w:p>
    <w:p w14:paraId="53FA3BC3" w14:textId="77777777" w:rsidR="003815D4" w:rsidRDefault="00E774DB">
      <w:pPr>
        <w:pStyle w:val="a3"/>
        <w:jc w:val="center"/>
        <w:rPr>
          <w:rFonts w:ascii="仿宋_GB2312" w:eastAsia="仿宋_GB2312" w:hAnsi="仿宋_GB2312" w:cs="仿宋_GB2312"/>
          <w:kern w:val="0"/>
          <w:sz w:val="32"/>
          <w:szCs w:val="32"/>
        </w:rPr>
      </w:pPr>
      <w:r>
        <w:t>图</w:t>
      </w:r>
      <w:r>
        <w:t xml:space="preserve"> 29 </w:t>
      </w:r>
      <w:r>
        <w:rPr>
          <w:rFonts w:hint="eastAsia"/>
        </w:rPr>
        <w:t>状态通告栏</w:t>
      </w:r>
    </w:p>
    <w:p w14:paraId="41D395E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状态通告栏的文字大小为15pt，文字颜色为#191F25 56%，文字数量不超过两行，图标大小为20pt，图标颜色为#191F25 40%，背景颜色#FFFFFF，状态通告栏的布局如下图：</w:t>
      </w:r>
    </w:p>
    <w:p w14:paraId="6D2ADEF6"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lastRenderedPageBreak/>
        <w:drawing>
          <wp:inline distT="0" distB="0" distL="114300" distR="114300" wp14:anchorId="3F8D8468" wp14:editId="331D4EB7">
            <wp:extent cx="2778125" cy="2337435"/>
            <wp:effectExtent l="19050" t="19050" r="22225" b="24765"/>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38"/>
                    <a:stretch>
                      <a:fillRect/>
                    </a:stretch>
                  </pic:blipFill>
                  <pic:spPr>
                    <a:xfrm>
                      <a:off x="0" y="0"/>
                      <a:ext cx="2778125" cy="2337435"/>
                    </a:xfrm>
                    <a:prstGeom prst="rect">
                      <a:avLst/>
                    </a:prstGeom>
                    <a:noFill/>
                    <a:ln>
                      <a:solidFill>
                        <a:schemeClr val="tx1"/>
                      </a:solidFill>
                    </a:ln>
                  </pic:spPr>
                </pic:pic>
              </a:graphicData>
            </a:graphic>
          </wp:inline>
        </w:drawing>
      </w:r>
    </w:p>
    <w:p w14:paraId="20B882F9" w14:textId="77777777" w:rsidR="003815D4" w:rsidRDefault="00E774DB">
      <w:pPr>
        <w:pStyle w:val="a3"/>
        <w:jc w:val="center"/>
        <w:rPr>
          <w:rFonts w:ascii="仿宋_GB2312" w:eastAsia="仿宋_GB2312" w:hAnsi="仿宋_GB2312" w:cs="仿宋_GB2312"/>
        </w:rPr>
      </w:pPr>
      <w:r>
        <w:t>图</w:t>
      </w:r>
      <w:r>
        <w:t xml:space="preserve"> 30 </w:t>
      </w:r>
      <w:r>
        <w:rPr>
          <w:rFonts w:hint="eastAsia"/>
        </w:rPr>
        <w:t>状态通告栏布局</w:t>
      </w:r>
    </w:p>
    <w:p w14:paraId="61854AD2"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提示通告栏用于引导用户点击的提示通告，点击后跳转到相应页面，需要提供关闭按钮让用户能手动关闭提示。提示通告栏组成元素包括：①状态说明图标、②状态说明文案、③关闭按钮和④背景区块，如下图中的数字标记所示：</w:t>
      </w:r>
    </w:p>
    <w:p w14:paraId="51943540"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0661A085" wp14:editId="6A57C037">
            <wp:extent cx="3057525" cy="2586990"/>
            <wp:effectExtent l="9525" t="9525" r="19050" b="19685"/>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39"/>
                    <a:stretch>
                      <a:fillRect/>
                    </a:stretch>
                  </pic:blipFill>
                  <pic:spPr>
                    <a:xfrm>
                      <a:off x="0" y="0"/>
                      <a:ext cx="3057525" cy="2586990"/>
                    </a:xfrm>
                    <a:prstGeom prst="rect">
                      <a:avLst/>
                    </a:prstGeom>
                    <a:noFill/>
                    <a:ln>
                      <a:solidFill>
                        <a:schemeClr val="tx1"/>
                      </a:solidFill>
                    </a:ln>
                  </pic:spPr>
                </pic:pic>
              </a:graphicData>
            </a:graphic>
          </wp:inline>
        </w:drawing>
      </w:r>
    </w:p>
    <w:p w14:paraId="3DCBC5B8" w14:textId="77777777" w:rsidR="003815D4" w:rsidRDefault="00E774DB">
      <w:pPr>
        <w:pStyle w:val="a3"/>
        <w:jc w:val="center"/>
        <w:rPr>
          <w:rFonts w:ascii="仿宋_GB2312" w:eastAsia="仿宋_GB2312" w:hAnsi="仿宋_GB2312" w:cs="仿宋_GB2312"/>
          <w:kern w:val="0"/>
          <w:sz w:val="32"/>
          <w:szCs w:val="32"/>
        </w:rPr>
      </w:pPr>
      <w:r>
        <w:t>图</w:t>
      </w:r>
      <w:r>
        <w:t xml:space="preserve"> 31 </w:t>
      </w:r>
      <w:r>
        <w:rPr>
          <w:rFonts w:hint="eastAsia"/>
        </w:rPr>
        <w:t>提示通告栏</w:t>
      </w:r>
    </w:p>
    <w:p w14:paraId="4D6D0C25"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提示通告栏的文字大小为15pt，文字颜色为#3296FA，文字数量不超过两行，图标大小20pt，左边图标颜色#3296FA，右边图标颜色#191F25 40%，背景颜色#E6F2FE，提示通告栏的布局如下图：</w:t>
      </w:r>
    </w:p>
    <w:p w14:paraId="6B77BB49"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lastRenderedPageBreak/>
        <w:drawing>
          <wp:inline distT="0" distB="0" distL="114300" distR="114300" wp14:anchorId="4375FD22" wp14:editId="207CE48F">
            <wp:extent cx="2832735" cy="2439035"/>
            <wp:effectExtent l="19050" t="19050" r="24765" b="1841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0"/>
                    <a:stretch>
                      <a:fillRect/>
                    </a:stretch>
                  </pic:blipFill>
                  <pic:spPr>
                    <a:xfrm>
                      <a:off x="0" y="0"/>
                      <a:ext cx="2832735" cy="2439035"/>
                    </a:xfrm>
                    <a:prstGeom prst="rect">
                      <a:avLst/>
                    </a:prstGeom>
                    <a:noFill/>
                    <a:ln>
                      <a:solidFill>
                        <a:schemeClr val="tx1"/>
                      </a:solidFill>
                    </a:ln>
                  </pic:spPr>
                </pic:pic>
              </a:graphicData>
            </a:graphic>
          </wp:inline>
        </w:drawing>
      </w:r>
    </w:p>
    <w:p w14:paraId="6B58C32C" w14:textId="77777777" w:rsidR="003815D4" w:rsidRDefault="00E774DB">
      <w:pPr>
        <w:pStyle w:val="a3"/>
        <w:jc w:val="center"/>
        <w:rPr>
          <w:rFonts w:ascii="仿宋_GB2312" w:eastAsia="仿宋_GB2312" w:hAnsi="仿宋_GB2312" w:cs="仿宋_GB2312"/>
          <w:kern w:val="0"/>
          <w:sz w:val="32"/>
          <w:szCs w:val="32"/>
        </w:rPr>
      </w:pPr>
      <w:r>
        <w:t>图</w:t>
      </w:r>
      <w:r>
        <w:t xml:space="preserve"> 32 </w:t>
      </w:r>
      <w:r>
        <w:rPr>
          <w:rFonts w:hint="eastAsia"/>
        </w:rPr>
        <w:t>提示通告栏布局</w:t>
      </w:r>
    </w:p>
    <w:p w14:paraId="47445F4D"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警告通告栏用于引导用户需要注意的警告提示，点击后跳转到告诉用户如何解决问题的页面，问题解决后，自动消失。警告通告栏组成元素包括①状态说明图标、②状态说明文案和③背景区块，如下图中的数字标记所示：</w:t>
      </w:r>
    </w:p>
    <w:p w14:paraId="2508F19A"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drawing>
          <wp:inline distT="0" distB="0" distL="114300" distR="114300" wp14:anchorId="7259084E" wp14:editId="5CA087AE">
            <wp:extent cx="3021965" cy="2632710"/>
            <wp:effectExtent l="19050" t="19050" r="26035" b="1524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41"/>
                    <a:stretch>
                      <a:fillRect/>
                    </a:stretch>
                  </pic:blipFill>
                  <pic:spPr>
                    <a:xfrm>
                      <a:off x="0" y="0"/>
                      <a:ext cx="3021965" cy="2632710"/>
                    </a:xfrm>
                    <a:prstGeom prst="rect">
                      <a:avLst/>
                    </a:prstGeom>
                    <a:noFill/>
                    <a:ln>
                      <a:solidFill>
                        <a:schemeClr val="tx1"/>
                      </a:solidFill>
                    </a:ln>
                  </pic:spPr>
                </pic:pic>
              </a:graphicData>
            </a:graphic>
          </wp:inline>
        </w:drawing>
      </w:r>
    </w:p>
    <w:p w14:paraId="6329789C" w14:textId="77777777" w:rsidR="003815D4" w:rsidRDefault="00E774DB">
      <w:pPr>
        <w:pStyle w:val="a3"/>
        <w:jc w:val="center"/>
        <w:rPr>
          <w:rFonts w:ascii="仿宋_GB2312" w:eastAsia="仿宋_GB2312" w:hAnsi="仿宋_GB2312" w:cs="仿宋_GB2312"/>
          <w:kern w:val="0"/>
          <w:sz w:val="32"/>
          <w:szCs w:val="32"/>
        </w:rPr>
      </w:pPr>
      <w:r>
        <w:t>图</w:t>
      </w:r>
      <w:r>
        <w:t xml:space="preserve"> 33 </w:t>
      </w:r>
      <w:r>
        <w:rPr>
          <w:rFonts w:hint="eastAsia"/>
        </w:rPr>
        <w:t>警告通告栏</w:t>
      </w:r>
    </w:p>
    <w:p w14:paraId="4904E67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警告通告栏的文字大小为15pt，文字颜色为#F25643，文字数量不超过两行，图标大小20pt，图标颜色为#F25643，背景颜色为#FDEAE8，警告通告栏的布局如下图：</w:t>
      </w:r>
    </w:p>
    <w:p w14:paraId="5C095ADC"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rFonts w:ascii="仿宋_GB2312" w:eastAsia="仿宋_GB2312" w:hAnsi="仿宋_GB2312" w:cs="仿宋_GB2312" w:hint="eastAsia"/>
          <w:noProof/>
          <w:kern w:val="0"/>
          <w:sz w:val="32"/>
          <w:szCs w:val="32"/>
        </w:rPr>
        <w:lastRenderedPageBreak/>
        <w:drawing>
          <wp:inline distT="0" distB="0" distL="114300" distR="114300" wp14:anchorId="1581F50E" wp14:editId="35A2E192">
            <wp:extent cx="3111500" cy="2674620"/>
            <wp:effectExtent l="19050" t="19050" r="12700" b="1143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42"/>
                    <a:stretch>
                      <a:fillRect/>
                    </a:stretch>
                  </pic:blipFill>
                  <pic:spPr>
                    <a:xfrm>
                      <a:off x="0" y="0"/>
                      <a:ext cx="3111500" cy="2674620"/>
                    </a:xfrm>
                    <a:prstGeom prst="rect">
                      <a:avLst/>
                    </a:prstGeom>
                    <a:noFill/>
                    <a:ln>
                      <a:solidFill>
                        <a:schemeClr val="tx1"/>
                      </a:solidFill>
                    </a:ln>
                  </pic:spPr>
                </pic:pic>
              </a:graphicData>
            </a:graphic>
          </wp:inline>
        </w:drawing>
      </w:r>
    </w:p>
    <w:p w14:paraId="6DEF93A5" w14:textId="77777777" w:rsidR="003815D4" w:rsidRDefault="00E774DB">
      <w:pPr>
        <w:pStyle w:val="a3"/>
        <w:jc w:val="center"/>
        <w:rPr>
          <w:rFonts w:ascii="仿宋_GB2312" w:eastAsia="仿宋_GB2312" w:hAnsi="仿宋_GB2312" w:cs="仿宋_GB2312"/>
          <w:kern w:val="0"/>
          <w:sz w:val="32"/>
          <w:szCs w:val="32"/>
        </w:rPr>
      </w:pPr>
      <w:r>
        <w:t>图</w:t>
      </w:r>
      <w:r>
        <w:t xml:space="preserve"> 34 </w:t>
      </w:r>
      <w:r>
        <w:rPr>
          <w:rFonts w:hint="eastAsia"/>
        </w:rPr>
        <w:t>警告通告栏布局</w:t>
      </w:r>
    </w:p>
    <w:p w14:paraId="1B00061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通告栏交互行为。所有通告栏均可被点击，点击后跳转到相应页面。用户点击时，整个通告栏上盖一层蒙层，表示已经被点击，蒙层颜色#191F25 12%。用户点击后跳转到相关页面，如下图：</w:t>
      </w:r>
    </w:p>
    <w:p w14:paraId="6AF6A8F3" w14:textId="77777777" w:rsidR="003815D4" w:rsidRDefault="00E774DB">
      <w:pPr>
        <w:pStyle w:val="6"/>
        <w:tabs>
          <w:tab w:val="left" w:pos="840"/>
        </w:tabs>
        <w:autoSpaceDE w:val="0"/>
        <w:autoSpaceDN w:val="0"/>
        <w:adjustRightInd w:val="0"/>
        <w:ind w:firstLineChars="0" w:firstLine="0"/>
        <w:jc w:val="center"/>
        <w:rPr>
          <w:rFonts w:ascii="仿宋_GB2312" w:eastAsia="仿宋_GB2312" w:hAnsi="仿宋_GB2312" w:cs="仿宋_GB2312"/>
          <w:kern w:val="0"/>
          <w:sz w:val="32"/>
          <w:szCs w:val="32"/>
          <w:lang w:val="zh-CN"/>
        </w:rPr>
      </w:pPr>
      <w:r>
        <w:rPr>
          <w:noProof/>
        </w:rPr>
        <w:drawing>
          <wp:inline distT="0" distB="0" distL="0" distR="0" wp14:anchorId="44B45C74" wp14:editId="564BB3BE">
            <wp:extent cx="5270500" cy="1540510"/>
            <wp:effectExtent l="19050" t="19050" r="25400"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5270500" cy="1540510"/>
                    </a:xfrm>
                    <a:prstGeom prst="rect">
                      <a:avLst/>
                    </a:prstGeom>
                    <a:ln>
                      <a:solidFill>
                        <a:schemeClr val="tx1"/>
                      </a:solidFill>
                    </a:ln>
                  </pic:spPr>
                </pic:pic>
              </a:graphicData>
            </a:graphic>
          </wp:inline>
        </w:drawing>
      </w:r>
    </w:p>
    <w:p w14:paraId="13BC5124" w14:textId="77777777" w:rsidR="003815D4" w:rsidRDefault="00E774DB">
      <w:pPr>
        <w:pStyle w:val="a3"/>
        <w:jc w:val="center"/>
      </w:pPr>
      <w:r>
        <w:t>图</w:t>
      </w:r>
      <w:r>
        <w:t xml:space="preserve"> 35 </w:t>
      </w:r>
      <w:r>
        <w:rPr>
          <w:rFonts w:hint="eastAsia"/>
        </w:rPr>
        <w:t>通告栏蒙层效果</w:t>
      </w:r>
    </w:p>
    <w:p w14:paraId="3A81840E" w14:textId="77777777" w:rsidR="003815D4" w:rsidRDefault="00E774DB" w:rsidP="00760031">
      <w:pPr>
        <w:outlineLvl w:val="1"/>
        <w:rPr>
          <w:rFonts w:ascii="楷体" w:eastAsia="楷体" w:hAnsi="楷体" w:cs="黑体"/>
          <w:b/>
          <w:kern w:val="60"/>
          <w:sz w:val="32"/>
          <w:szCs w:val="32"/>
        </w:rPr>
      </w:pPr>
      <w:bookmarkStart w:id="42" w:name="_Toc26982_WPSOffice_Level2"/>
      <w:bookmarkStart w:id="43" w:name="_Toc4010_WPSOffice_Level2"/>
      <w:bookmarkStart w:id="44" w:name="_Toc7360634"/>
      <w:r>
        <w:rPr>
          <w:rFonts w:ascii="楷体" w:eastAsia="楷体" w:hAnsi="楷体" w:cs="黑体" w:hint="eastAsia"/>
          <w:b/>
          <w:kern w:val="60"/>
          <w:sz w:val="32"/>
          <w:szCs w:val="32"/>
        </w:rPr>
        <w:t>3</w:t>
      </w:r>
      <w:r>
        <w:rPr>
          <w:rFonts w:ascii="楷体" w:eastAsia="楷体" w:hAnsi="楷体" w:cs="黑体"/>
          <w:b/>
          <w:kern w:val="60"/>
          <w:sz w:val="32"/>
          <w:szCs w:val="32"/>
        </w:rPr>
        <w:t>.8</w:t>
      </w:r>
      <w:r>
        <w:rPr>
          <w:rFonts w:ascii="楷体" w:eastAsia="楷体" w:hAnsi="楷体" w:cs="黑体" w:hint="eastAsia"/>
          <w:b/>
          <w:kern w:val="60"/>
          <w:sz w:val="32"/>
          <w:szCs w:val="32"/>
        </w:rPr>
        <w:t>表单</w:t>
      </w:r>
      <w:bookmarkEnd w:id="42"/>
      <w:bookmarkEnd w:id="43"/>
      <w:bookmarkEnd w:id="44"/>
    </w:p>
    <w:p w14:paraId="15B3ECD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表单基础构成元素为标题和输入区域，多个元素组合成一个表单元件，多个表单元件与提交按钮组成一个表单。表单元素和元件的分解效果如下图：</w:t>
      </w:r>
    </w:p>
    <w:p w14:paraId="3291F98E"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313B658D" wp14:editId="4EB3B0C8">
            <wp:extent cx="5210810" cy="3980815"/>
            <wp:effectExtent l="19050" t="19050" r="27940" b="19685"/>
            <wp:docPr id="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3"/>
                    <pic:cNvPicPr>
                      <a:picLocks noChangeAspect="1"/>
                    </pic:cNvPicPr>
                  </pic:nvPicPr>
                  <pic:blipFill>
                    <a:blip r:embed="rId44"/>
                    <a:stretch>
                      <a:fillRect/>
                    </a:stretch>
                  </pic:blipFill>
                  <pic:spPr>
                    <a:xfrm>
                      <a:off x="0" y="0"/>
                      <a:ext cx="5210810" cy="3980815"/>
                    </a:xfrm>
                    <a:prstGeom prst="rect">
                      <a:avLst/>
                    </a:prstGeom>
                    <a:noFill/>
                    <a:ln>
                      <a:solidFill>
                        <a:schemeClr val="tx1"/>
                      </a:solidFill>
                    </a:ln>
                  </pic:spPr>
                </pic:pic>
              </a:graphicData>
            </a:graphic>
          </wp:inline>
        </w:drawing>
      </w:r>
    </w:p>
    <w:p w14:paraId="251F8352" w14:textId="77777777" w:rsidR="003815D4" w:rsidRDefault="00E774DB">
      <w:pPr>
        <w:pStyle w:val="a3"/>
        <w:jc w:val="center"/>
        <w:rPr>
          <w:rFonts w:ascii="仿宋_GB2312" w:eastAsia="仿宋_GB2312" w:hAnsi="仿宋_GB2312" w:cs="仿宋_GB2312"/>
        </w:rPr>
      </w:pPr>
      <w:r>
        <w:t>图</w:t>
      </w:r>
      <w:r>
        <w:t xml:space="preserve"> 36 </w:t>
      </w:r>
      <w:r>
        <w:rPr>
          <w:rFonts w:hint="eastAsia"/>
        </w:rPr>
        <w:t>表单元素、元件示意图</w:t>
      </w:r>
    </w:p>
    <w:p w14:paraId="44FDA63F"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表单基础结构为标题、内容区、出错提示和提交按钮4个部分，基础结构效果如图3</w:t>
      </w:r>
      <w:r>
        <w:rPr>
          <w:rFonts w:ascii="仿宋_GB2312" w:eastAsia="仿宋_GB2312" w:hAnsi="仿宋_GB2312" w:cs="仿宋_GB2312"/>
          <w:kern w:val="0"/>
          <w:sz w:val="28"/>
          <w:szCs w:val="32"/>
        </w:rPr>
        <w:t>7</w:t>
      </w:r>
      <w:r>
        <w:rPr>
          <w:rFonts w:ascii="仿宋_GB2312" w:eastAsia="仿宋_GB2312" w:hAnsi="仿宋_GB2312" w:cs="仿宋_GB2312" w:hint="eastAsia"/>
          <w:kern w:val="0"/>
          <w:sz w:val="28"/>
          <w:szCs w:val="32"/>
        </w:rPr>
        <w:t>、图3</w:t>
      </w:r>
      <w:r>
        <w:rPr>
          <w:rFonts w:ascii="仿宋_GB2312" w:eastAsia="仿宋_GB2312" w:hAnsi="仿宋_GB2312" w:cs="仿宋_GB2312"/>
          <w:kern w:val="0"/>
          <w:sz w:val="28"/>
          <w:szCs w:val="32"/>
        </w:rPr>
        <w:t>8</w:t>
      </w:r>
      <w:r>
        <w:rPr>
          <w:rFonts w:ascii="仿宋_GB2312" w:eastAsia="仿宋_GB2312" w:hAnsi="仿宋_GB2312" w:cs="仿宋_GB2312" w:hint="eastAsia"/>
          <w:kern w:val="0"/>
          <w:sz w:val="28"/>
          <w:szCs w:val="32"/>
        </w:rPr>
        <w:t>、图3</w:t>
      </w:r>
      <w:r>
        <w:rPr>
          <w:rFonts w:ascii="仿宋_GB2312" w:eastAsia="仿宋_GB2312" w:hAnsi="仿宋_GB2312" w:cs="仿宋_GB2312"/>
          <w:kern w:val="0"/>
          <w:sz w:val="28"/>
          <w:szCs w:val="32"/>
        </w:rPr>
        <w:t>9</w:t>
      </w:r>
      <w:r>
        <w:rPr>
          <w:rFonts w:ascii="仿宋_GB2312" w:eastAsia="仿宋_GB2312" w:hAnsi="仿宋_GB2312" w:cs="仿宋_GB2312" w:hint="eastAsia"/>
          <w:kern w:val="0"/>
          <w:sz w:val="28"/>
          <w:szCs w:val="32"/>
        </w:rPr>
        <w:t>。</w:t>
      </w:r>
    </w:p>
    <w:p w14:paraId="51DFA756"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5E91CB56" wp14:editId="1A32848D">
            <wp:extent cx="5270500" cy="1019175"/>
            <wp:effectExtent l="19050" t="19050" r="25400" b="28575"/>
            <wp:docPr id="5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4"/>
                    <pic:cNvPicPr>
                      <a:picLocks noChangeAspect="1"/>
                    </pic:cNvPicPr>
                  </pic:nvPicPr>
                  <pic:blipFill>
                    <a:blip r:embed="rId45"/>
                    <a:stretch>
                      <a:fillRect/>
                    </a:stretch>
                  </pic:blipFill>
                  <pic:spPr>
                    <a:xfrm>
                      <a:off x="0" y="0"/>
                      <a:ext cx="5270500" cy="1019175"/>
                    </a:xfrm>
                    <a:prstGeom prst="rect">
                      <a:avLst/>
                    </a:prstGeom>
                    <a:noFill/>
                    <a:ln>
                      <a:solidFill>
                        <a:schemeClr val="tx1"/>
                      </a:solidFill>
                    </a:ln>
                  </pic:spPr>
                </pic:pic>
              </a:graphicData>
            </a:graphic>
          </wp:inline>
        </w:drawing>
      </w:r>
    </w:p>
    <w:p w14:paraId="0C237007" w14:textId="77777777" w:rsidR="003815D4" w:rsidRDefault="00E774DB">
      <w:pPr>
        <w:pStyle w:val="a3"/>
        <w:jc w:val="center"/>
        <w:rPr>
          <w:rFonts w:ascii="仿宋_GB2312" w:eastAsia="仿宋_GB2312" w:hAnsi="仿宋_GB2312" w:cs="仿宋_GB2312"/>
        </w:rPr>
      </w:pPr>
      <w:r>
        <w:t>图</w:t>
      </w:r>
      <w:r>
        <w:t xml:space="preserve"> 37 </w:t>
      </w:r>
      <w:r>
        <w:rPr>
          <w:rFonts w:hint="eastAsia"/>
        </w:rPr>
        <w:t>表单标题</w:t>
      </w:r>
    </w:p>
    <w:p w14:paraId="468D7198"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1F13D4B0" wp14:editId="56D33802">
            <wp:extent cx="5267325" cy="3690620"/>
            <wp:effectExtent l="19050" t="19050" r="28575" b="24130"/>
            <wp:docPr id="5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5"/>
                    <pic:cNvPicPr>
                      <a:picLocks noChangeAspect="1"/>
                    </pic:cNvPicPr>
                  </pic:nvPicPr>
                  <pic:blipFill>
                    <a:blip r:embed="rId46"/>
                    <a:stretch>
                      <a:fillRect/>
                    </a:stretch>
                  </pic:blipFill>
                  <pic:spPr>
                    <a:xfrm>
                      <a:off x="0" y="0"/>
                      <a:ext cx="5267325" cy="3690620"/>
                    </a:xfrm>
                    <a:prstGeom prst="rect">
                      <a:avLst/>
                    </a:prstGeom>
                    <a:noFill/>
                    <a:ln>
                      <a:solidFill>
                        <a:schemeClr val="tx1"/>
                      </a:solidFill>
                    </a:ln>
                  </pic:spPr>
                </pic:pic>
              </a:graphicData>
            </a:graphic>
          </wp:inline>
        </w:drawing>
      </w:r>
    </w:p>
    <w:p w14:paraId="3B4B9EC6" w14:textId="77777777" w:rsidR="003815D4" w:rsidRDefault="00E774DB">
      <w:pPr>
        <w:pStyle w:val="a3"/>
        <w:jc w:val="center"/>
        <w:rPr>
          <w:rFonts w:ascii="仿宋_GB2312" w:eastAsia="仿宋_GB2312" w:hAnsi="仿宋_GB2312" w:cs="仿宋_GB2312"/>
        </w:rPr>
      </w:pPr>
      <w:r>
        <w:t>图</w:t>
      </w:r>
      <w:r>
        <w:t xml:space="preserve"> 38 </w:t>
      </w:r>
      <w:r>
        <w:rPr>
          <w:rFonts w:hint="eastAsia"/>
        </w:rPr>
        <w:t>表单内容区</w:t>
      </w:r>
    </w:p>
    <w:p w14:paraId="5F16E181"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001876ED" wp14:editId="45971F8A">
            <wp:extent cx="5267325" cy="1085850"/>
            <wp:effectExtent l="19050" t="19050" r="28575" b="19050"/>
            <wp:docPr id="6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6"/>
                    <pic:cNvPicPr>
                      <a:picLocks noChangeAspect="1"/>
                    </pic:cNvPicPr>
                  </pic:nvPicPr>
                  <pic:blipFill>
                    <a:blip r:embed="rId47"/>
                    <a:stretch>
                      <a:fillRect/>
                    </a:stretch>
                  </pic:blipFill>
                  <pic:spPr>
                    <a:xfrm>
                      <a:off x="0" y="0"/>
                      <a:ext cx="5267325" cy="1085850"/>
                    </a:xfrm>
                    <a:prstGeom prst="rect">
                      <a:avLst/>
                    </a:prstGeom>
                    <a:noFill/>
                    <a:ln>
                      <a:solidFill>
                        <a:schemeClr val="tx1"/>
                      </a:solidFill>
                    </a:ln>
                  </pic:spPr>
                </pic:pic>
              </a:graphicData>
            </a:graphic>
          </wp:inline>
        </w:drawing>
      </w:r>
    </w:p>
    <w:p w14:paraId="0BD5E7F6" w14:textId="77777777" w:rsidR="003815D4" w:rsidRDefault="00E774DB">
      <w:pPr>
        <w:pStyle w:val="a3"/>
        <w:jc w:val="center"/>
        <w:rPr>
          <w:rFonts w:ascii="仿宋_GB2312" w:eastAsia="仿宋_GB2312" w:hAnsi="仿宋_GB2312" w:cs="仿宋_GB2312"/>
        </w:rPr>
      </w:pPr>
      <w:r>
        <w:t>图</w:t>
      </w:r>
      <w:r>
        <w:t xml:space="preserve"> 39 </w:t>
      </w:r>
      <w:r>
        <w:rPr>
          <w:rFonts w:hint="eastAsia"/>
        </w:rPr>
        <w:t>表单出错提示</w:t>
      </w:r>
    </w:p>
    <w:p w14:paraId="28307088"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表单元件状态分为正常展示、按下态、出错状态和不可用状态4种，4种状态效果如下图：</w:t>
      </w:r>
    </w:p>
    <w:p w14:paraId="6559D2AB"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51A1C8E0" wp14:editId="46A41563">
            <wp:extent cx="4339590" cy="1517015"/>
            <wp:effectExtent l="19050" t="19050" r="22860" b="260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48"/>
                    <a:stretch>
                      <a:fillRect/>
                    </a:stretch>
                  </pic:blipFill>
                  <pic:spPr>
                    <a:xfrm>
                      <a:off x="0" y="0"/>
                      <a:ext cx="4417986" cy="1544699"/>
                    </a:xfrm>
                    <a:prstGeom prst="rect">
                      <a:avLst/>
                    </a:prstGeom>
                    <a:ln>
                      <a:solidFill>
                        <a:schemeClr val="tx1"/>
                      </a:solidFill>
                    </a:ln>
                  </pic:spPr>
                </pic:pic>
              </a:graphicData>
            </a:graphic>
          </wp:inline>
        </w:drawing>
      </w:r>
    </w:p>
    <w:p w14:paraId="41F3CBFA" w14:textId="77777777" w:rsidR="003815D4" w:rsidRDefault="00E774DB">
      <w:pPr>
        <w:pStyle w:val="a3"/>
        <w:jc w:val="center"/>
        <w:rPr>
          <w:rFonts w:ascii="仿宋_GB2312" w:eastAsia="仿宋_GB2312" w:hAnsi="仿宋_GB2312" w:cs="仿宋_GB2312"/>
          <w:kern w:val="0"/>
          <w:sz w:val="32"/>
          <w:szCs w:val="32"/>
        </w:rPr>
      </w:pPr>
      <w:r>
        <w:t>图</w:t>
      </w:r>
      <w:r>
        <w:t xml:space="preserve"> 40 </w:t>
      </w:r>
      <w:r>
        <w:rPr>
          <w:rFonts w:hint="eastAsia"/>
        </w:rPr>
        <w:t>表单元件四种状态</w:t>
      </w:r>
    </w:p>
    <w:p w14:paraId="40E5183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表单元件主要行为。输入型元件一般有5种状态：默认状态、光标亮起状态、输入中、完成输入和再次唤起输入。选择型元件，一般</w:t>
      </w:r>
      <w:r>
        <w:rPr>
          <w:rFonts w:ascii="仿宋_GB2312" w:eastAsia="仿宋_GB2312" w:hAnsi="仿宋_GB2312" w:cs="仿宋_GB2312" w:hint="eastAsia"/>
          <w:kern w:val="0"/>
          <w:sz w:val="28"/>
          <w:szCs w:val="32"/>
        </w:rPr>
        <w:lastRenderedPageBreak/>
        <w:t>有4种状态：默认状态、选择、完成选择和再次唤起选择。元件状态效果如下图：</w:t>
      </w:r>
    </w:p>
    <w:p w14:paraId="2FDE4953"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1FD552E7" wp14:editId="55DA3CE3">
            <wp:extent cx="2371725" cy="5043170"/>
            <wp:effectExtent l="19050" t="19050" r="28575" b="2413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49"/>
                    <a:stretch>
                      <a:fillRect/>
                    </a:stretch>
                  </pic:blipFill>
                  <pic:spPr>
                    <a:xfrm>
                      <a:off x="0" y="0"/>
                      <a:ext cx="2381579" cy="5063669"/>
                    </a:xfrm>
                    <a:prstGeom prst="rect">
                      <a:avLst/>
                    </a:prstGeom>
                    <a:ln>
                      <a:solidFill>
                        <a:schemeClr val="tx1"/>
                      </a:solidFill>
                    </a:ln>
                  </pic:spPr>
                </pic:pic>
              </a:graphicData>
            </a:graphic>
          </wp:inline>
        </w:drawing>
      </w:r>
    </w:p>
    <w:p w14:paraId="7DAFC519" w14:textId="77777777" w:rsidR="003815D4" w:rsidRDefault="00E774DB">
      <w:pPr>
        <w:pStyle w:val="a3"/>
        <w:jc w:val="center"/>
        <w:rPr>
          <w:rFonts w:ascii="仿宋_GB2312" w:eastAsia="仿宋_GB2312" w:hAnsi="仿宋_GB2312" w:cs="仿宋_GB2312"/>
        </w:rPr>
      </w:pPr>
      <w:r>
        <w:t>图</w:t>
      </w:r>
      <w:r>
        <w:t xml:space="preserve"> 41 </w:t>
      </w:r>
      <w:r>
        <w:rPr>
          <w:rFonts w:hint="eastAsia"/>
        </w:rPr>
        <w:t>输入元件状态</w:t>
      </w:r>
    </w:p>
    <w:p w14:paraId="5B29490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元件分为选择类型、输入类型、控件类型和图片附件四大类，元件效果如下图：</w:t>
      </w:r>
    </w:p>
    <w:p w14:paraId="59E2FEE2"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305EA98E" wp14:editId="3A9B854D">
            <wp:extent cx="5114290" cy="2228850"/>
            <wp:effectExtent l="19050" t="19050" r="10160" b="19050"/>
            <wp:docPr id="6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pic:cNvPicPr>
                      <a:picLocks noChangeAspect="1"/>
                    </pic:cNvPicPr>
                  </pic:nvPicPr>
                  <pic:blipFill>
                    <a:blip r:embed="rId50"/>
                    <a:stretch>
                      <a:fillRect/>
                    </a:stretch>
                  </pic:blipFill>
                  <pic:spPr>
                    <a:xfrm>
                      <a:off x="0" y="0"/>
                      <a:ext cx="5114290" cy="2228850"/>
                    </a:xfrm>
                    <a:prstGeom prst="rect">
                      <a:avLst/>
                    </a:prstGeom>
                    <a:noFill/>
                    <a:ln>
                      <a:solidFill>
                        <a:schemeClr val="tx1"/>
                      </a:solidFill>
                    </a:ln>
                  </pic:spPr>
                </pic:pic>
              </a:graphicData>
            </a:graphic>
          </wp:inline>
        </w:drawing>
      </w:r>
    </w:p>
    <w:p w14:paraId="74591B89" w14:textId="77777777" w:rsidR="003815D4" w:rsidRDefault="00E774DB">
      <w:pPr>
        <w:pStyle w:val="a3"/>
        <w:jc w:val="center"/>
        <w:rPr>
          <w:rFonts w:asciiTheme="minorHAnsi" w:eastAsiaTheme="minorEastAsia" w:hAnsiTheme="minorHAnsi" w:cstheme="minorBidi"/>
          <w:sz w:val="21"/>
          <w:szCs w:val="24"/>
        </w:rPr>
      </w:pPr>
      <w:r>
        <w:t>图</w:t>
      </w:r>
      <w:r>
        <w:rPr>
          <w:rFonts w:hint="eastAsia"/>
        </w:rPr>
        <w:t xml:space="preserve"> 4</w:t>
      </w:r>
      <w:r>
        <w:t>2</w:t>
      </w:r>
      <w:r>
        <w:rPr>
          <w:rFonts w:hint="eastAsia"/>
        </w:rPr>
        <w:t>元件类型</w:t>
      </w:r>
    </w:p>
    <w:p w14:paraId="1982452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在新页面选择的选择元件有2种用法。第一种，选择项非常多在当前页无法展示完内容，需跳转到新页面选择；第二种，选择项有复杂的交互，需要在新页面才可完成操作(例如多级选项)，如图4</w:t>
      </w:r>
      <w:r>
        <w:rPr>
          <w:rFonts w:ascii="仿宋_GB2312" w:eastAsia="仿宋_GB2312" w:hAnsi="仿宋_GB2312" w:cs="仿宋_GB2312"/>
          <w:kern w:val="0"/>
          <w:sz w:val="28"/>
          <w:szCs w:val="32"/>
        </w:rPr>
        <w:t>3</w:t>
      </w:r>
      <w:r>
        <w:rPr>
          <w:rFonts w:ascii="仿宋_GB2312" w:eastAsia="仿宋_GB2312" w:hAnsi="仿宋_GB2312" w:cs="仿宋_GB2312" w:hint="eastAsia"/>
          <w:kern w:val="0"/>
          <w:sz w:val="28"/>
          <w:szCs w:val="32"/>
        </w:rPr>
        <w:t>、图4</w:t>
      </w:r>
      <w:r>
        <w:rPr>
          <w:rFonts w:ascii="仿宋_GB2312" w:eastAsia="仿宋_GB2312" w:hAnsi="仿宋_GB2312" w:cs="仿宋_GB2312"/>
          <w:kern w:val="0"/>
          <w:sz w:val="28"/>
          <w:szCs w:val="32"/>
        </w:rPr>
        <w:t>4</w:t>
      </w:r>
      <w:r>
        <w:rPr>
          <w:rFonts w:ascii="仿宋_GB2312" w:eastAsia="仿宋_GB2312" w:hAnsi="仿宋_GB2312" w:cs="仿宋_GB2312" w:hint="eastAsia"/>
          <w:kern w:val="0"/>
          <w:sz w:val="28"/>
          <w:szCs w:val="32"/>
        </w:rPr>
        <w:t>。</w:t>
      </w:r>
    </w:p>
    <w:p w14:paraId="35A33EFC"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7B55B735" wp14:editId="22625D19">
            <wp:extent cx="5277485" cy="2221230"/>
            <wp:effectExtent l="19050" t="19050" r="18415" b="26670"/>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3"/>
                    <pic:cNvPicPr>
                      <a:picLocks noChangeAspect="1"/>
                    </pic:cNvPicPr>
                  </pic:nvPicPr>
                  <pic:blipFill>
                    <a:blip r:embed="rId51"/>
                    <a:stretch>
                      <a:fillRect/>
                    </a:stretch>
                  </pic:blipFill>
                  <pic:spPr>
                    <a:xfrm>
                      <a:off x="0" y="0"/>
                      <a:ext cx="5277485" cy="2221230"/>
                    </a:xfrm>
                    <a:prstGeom prst="rect">
                      <a:avLst/>
                    </a:prstGeom>
                    <a:noFill/>
                    <a:ln>
                      <a:solidFill>
                        <a:schemeClr val="tx1"/>
                      </a:solidFill>
                    </a:ln>
                  </pic:spPr>
                </pic:pic>
              </a:graphicData>
            </a:graphic>
          </wp:inline>
        </w:drawing>
      </w:r>
    </w:p>
    <w:p w14:paraId="52B41945" w14:textId="77777777" w:rsidR="003815D4" w:rsidRDefault="00E774DB">
      <w:pPr>
        <w:pStyle w:val="a3"/>
        <w:jc w:val="center"/>
        <w:rPr>
          <w:rFonts w:ascii="仿宋_GB2312" w:eastAsia="仿宋_GB2312" w:hAnsi="仿宋_GB2312" w:cs="仿宋_GB2312"/>
        </w:rPr>
      </w:pPr>
      <w:r>
        <w:t>图</w:t>
      </w:r>
      <w:r>
        <w:t xml:space="preserve"> 43 </w:t>
      </w:r>
      <w:r>
        <w:rPr>
          <w:rFonts w:hint="eastAsia"/>
        </w:rPr>
        <w:t>选择人</w:t>
      </w:r>
    </w:p>
    <w:p w14:paraId="623A5018"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329A50D7" wp14:editId="651C09E4">
            <wp:extent cx="5285740" cy="2540000"/>
            <wp:effectExtent l="19050" t="19050" r="10160" b="12700"/>
            <wp:docPr id="6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4"/>
                    <pic:cNvPicPr>
                      <a:picLocks noChangeAspect="1"/>
                    </pic:cNvPicPr>
                  </pic:nvPicPr>
                  <pic:blipFill>
                    <a:blip r:embed="rId52"/>
                    <a:stretch>
                      <a:fillRect/>
                    </a:stretch>
                  </pic:blipFill>
                  <pic:spPr>
                    <a:xfrm>
                      <a:off x="0" y="0"/>
                      <a:ext cx="5285740" cy="2540000"/>
                    </a:xfrm>
                    <a:prstGeom prst="rect">
                      <a:avLst/>
                    </a:prstGeom>
                    <a:noFill/>
                    <a:ln>
                      <a:solidFill>
                        <a:schemeClr val="tx1"/>
                      </a:solidFill>
                    </a:ln>
                  </pic:spPr>
                </pic:pic>
              </a:graphicData>
            </a:graphic>
          </wp:inline>
        </w:drawing>
      </w:r>
    </w:p>
    <w:p w14:paraId="721F955D" w14:textId="77777777" w:rsidR="003815D4" w:rsidRDefault="00E774DB">
      <w:pPr>
        <w:pStyle w:val="a3"/>
        <w:jc w:val="center"/>
        <w:rPr>
          <w:rFonts w:ascii="仿宋_GB2312" w:eastAsia="仿宋_GB2312" w:hAnsi="仿宋_GB2312" w:cs="仿宋_GB2312"/>
        </w:rPr>
      </w:pPr>
      <w:r>
        <w:t>图</w:t>
      </w:r>
      <w:r>
        <w:t>44</w:t>
      </w:r>
      <w:r>
        <w:rPr>
          <w:rFonts w:hint="eastAsia"/>
        </w:rPr>
        <w:t>选择部门</w:t>
      </w:r>
    </w:p>
    <w:p w14:paraId="40B1F92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在页面弹内起选择项的选择类型元件有2种用法：第一种，选项不多，可在当前页弹窗中操作；第二种，如时间日期选择控件，如下图：</w:t>
      </w:r>
    </w:p>
    <w:p w14:paraId="06B074C9"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7FB45C19" wp14:editId="453E16FB">
            <wp:extent cx="5286375" cy="1234440"/>
            <wp:effectExtent l="19050" t="19050" r="28575" b="22860"/>
            <wp:docPr id="6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5"/>
                    <pic:cNvPicPr>
                      <a:picLocks noChangeAspect="1"/>
                    </pic:cNvPicPr>
                  </pic:nvPicPr>
                  <pic:blipFill>
                    <a:blip r:embed="rId53"/>
                    <a:stretch>
                      <a:fillRect/>
                    </a:stretch>
                  </pic:blipFill>
                  <pic:spPr>
                    <a:xfrm>
                      <a:off x="0" y="0"/>
                      <a:ext cx="5286375" cy="1234440"/>
                    </a:xfrm>
                    <a:prstGeom prst="rect">
                      <a:avLst/>
                    </a:prstGeom>
                    <a:noFill/>
                    <a:ln>
                      <a:solidFill>
                        <a:schemeClr val="tx1"/>
                      </a:solidFill>
                    </a:ln>
                  </pic:spPr>
                </pic:pic>
              </a:graphicData>
            </a:graphic>
          </wp:inline>
        </w:drawing>
      </w:r>
    </w:p>
    <w:p w14:paraId="3A7D0329" w14:textId="77777777" w:rsidR="003815D4" w:rsidRDefault="00E774DB">
      <w:pPr>
        <w:pStyle w:val="a3"/>
        <w:jc w:val="center"/>
        <w:rPr>
          <w:rFonts w:ascii="仿宋_GB2312" w:eastAsia="仿宋_GB2312" w:hAnsi="仿宋_GB2312" w:cs="仿宋_GB2312"/>
          <w:kern w:val="0"/>
          <w:sz w:val="32"/>
          <w:szCs w:val="32"/>
        </w:rPr>
      </w:pPr>
      <w:r>
        <w:t>图</w:t>
      </w:r>
      <w:r>
        <w:t xml:space="preserve"> 45 </w:t>
      </w:r>
      <w:r>
        <w:rPr>
          <w:rFonts w:hint="eastAsia"/>
        </w:rPr>
        <w:t>选择内容不多</w:t>
      </w:r>
    </w:p>
    <w:p w14:paraId="68EF01F3"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输入类型元件有3种，分别为单行输入框、多行输入框和带默认提示文案的输入框。</w:t>
      </w:r>
    </w:p>
    <w:p w14:paraId="342AC11D"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单行输入框用于输入内容不超过一行，简短的内容输入。例如：职位名称、报销金额、巡店店名等，如下图：</w:t>
      </w:r>
    </w:p>
    <w:p w14:paraId="673F3659"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7A04643C" wp14:editId="158655D3">
            <wp:extent cx="5253355" cy="1069975"/>
            <wp:effectExtent l="19050" t="19050" r="23495" b="15875"/>
            <wp:docPr id="7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6"/>
                    <pic:cNvPicPr>
                      <a:picLocks noChangeAspect="1"/>
                    </pic:cNvPicPr>
                  </pic:nvPicPr>
                  <pic:blipFill>
                    <a:blip r:embed="rId54"/>
                    <a:stretch>
                      <a:fillRect/>
                    </a:stretch>
                  </pic:blipFill>
                  <pic:spPr>
                    <a:xfrm>
                      <a:off x="0" y="0"/>
                      <a:ext cx="5253355" cy="1069975"/>
                    </a:xfrm>
                    <a:prstGeom prst="rect">
                      <a:avLst/>
                    </a:prstGeom>
                    <a:noFill/>
                    <a:ln>
                      <a:solidFill>
                        <a:schemeClr val="tx1"/>
                      </a:solidFill>
                    </a:ln>
                  </pic:spPr>
                </pic:pic>
              </a:graphicData>
            </a:graphic>
          </wp:inline>
        </w:drawing>
      </w:r>
    </w:p>
    <w:p w14:paraId="7F14D2BD" w14:textId="77777777" w:rsidR="003815D4" w:rsidRDefault="00E774DB">
      <w:pPr>
        <w:pStyle w:val="a3"/>
        <w:jc w:val="center"/>
        <w:rPr>
          <w:rFonts w:ascii="仿宋_GB2312" w:eastAsia="仿宋_GB2312" w:hAnsi="仿宋_GB2312" w:cs="仿宋_GB2312"/>
          <w:kern w:val="0"/>
          <w:sz w:val="32"/>
          <w:szCs w:val="32"/>
        </w:rPr>
      </w:pPr>
      <w:r>
        <w:t>图</w:t>
      </w:r>
      <w:r>
        <w:t xml:space="preserve"> 46 </w:t>
      </w:r>
      <w:r>
        <w:rPr>
          <w:rFonts w:hint="eastAsia"/>
        </w:rPr>
        <w:t>单行输入</w:t>
      </w:r>
    </w:p>
    <w:p w14:paraId="5CE597C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多行输入框用于输入篇幅较长，且不确定用户输入长度。例如：</w:t>
      </w:r>
      <w:r>
        <w:rPr>
          <w:rFonts w:ascii="仿宋_GB2312" w:eastAsia="仿宋_GB2312" w:hAnsi="仿宋_GB2312" w:cs="仿宋_GB2312" w:hint="eastAsia"/>
          <w:kern w:val="0"/>
          <w:sz w:val="28"/>
          <w:szCs w:val="32"/>
        </w:rPr>
        <w:lastRenderedPageBreak/>
        <w:t>日报中的设计目标、发布职位时职位描述等内容。输入内容超过最小高度后，输入框会随着输入内容增多而变高，保证所有输入内容都能看到，如下图：</w:t>
      </w:r>
    </w:p>
    <w:p w14:paraId="6EFC24D3"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5D973539" wp14:editId="0CE1C70B">
            <wp:extent cx="4565015" cy="3296285"/>
            <wp:effectExtent l="9525" t="9525" r="10160" b="2159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5"/>
                    <a:stretch>
                      <a:fillRect/>
                    </a:stretch>
                  </pic:blipFill>
                  <pic:spPr>
                    <a:xfrm>
                      <a:off x="0" y="0"/>
                      <a:ext cx="4565015" cy="3296285"/>
                    </a:xfrm>
                    <a:prstGeom prst="rect">
                      <a:avLst/>
                    </a:prstGeom>
                    <a:ln>
                      <a:solidFill>
                        <a:schemeClr val="tx1"/>
                      </a:solidFill>
                    </a:ln>
                  </pic:spPr>
                </pic:pic>
              </a:graphicData>
            </a:graphic>
          </wp:inline>
        </w:drawing>
      </w:r>
    </w:p>
    <w:p w14:paraId="5A1D9EB3" w14:textId="77777777" w:rsidR="003815D4" w:rsidRDefault="00E774DB">
      <w:pPr>
        <w:pStyle w:val="a3"/>
        <w:jc w:val="center"/>
        <w:rPr>
          <w:rFonts w:ascii="仿宋_GB2312" w:eastAsia="仿宋_GB2312" w:hAnsi="仿宋_GB2312" w:cs="仿宋_GB2312"/>
          <w:kern w:val="0"/>
          <w:sz w:val="32"/>
          <w:szCs w:val="32"/>
        </w:rPr>
      </w:pPr>
      <w:r>
        <w:t>图</w:t>
      </w:r>
      <w:r>
        <w:t xml:space="preserve"> 47 </w:t>
      </w:r>
      <w:r>
        <w:rPr>
          <w:rFonts w:hint="eastAsia"/>
        </w:rPr>
        <w:t>多行文本</w:t>
      </w:r>
    </w:p>
    <w:p w14:paraId="3D5E102B"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带默认提示文案的单行输入框用于审批、日志中，允许管理员自定义输入框中的默认文案，这时应默认展示出管理来源定义的文案，当用户输入新的内容，将默认提示覆盖，如下图：</w:t>
      </w:r>
    </w:p>
    <w:p w14:paraId="5C9F24F9"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4C9DA3B9" wp14:editId="569EC8EC">
            <wp:extent cx="4962525" cy="2459990"/>
            <wp:effectExtent l="9525" t="9525" r="19050" b="19685"/>
            <wp:docPr id="7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8"/>
                    <pic:cNvPicPr>
                      <a:picLocks noChangeAspect="1"/>
                    </pic:cNvPicPr>
                  </pic:nvPicPr>
                  <pic:blipFill>
                    <a:blip r:embed="rId56"/>
                    <a:stretch>
                      <a:fillRect/>
                    </a:stretch>
                  </pic:blipFill>
                  <pic:spPr>
                    <a:xfrm>
                      <a:off x="0" y="0"/>
                      <a:ext cx="4962525" cy="2459990"/>
                    </a:xfrm>
                    <a:prstGeom prst="rect">
                      <a:avLst/>
                    </a:prstGeom>
                    <a:ln>
                      <a:solidFill>
                        <a:schemeClr val="tx1"/>
                      </a:solidFill>
                    </a:ln>
                  </pic:spPr>
                </pic:pic>
              </a:graphicData>
            </a:graphic>
          </wp:inline>
        </w:drawing>
      </w:r>
    </w:p>
    <w:p w14:paraId="605A5F1D" w14:textId="77777777" w:rsidR="003815D4" w:rsidRDefault="00E774DB">
      <w:pPr>
        <w:pStyle w:val="a3"/>
        <w:jc w:val="center"/>
        <w:rPr>
          <w:rFonts w:ascii="仿宋_GB2312" w:eastAsia="仿宋_GB2312" w:hAnsi="仿宋_GB2312" w:cs="仿宋_GB2312"/>
          <w:kern w:val="0"/>
          <w:sz w:val="32"/>
          <w:szCs w:val="32"/>
        </w:rPr>
      </w:pPr>
      <w:r>
        <w:t>图</w:t>
      </w:r>
      <w:r>
        <w:t xml:space="preserve"> 48 </w:t>
      </w:r>
      <w:r>
        <w:rPr>
          <w:rFonts w:hint="eastAsia"/>
        </w:rPr>
        <w:t>带默认提示文案的单行输入框</w:t>
      </w:r>
    </w:p>
    <w:p w14:paraId="05FFC2A4"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lastRenderedPageBreak/>
        <w:t>控件类型元件有2种。分别为tab切换控件和开关控件。</w:t>
      </w:r>
    </w:p>
    <w:p w14:paraId="3FDABEA8"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tab切换控件用于当选项数大于等于1个、小于等于3个且每个选项文案小于4个字的选项，tab切换节约操作步骤，并且选项内容更加直观展示在页面中，如下图：</w:t>
      </w:r>
    </w:p>
    <w:p w14:paraId="45D10BE5"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248EE1F9" wp14:editId="187FD7F0">
            <wp:extent cx="5267960" cy="1633855"/>
            <wp:effectExtent l="19050" t="19050" r="27940" b="23495"/>
            <wp:docPr id="7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9"/>
                    <pic:cNvPicPr>
                      <a:picLocks noChangeAspect="1"/>
                    </pic:cNvPicPr>
                  </pic:nvPicPr>
                  <pic:blipFill>
                    <a:blip r:embed="rId57"/>
                    <a:stretch>
                      <a:fillRect/>
                    </a:stretch>
                  </pic:blipFill>
                  <pic:spPr>
                    <a:xfrm>
                      <a:off x="0" y="0"/>
                      <a:ext cx="5267960" cy="1633855"/>
                    </a:xfrm>
                    <a:prstGeom prst="rect">
                      <a:avLst/>
                    </a:prstGeom>
                    <a:noFill/>
                    <a:ln>
                      <a:solidFill>
                        <a:schemeClr val="tx1"/>
                      </a:solidFill>
                    </a:ln>
                  </pic:spPr>
                </pic:pic>
              </a:graphicData>
            </a:graphic>
          </wp:inline>
        </w:drawing>
      </w:r>
    </w:p>
    <w:p w14:paraId="7FC23A5C" w14:textId="77777777" w:rsidR="003815D4" w:rsidRDefault="00E774DB">
      <w:pPr>
        <w:pStyle w:val="a3"/>
        <w:jc w:val="center"/>
        <w:rPr>
          <w:rFonts w:ascii="仿宋_GB2312" w:eastAsia="仿宋_GB2312" w:hAnsi="仿宋_GB2312" w:cs="仿宋_GB2312"/>
          <w:kern w:val="0"/>
          <w:sz w:val="32"/>
          <w:szCs w:val="32"/>
        </w:rPr>
      </w:pPr>
      <w:r>
        <w:t>图</w:t>
      </w:r>
      <w:r>
        <w:t xml:space="preserve"> 49 tab</w:t>
      </w:r>
      <w:r>
        <w:t>切换控件</w:t>
      </w:r>
    </w:p>
    <w:p w14:paraId="5945EA62"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开关控件用于开启或关闭某个功能，例如开启笑脸打卡、开启每日待办提醒等，应注意默认状态，如下图：</w:t>
      </w:r>
    </w:p>
    <w:p w14:paraId="6A3DA151"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7B8BDACA" wp14:editId="3F5577F6">
            <wp:extent cx="5340985" cy="1012825"/>
            <wp:effectExtent l="9525" t="9525" r="21590" b="19050"/>
            <wp:docPr id="7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0"/>
                    <pic:cNvPicPr>
                      <a:picLocks noChangeAspect="1"/>
                    </pic:cNvPicPr>
                  </pic:nvPicPr>
                  <pic:blipFill>
                    <a:blip r:embed="rId58"/>
                    <a:stretch>
                      <a:fillRect/>
                    </a:stretch>
                  </pic:blipFill>
                  <pic:spPr>
                    <a:xfrm>
                      <a:off x="0" y="0"/>
                      <a:ext cx="5340985" cy="1012825"/>
                    </a:xfrm>
                    <a:prstGeom prst="rect">
                      <a:avLst/>
                    </a:prstGeom>
                    <a:noFill/>
                    <a:ln>
                      <a:solidFill>
                        <a:schemeClr val="tx1"/>
                      </a:solidFill>
                    </a:ln>
                  </pic:spPr>
                </pic:pic>
              </a:graphicData>
            </a:graphic>
          </wp:inline>
        </w:drawing>
      </w:r>
    </w:p>
    <w:p w14:paraId="596299F5" w14:textId="77777777" w:rsidR="003815D4" w:rsidRDefault="00E774DB">
      <w:pPr>
        <w:pStyle w:val="a3"/>
        <w:jc w:val="center"/>
        <w:rPr>
          <w:rFonts w:ascii="仿宋_GB2312" w:eastAsia="仿宋_GB2312" w:hAnsi="仿宋_GB2312" w:cs="仿宋_GB2312"/>
          <w:kern w:val="0"/>
          <w:sz w:val="32"/>
          <w:szCs w:val="32"/>
        </w:rPr>
      </w:pPr>
      <w:r>
        <w:t>图</w:t>
      </w:r>
      <w:r>
        <w:t xml:space="preserve"> 50 </w:t>
      </w:r>
      <w:r>
        <w:rPr>
          <w:rFonts w:hint="eastAsia"/>
        </w:rPr>
        <w:t>开关控件</w:t>
      </w:r>
    </w:p>
    <w:p w14:paraId="36B93DAC"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添加人员控件用于选取人员，预览形式呈现所选结果，帮助用户判断选择是否正确，用户可以直接在当前页删除所选内容，如图5</w:t>
      </w:r>
      <w:r>
        <w:rPr>
          <w:rFonts w:ascii="仿宋_GB2312" w:eastAsia="仿宋_GB2312" w:hAnsi="仿宋_GB2312" w:cs="仿宋_GB2312"/>
          <w:kern w:val="0"/>
          <w:sz w:val="28"/>
          <w:szCs w:val="32"/>
        </w:rPr>
        <w:t>1</w:t>
      </w:r>
      <w:r>
        <w:rPr>
          <w:rFonts w:ascii="仿宋_GB2312" w:eastAsia="仿宋_GB2312" w:hAnsi="仿宋_GB2312" w:cs="仿宋_GB2312" w:hint="eastAsia"/>
          <w:kern w:val="0"/>
          <w:sz w:val="28"/>
          <w:szCs w:val="32"/>
        </w:rPr>
        <w:t>、图5</w:t>
      </w:r>
      <w:r>
        <w:rPr>
          <w:rFonts w:ascii="仿宋_GB2312" w:eastAsia="仿宋_GB2312" w:hAnsi="仿宋_GB2312" w:cs="仿宋_GB2312"/>
          <w:kern w:val="0"/>
          <w:sz w:val="28"/>
          <w:szCs w:val="32"/>
        </w:rPr>
        <w:t>2</w:t>
      </w:r>
      <w:r>
        <w:rPr>
          <w:rFonts w:ascii="仿宋_GB2312" w:eastAsia="仿宋_GB2312" w:hAnsi="仿宋_GB2312" w:cs="仿宋_GB2312" w:hint="eastAsia"/>
          <w:kern w:val="0"/>
          <w:sz w:val="28"/>
          <w:szCs w:val="32"/>
        </w:rPr>
        <w:t>。</w:t>
      </w:r>
    </w:p>
    <w:p w14:paraId="7B7FB803"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4CE7E684" wp14:editId="77834119">
            <wp:extent cx="5225415" cy="2330450"/>
            <wp:effectExtent l="9525" t="9525" r="10160" b="9525"/>
            <wp:docPr id="7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1"/>
                    <pic:cNvPicPr>
                      <a:picLocks noChangeAspect="1"/>
                    </pic:cNvPicPr>
                  </pic:nvPicPr>
                  <pic:blipFill>
                    <a:blip r:embed="rId59"/>
                    <a:stretch>
                      <a:fillRect/>
                    </a:stretch>
                  </pic:blipFill>
                  <pic:spPr>
                    <a:xfrm>
                      <a:off x="0" y="0"/>
                      <a:ext cx="5225415" cy="2330450"/>
                    </a:xfrm>
                    <a:prstGeom prst="rect">
                      <a:avLst/>
                    </a:prstGeom>
                    <a:noFill/>
                    <a:ln>
                      <a:solidFill>
                        <a:schemeClr val="tx1"/>
                      </a:solidFill>
                    </a:ln>
                  </pic:spPr>
                </pic:pic>
              </a:graphicData>
            </a:graphic>
          </wp:inline>
        </w:drawing>
      </w:r>
    </w:p>
    <w:p w14:paraId="6DC344B2" w14:textId="77777777" w:rsidR="003815D4" w:rsidRDefault="00E774DB">
      <w:pPr>
        <w:pStyle w:val="a3"/>
        <w:jc w:val="center"/>
        <w:rPr>
          <w:rFonts w:ascii="仿宋_GB2312" w:eastAsia="仿宋_GB2312" w:hAnsi="仿宋_GB2312" w:cs="仿宋_GB2312"/>
        </w:rPr>
      </w:pPr>
      <w:r>
        <w:t>图</w:t>
      </w:r>
      <w:r>
        <w:t xml:space="preserve"> 51 </w:t>
      </w:r>
      <w:r>
        <w:rPr>
          <w:rFonts w:hint="eastAsia"/>
        </w:rPr>
        <w:t>选择人员横排</w:t>
      </w:r>
    </w:p>
    <w:p w14:paraId="772F595F"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0165528C" wp14:editId="271C7F15">
            <wp:extent cx="5192395" cy="1833880"/>
            <wp:effectExtent l="9525" t="9525" r="17780" b="10795"/>
            <wp:docPr id="7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2"/>
                    <pic:cNvPicPr>
                      <a:picLocks noChangeAspect="1"/>
                    </pic:cNvPicPr>
                  </pic:nvPicPr>
                  <pic:blipFill>
                    <a:blip r:embed="rId60"/>
                    <a:stretch>
                      <a:fillRect/>
                    </a:stretch>
                  </pic:blipFill>
                  <pic:spPr>
                    <a:xfrm>
                      <a:off x="0" y="0"/>
                      <a:ext cx="5192395" cy="1833880"/>
                    </a:xfrm>
                    <a:prstGeom prst="rect">
                      <a:avLst/>
                    </a:prstGeom>
                    <a:noFill/>
                    <a:ln>
                      <a:solidFill>
                        <a:schemeClr val="tx1"/>
                      </a:solidFill>
                    </a:ln>
                  </pic:spPr>
                </pic:pic>
              </a:graphicData>
            </a:graphic>
          </wp:inline>
        </w:drawing>
      </w:r>
    </w:p>
    <w:p w14:paraId="6E848353" w14:textId="77777777" w:rsidR="003815D4" w:rsidRDefault="00E774DB">
      <w:pPr>
        <w:pStyle w:val="a3"/>
        <w:jc w:val="center"/>
        <w:rPr>
          <w:rFonts w:ascii="仿宋_GB2312" w:eastAsia="仿宋_GB2312" w:hAnsi="仿宋_GB2312" w:cs="仿宋_GB2312"/>
        </w:rPr>
      </w:pPr>
      <w:r>
        <w:t>图</w:t>
      </w:r>
      <w:r>
        <w:t xml:space="preserve"> 52 </w:t>
      </w:r>
      <w:r>
        <w:rPr>
          <w:rFonts w:hint="eastAsia"/>
        </w:rPr>
        <w:t>选择人员竖排</w:t>
      </w:r>
    </w:p>
    <w:p w14:paraId="6CAF040E"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添加图片控件用于选取图片，预览形式呈现所选结果，帮助用户判断选择是否正确，用户可以直接在当前页删除所选内容，如下图：</w:t>
      </w:r>
    </w:p>
    <w:p w14:paraId="113B8580"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0B440148" wp14:editId="4AF1CC0F">
            <wp:extent cx="5139690" cy="1844675"/>
            <wp:effectExtent l="9525" t="9525" r="19685" b="1270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61"/>
                    <a:stretch>
                      <a:fillRect/>
                    </a:stretch>
                  </pic:blipFill>
                  <pic:spPr>
                    <a:xfrm>
                      <a:off x="0" y="0"/>
                      <a:ext cx="5139690" cy="1844675"/>
                    </a:xfrm>
                    <a:prstGeom prst="rect">
                      <a:avLst/>
                    </a:prstGeom>
                    <a:noFill/>
                    <a:ln>
                      <a:solidFill>
                        <a:schemeClr val="tx1"/>
                      </a:solidFill>
                    </a:ln>
                  </pic:spPr>
                </pic:pic>
              </a:graphicData>
            </a:graphic>
          </wp:inline>
        </w:drawing>
      </w:r>
    </w:p>
    <w:p w14:paraId="337D2F15" w14:textId="77777777" w:rsidR="003815D4" w:rsidRDefault="00E774DB">
      <w:pPr>
        <w:pStyle w:val="a3"/>
        <w:jc w:val="center"/>
        <w:rPr>
          <w:rFonts w:ascii="仿宋_GB2312" w:eastAsia="仿宋_GB2312" w:hAnsi="仿宋_GB2312" w:cs="仿宋_GB2312"/>
          <w:kern w:val="0"/>
          <w:sz w:val="32"/>
          <w:szCs w:val="32"/>
        </w:rPr>
      </w:pPr>
      <w:r>
        <w:t>图</w:t>
      </w:r>
      <w:r>
        <w:t xml:space="preserve"> 53 </w:t>
      </w:r>
      <w:r>
        <w:rPr>
          <w:rFonts w:hint="eastAsia"/>
        </w:rPr>
        <w:t>图片控件</w:t>
      </w:r>
    </w:p>
    <w:p w14:paraId="6483F937"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添加附件控件用于文件的选取，用户可以直接在当前页删除所选内容。交互效果如下图：</w:t>
      </w:r>
    </w:p>
    <w:p w14:paraId="35FCA2D9"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392E33AE" wp14:editId="3C815C4C">
            <wp:extent cx="5225415" cy="2466340"/>
            <wp:effectExtent l="9525" t="9525" r="10160" b="13335"/>
            <wp:docPr id="7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4"/>
                    <pic:cNvPicPr>
                      <a:picLocks noChangeAspect="1"/>
                    </pic:cNvPicPr>
                  </pic:nvPicPr>
                  <pic:blipFill>
                    <a:blip r:embed="rId62"/>
                    <a:stretch>
                      <a:fillRect/>
                    </a:stretch>
                  </pic:blipFill>
                  <pic:spPr>
                    <a:xfrm>
                      <a:off x="0" y="0"/>
                      <a:ext cx="5225415" cy="2466340"/>
                    </a:xfrm>
                    <a:prstGeom prst="rect">
                      <a:avLst/>
                    </a:prstGeom>
                    <a:noFill/>
                    <a:ln>
                      <a:solidFill>
                        <a:schemeClr val="tx1"/>
                      </a:solidFill>
                    </a:ln>
                  </pic:spPr>
                </pic:pic>
              </a:graphicData>
            </a:graphic>
          </wp:inline>
        </w:drawing>
      </w:r>
    </w:p>
    <w:p w14:paraId="38003FF1" w14:textId="77777777" w:rsidR="003815D4" w:rsidRDefault="00E774DB">
      <w:pPr>
        <w:pStyle w:val="a3"/>
        <w:jc w:val="center"/>
        <w:rPr>
          <w:rFonts w:ascii="仿宋_GB2312" w:eastAsia="仿宋_GB2312" w:hAnsi="仿宋_GB2312" w:cs="仿宋_GB2312"/>
          <w:kern w:val="0"/>
          <w:sz w:val="32"/>
          <w:szCs w:val="32"/>
        </w:rPr>
      </w:pPr>
      <w:r>
        <w:t>图</w:t>
      </w:r>
      <w:r>
        <w:t xml:space="preserve"> 54 </w:t>
      </w:r>
      <w:r>
        <w:rPr>
          <w:rFonts w:hint="eastAsia"/>
        </w:rPr>
        <w:t>附件控件</w:t>
      </w:r>
    </w:p>
    <w:p w14:paraId="7CA1C39C"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输入异常元件用于输入错误，实时校验用户输入，在该元素中展示错误条，如下图：</w:t>
      </w:r>
    </w:p>
    <w:p w14:paraId="64DA2750"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49BEB164" wp14:editId="33A824BE">
            <wp:extent cx="5243195" cy="1196340"/>
            <wp:effectExtent l="9525" t="9525" r="17780" b="13335"/>
            <wp:docPr id="7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5"/>
                    <pic:cNvPicPr>
                      <a:picLocks noChangeAspect="1"/>
                    </pic:cNvPicPr>
                  </pic:nvPicPr>
                  <pic:blipFill>
                    <a:blip r:embed="rId63"/>
                    <a:stretch>
                      <a:fillRect/>
                    </a:stretch>
                  </pic:blipFill>
                  <pic:spPr>
                    <a:xfrm>
                      <a:off x="0" y="0"/>
                      <a:ext cx="5243195" cy="1196340"/>
                    </a:xfrm>
                    <a:prstGeom prst="rect">
                      <a:avLst/>
                    </a:prstGeom>
                    <a:noFill/>
                    <a:ln>
                      <a:solidFill>
                        <a:schemeClr val="tx1"/>
                      </a:solidFill>
                    </a:ln>
                  </pic:spPr>
                </pic:pic>
              </a:graphicData>
            </a:graphic>
          </wp:inline>
        </w:drawing>
      </w:r>
    </w:p>
    <w:p w14:paraId="20231AC8" w14:textId="77777777" w:rsidR="003815D4" w:rsidRDefault="00E774DB">
      <w:pPr>
        <w:pStyle w:val="a3"/>
        <w:jc w:val="center"/>
        <w:rPr>
          <w:rFonts w:ascii="仿宋_GB2312" w:eastAsia="仿宋_GB2312" w:hAnsi="仿宋_GB2312" w:cs="仿宋_GB2312"/>
          <w:kern w:val="0"/>
          <w:sz w:val="32"/>
          <w:szCs w:val="32"/>
        </w:rPr>
      </w:pPr>
      <w:r>
        <w:t>图</w:t>
      </w:r>
      <w:r>
        <w:t xml:space="preserve"> 55 </w:t>
      </w:r>
      <w:r>
        <w:rPr>
          <w:rFonts w:hint="eastAsia"/>
        </w:rPr>
        <w:t>输入异常元件</w:t>
      </w:r>
    </w:p>
    <w:p w14:paraId="7DC721A6"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元件之间需要按业务需求组合，如场景相似的元件建议放一组，用分隔线区分，不同组的间距为16px，如下图：</w:t>
      </w:r>
    </w:p>
    <w:p w14:paraId="5B62E9F2"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54965793" wp14:editId="26AA9857">
            <wp:extent cx="2992120" cy="1677035"/>
            <wp:effectExtent l="9525" t="9525" r="20955" b="15240"/>
            <wp:docPr id="8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7"/>
                    <pic:cNvPicPr>
                      <a:picLocks noChangeAspect="1"/>
                    </pic:cNvPicPr>
                  </pic:nvPicPr>
                  <pic:blipFill>
                    <a:blip r:embed="rId64"/>
                    <a:stretch>
                      <a:fillRect/>
                    </a:stretch>
                  </pic:blipFill>
                  <pic:spPr>
                    <a:xfrm>
                      <a:off x="0" y="0"/>
                      <a:ext cx="2992120" cy="1677035"/>
                    </a:xfrm>
                    <a:prstGeom prst="rect">
                      <a:avLst/>
                    </a:prstGeom>
                    <a:noFill/>
                    <a:ln>
                      <a:solidFill>
                        <a:schemeClr val="tx1"/>
                      </a:solidFill>
                    </a:ln>
                  </pic:spPr>
                </pic:pic>
              </a:graphicData>
            </a:graphic>
          </wp:inline>
        </w:drawing>
      </w:r>
    </w:p>
    <w:p w14:paraId="7CB5C080" w14:textId="77777777" w:rsidR="003815D4" w:rsidRDefault="00E774DB">
      <w:pPr>
        <w:pStyle w:val="a3"/>
        <w:jc w:val="center"/>
        <w:rPr>
          <w:rFonts w:ascii="仿宋_GB2312" w:eastAsia="仿宋_GB2312" w:hAnsi="仿宋_GB2312" w:cs="仿宋_GB2312"/>
        </w:rPr>
      </w:pPr>
      <w:r>
        <w:t>图</w:t>
      </w:r>
      <w:r>
        <w:t xml:space="preserve"> 56 </w:t>
      </w:r>
      <w:r>
        <w:rPr>
          <w:rFonts w:hint="eastAsia"/>
        </w:rPr>
        <w:t>元件组合</w:t>
      </w:r>
    </w:p>
    <w:p w14:paraId="63A6FBAA"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文字链接一般放在元件下方，用于和解释文案组合，用颜色区分解释文案和链接，不同组元件的间隔为32px，如下图：</w:t>
      </w:r>
    </w:p>
    <w:p w14:paraId="18118AB1"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79A317B2" wp14:editId="00D0FC8E">
            <wp:extent cx="3138805" cy="1638300"/>
            <wp:effectExtent l="19050" t="19050" r="23495" b="19050"/>
            <wp:docPr id="8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8"/>
                    <pic:cNvPicPr>
                      <a:picLocks noChangeAspect="1"/>
                    </pic:cNvPicPr>
                  </pic:nvPicPr>
                  <pic:blipFill>
                    <a:blip r:embed="rId65"/>
                    <a:stretch>
                      <a:fillRect/>
                    </a:stretch>
                  </pic:blipFill>
                  <pic:spPr>
                    <a:xfrm>
                      <a:off x="0" y="0"/>
                      <a:ext cx="3138805" cy="1638300"/>
                    </a:xfrm>
                    <a:prstGeom prst="rect">
                      <a:avLst/>
                    </a:prstGeom>
                    <a:noFill/>
                    <a:ln>
                      <a:solidFill>
                        <a:schemeClr val="tx1"/>
                      </a:solidFill>
                    </a:ln>
                  </pic:spPr>
                </pic:pic>
              </a:graphicData>
            </a:graphic>
          </wp:inline>
        </w:drawing>
      </w:r>
    </w:p>
    <w:p w14:paraId="74026B49" w14:textId="77777777" w:rsidR="003815D4" w:rsidRDefault="00E774DB">
      <w:pPr>
        <w:pStyle w:val="a3"/>
        <w:jc w:val="center"/>
        <w:rPr>
          <w:rFonts w:ascii="仿宋_GB2312" w:eastAsia="仿宋_GB2312" w:hAnsi="仿宋_GB2312" w:cs="仿宋_GB2312"/>
        </w:rPr>
      </w:pPr>
      <w:r>
        <w:t>图</w:t>
      </w:r>
      <w:r>
        <w:t xml:space="preserve"> 57 </w:t>
      </w:r>
      <w:r>
        <w:rPr>
          <w:rFonts w:hint="eastAsia"/>
        </w:rPr>
        <w:t>文字链接</w:t>
      </w:r>
    </w:p>
    <w:p w14:paraId="1BDAB832"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带解释文案用于对单个元件进行解释，建议将解释文案放在元件下方，当对一组元件进行解释，建议将解释文案放在这组元件上方，解释文案不同组元件的间距为32px，如下图：</w:t>
      </w:r>
    </w:p>
    <w:p w14:paraId="30D92690"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6C7594D9" wp14:editId="75DC2AB0">
            <wp:extent cx="2680970" cy="3002280"/>
            <wp:effectExtent l="9525" t="9525" r="14605" b="1079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66"/>
                    <a:stretch>
                      <a:fillRect/>
                    </a:stretch>
                  </pic:blipFill>
                  <pic:spPr>
                    <a:xfrm>
                      <a:off x="0" y="0"/>
                      <a:ext cx="2680970" cy="3002280"/>
                    </a:xfrm>
                    <a:prstGeom prst="rect">
                      <a:avLst/>
                    </a:prstGeom>
                    <a:ln>
                      <a:solidFill>
                        <a:schemeClr val="tx1"/>
                      </a:solidFill>
                    </a:ln>
                  </pic:spPr>
                </pic:pic>
              </a:graphicData>
            </a:graphic>
          </wp:inline>
        </w:drawing>
      </w:r>
    </w:p>
    <w:p w14:paraId="15A93855" w14:textId="77777777" w:rsidR="003815D4" w:rsidRDefault="00E774DB">
      <w:pPr>
        <w:pStyle w:val="a3"/>
        <w:jc w:val="center"/>
        <w:rPr>
          <w:rFonts w:ascii="仿宋_GB2312" w:eastAsia="仿宋_GB2312" w:hAnsi="仿宋_GB2312" w:cs="仿宋_GB2312"/>
          <w:kern w:val="0"/>
          <w:sz w:val="32"/>
          <w:szCs w:val="32"/>
        </w:rPr>
      </w:pPr>
      <w:r>
        <w:t>图</w:t>
      </w:r>
      <w:r>
        <w:t xml:space="preserve"> 58 </w:t>
      </w:r>
      <w:r>
        <w:rPr>
          <w:rFonts w:hint="eastAsia"/>
        </w:rPr>
        <w:t>解释文字</w:t>
      </w:r>
    </w:p>
    <w:p w14:paraId="17E2DC70" w14:textId="77777777" w:rsidR="003815D4" w:rsidRDefault="00E774DB" w:rsidP="00760031">
      <w:pPr>
        <w:outlineLvl w:val="1"/>
        <w:rPr>
          <w:rFonts w:ascii="楷体" w:eastAsia="楷体" w:hAnsi="楷体" w:cs="黑体"/>
          <w:b/>
          <w:kern w:val="60"/>
          <w:sz w:val="32"/>
          <w:szCs w:val="32"/>
        </w:rPr>
      </w:pPr>
      <w:bookmarkStart w:id="45" w:name="_Toc1854_WPSOffice_Level2"/>
      <w:bookmarkStart w:id="46" w:name="_Toc13441_WPSOffice_Level2"/>
      <w:bookmarkStart w:id="47" w:name="_Toc7360635"/>
      <w:r>
        <w:rPr>
          <w:rFonts w:ascii="楷体" w:eastAsia="楷体" w:hAnsi="楷体" w:cs="黑体" w:hint="eastAsia"/>
          <w:b/>
          <w:kern w:val="60"/>
          <w:sz w:val="32"/>
          <w:szCs w:val="32"/>
        </w:rPr>
        <w:t>3</w:t>
      </w:r>
      <w:r>
        <w:rPr>
          <w:rFonts w:ascii="楷体" w:eastAsia="楷体" w:hAnsi="楷体" w:cs="黑体"/>
          <w:b/>
          <w:kern w:val="60"/>
          <w:sz w:val="32"/>
          <w:szCs w:val="32"/>
        </w:rPr>
        <w:t>.9</w:t>
      </w:r>
      <w:r>
        <w:rPr>
          <w:rFonts w:ascii="楷体" w:eastAsia="楷体" w:hAnsi="楷体" w:cs="黑体" w:hint="eastAsia"/>
          <w:b/>
          <w:kern w:val="60"/>
          <w:sz w:val="32"/>
          <w:szCs w:val="32"/>
        </w:rPr>
        <w:t>按钮</w:t>
      </w:r>
      <w:bookmarkEnd w:id="45"/>
      <w:bookmarkEnd w:id="46"/>
      <w:bookmarkEnd w:id="47"/>
    </w:p>
    <w:p w14:paraId="752F7A1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不同界面、不同模块内容的功能操作须使用不同类型的按钮。在页面交互流程里，页面中应当有明确的按钮指引用户下一步行动。按钮分为页面按钮(大)、功能按钮(中)、模块层级按钮(小)三类。</w:t>
      </w:r>
    </w:p>
    <w:p w14:paraId="396AE60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页面按钮用于整个页面的操作，承接下一个主流程。页面按钮分为主要操作、次要操作和警告类操作3类，次要操作分为灰色和白色，</w:t>
      </w:r>
      <w:r>
        <w:rPr>
          <w:rFonts w:ascii="仿宋_GB2312" w:eastAsia="仿宋_GB2312" w:hAnsi="仿宋_GB2312" w:cs="仿宋_GB2312" w:hint="eastAsia"/>
          <w:kern w:val="0"/>
          <w:sz w:val="28"/>
          <w:szCs w:val="32"/>
        </w:rPr>
        <w:lastRenderedPageBreak/>
        <w:t>灰色适用于白色背景，白色适用于灰色背景。页面按钮文字18pt、高度固定48pt、圆角3pt、描边0.5pt，如下图：</w:t>
      </w:r>
    </w:p>
    <w:p w14:paraId="550733CB"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1A5E8FDC" wp14:editId="38C1B062">
            <wp:extent cx="5174615" cy="4251960"/>
            <wp:effectExtent l="9525" t="9525" r="10160" b="1841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7"/>
                    <a:stretch>
                      <a:fillRect/>
                    </a:stretch>
                  </pic:blipFill>
                  <pic:spPr>
                    <a:xfrm>
                      <a:off x="0" y="0"/>
                      <a:ext cx="5174615" cy="4251960"/>
                    </a:xfrm>
                    <a:prstGeom prst="rect">
                      <a:avLst/>
                    </a:prstGeom>
                    <a:ln>
                      <a:solidFill>
                        <a:schemeClr val="tx1"/>
                      </a:solidFill>
                    </a:ln>
                  </pic:spPr>
                </pic:pic>
              </a:graphicData>
            </a:graphic>
          </wp:inline>
        </w:drawing>
      </w:r>
    </w:p>
    <w:p w14:paraId="105AD4C1" w14:textId="77777777" w:rsidR="003815D4" w:rsidRDefault="00E774DB">
      <w:pPr>
        <w:pStyle w:val="a3"/>
        <w:jc w:val="center"/>
        <w:rPr>
          <w:rFonts w:ascii="仿宋_GB2312" w:eastAsia="仿宋_GB2312" w:hAnsi="仿宋_GB2312" w:cs="仿宋_GB2312"/>
        </w:rPr>
      </w:pPr>
      <w:r>
        <w:t>图</w:t>
      </w:r>
      <w:r>
        <w:t xml:space="preserve"> 59 </w:t>
      </w:r>
      <w:r>
        <w:rPr>
          <w:rFonts w:hint="eastAsia"/>
        </w:rPr>
        <w:t>页面按钮效果</w:t>
      </w:r>
    </w:p>
    <w:p w14:paraId="07A0BA12"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页面内的功能操作按钮，按钮需按照业务功能的主次做区分。按钮内文本左右边距最16pt，最大不限。文字16pt、固定高度30pt、圆角3pt、描边0.5pt（两个线型按钮描边1pt）。</w:t>
      </w:r>
    </w:p>
    <w:p w14:paraId="3C0F02BB"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按钮主次有以下4种。蓝色填充按钮优先级高，希望用户操作，强引导；蓝色幽灵按钮优先级次高，希望用户操作，但蓝色填充过重；灰色填充按钮优先级弱；灰色幽灵按钮优先级最弱，如下图：</w:t>
      </w:r>
    </w:p>
    <w:p w14:paraId="26E890A2" w14:textId="77777777" w:rsidR="003815D4" w:rsidRDefault="00E774DB">
      <w:pPr>
        <w:pStyle w:val="6"/>
        <w:tabs>
          <w:tab w:val="left" w:pos="840"/>
        </w:tabs>
        <w:autoSpaceDE w:val="0"/>
        <w:autoSpaceDN w:val="0"/>
        <w:adjustRightInd w:val="0"/>
        <w:ind w:firstLineChars="0" w:firstLine="0"/>
        <w:jc w:val="center"/>
      </w:pPr>
      <w:r>
        <w:rPr>
          <w:noProof/>
        </w:rPr>
        <w:lastRenderedPageBreak/>
        <w:drawing>
          <wp:inline distT="0" distB="0" distL="0" distR="0" wp14:anchorId="799861AF" wp14:editId="65E87EB8">
            <wp:extent cx="5204460" cy="4710430"/>
            <wp:effectExtent l="9525" t="9525" r="18415" b="1714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8"/>
                    <a:stretch>
                      <a:fillRect/>
                    </a:stretch>
                  </pic:blipFill>
                  <pic:spPr>
                    <a:xfrm>
                      <a:off x="0" y="0"/>
                      <a:ext cx="5204460" cy="4710430"/>
                    </a:xfrm>
                    <a:prstGeom prst="rect">
                      <a:avLst/>
                    </a:prstGeom>
                    <a:ln>
                      <a:solidFill>
                        <a:schemeClr val="tx1"/>
                      </a:solidFill>
                    </a:ln>
                  </pic:spPr>
                </pic:pic>
              </a:graphicData>
            </a:graphic>
          </wp:inline>
        </w:drawing>
      </w:r>
    </w:p>
    <w:p w14:paraId="43016261" w14:textId="77777777" w:rsidR="003815D4" w:rsidRDefault="00E774DB">
      <w:pPr>
        <w:pStyle w:val="a3"/>
        <w:jc w:val="center"/>
        <w:rPr>
          <w:rFonts w:ascii="仿宋_GB2312" w:eastAsia="仿宋_GB2312" w:hAnsi="仿宋_GB2312" w:cs="仿宋_GB2312"/>
        </w:rPr>
      </w:pPr>
      <w:r>
        <w:t>图</w:t>
      </w:r>
      <w:r>
        <w:t xml:space="preserve"> 60 </w:t>
      </w:r>
      <w:r>
        <w:rPr>
          <w:rFonts w:hint="eastAsia"/>
        </w:rPr>
        <w:t>功能操作按钮</w:t>
      </w:r>
    </w:p>
    <w:p w14:paraId="272800AD"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模块按钮指对页面中某一个模块进行操作，一个页面中可能有很多个模块。模块按钮内文本左右边距最小16pt，最大无限制。模块文字大小14pt、高度固定28pt、圆角3pt、描边0.5pt(两个线型按钮描边1pt)，如下图：</w:t>
      </w:r>
    </w:p>
    <w:p w14:paraId="44AEB3BB"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23523455" wp14:editId="23AE7267">
            <wp:extent cx="3491865" cy="1687830"/>
            <wp:effectExtent l="9525" t="9525" r="16510" b="17145"/>
            <wp:docPr id="9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3"/>
                    <pic:cNvPicPr>
                      <a:picLocks noChangeAspect="1"/>
                    </pic:cNvPicPr>
                  </pic:nvPicPr>
                  <pic:blipFill>
                    <a:blip r:embed="rId69"/>
                    <a:stretch>
                      <a:fillRect/>
                    </a:stretch>
                  </pic:blipFill>
                  <pic:spPr>
                    <a:xfrm>
                      <a:off x="0" y="0"/>
                      <a:ext cx="3491865" cy="1687830"/>
                    </a:xfrm>
                    <a:prstGeom prst="rect">
                      <a:avLst/>
                    </a:prstGeom>
                    <a:noFill/>
                    <a:ln>
                      <a:solidFill>
                        <a:schemeClr val="tx1"/>
                      </a:solidFill>
                    </a:ln>
                  </pic:spPr>
                </pic:pic>
              </a:graphicData>
            </a:graphic>
          </wp:inline>
        </w:drawing>
      </w:r>
    </w:p>
    <w:p w14:paraId="7D31E053" w14:textId="77777777" w:rsidR="003815D4" w:rsidRDefault="00E774DB">
      <w:pPr>
        <w:pStyle w:val="a3"/>
        <w:jc w:val="center"/>
        <w:rPr>
          <w:rFonts w:ascii="仿宋_GB2312" w:eastAsia="仿宋_GB2312" w:hAnsi="仿宋_GB2312" w:cs="仿宋_GB2312"/>
          <w:kern w:val="0"/>
          <w:sz w:val="32"/>
          <w:szCs w:val="32"/>
        </w:rPr>
      </w:pPr>
      <w:r>
        <w:t>图</w:t>
      </w:r>
      <w:r>
        <w:t xml:space="preserve"> 61 </w:t>
      </w:r>
      <w:r>
        <w:rPr>
          <w:rFonts w:hint="eastAsia"/>
        </w:rPr>
        <w:t>模块按钮</w:t>
      </w:r>
    </w:p>
    <w:p w14:paraId="7D77D6B8"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文字按钮文字大尺寸17pt、中尺寸15pt、小尺寸14pt，如下图所示：</w:t>
      </w:r>
    </w:p>
    <w:p w14:paraId="797559BC"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7667A4DE" wp14:editId="012CD57C">
            <wp:extent cx="5187315" cy="2204085"/>
            <wp:effectExtent l="9525" t="9525" r="10160" b="21590"/>
            <wp:docPr id="9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4"/>
                    <pic:cNvPicPr>
                      <a:picLocks noChangeAspect="1"/>
                    </pic:cNvPicPr>
                  </pic:nvPicPr>
                  <pic:blipFill>
                    <a:blip r:embed="rId70"/>
                    <a:stretch>
                      <a:fillRect/>
                    </a:stretch>
                  </pic:blipFill>
                  <pic:spPr>
                    <a:xfrm>
                      <a:off x="0" y="0"/>
                      <a:ext cx="5187315" cy="2204085"/>
                    </a:xfrm>
                    <a:prstGeom prst="rect">
                      <a:avLst/>
                    </a:prstGeom>
                    <a:noFill/>
                    <a:ln>
                      <a:solidFill>
                        <a:schemeClr val="tx1"/>
                      </a:solidFill>
                    </a:ln>
                  </pic:spPr>
                </pic:pic>
              </a:graphicData>
            </a:graphic>
          </wp:inline>
        </w:drawing>
      </w:r>
    </w:p>
    <w:p w14:paraId="26007C1B" w14:textId="77777777" w:rsidR="003815D4" w:rsidRDefault="00E774DB">
      <w:pPr>
        <w:pStyle w:val="a3"/>
        <w:jc w:val="center"/>
        <w:rPr>
          <w:rFonts w:ascii="仿宋_GB2312" w:eastAsia="仿宋_GB2312" w:hAnsi="仿宋_GB2312" w:cs="仿宋_GB2312"/>
        </w:rPr>
      </w:pPr>
      <w:r>
        <w:t>图</w:t>
      </w:r>
      <w:r>
        <w:t xml:space="preserve"> 62 </w:t>
      </w:r>
      <w:r>
        <w:rPr>
          <w:rFonts w:hint="eastAsia"/>
        </w:rPr>
        <w:t>文字按钮</w:t>
      </w:r>
    </w:p>
    <w:p w14:paraId="7BA5E68E"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按钮布局需遵循如下原则。信息页按钮用于单纯信息展示的页面，按钮放置于页面底部，主操作按钮放在页面右边，如下图：</w:t>
      </w:r>
    </w:p>
    <w:p w14:paraId="268AD21E"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30069AD7" wp14:editId="086EE4B4">
            <wp:extent cx="5239385" cy="742950"/>
            <wp:effectExtent l="9525" t="9525" r="2159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71"/>
                    <a:stretch>
                      <a:fillRect/>
                    </a:stretch>
                  </pic:blipFill>
                  <pic:spPr>
                    <a:xfrm>
                      <a:off x="0" y="0"/>
                      <a:ext cx="5239385" cy="742950"/>
                    </a:xfrm>
                    <a:prstGeom prst="rect">
                      <a:avLst/>
                    </a:prstGeom>
                    <a:ln>
                      <a:solidFill>
                        <a:schemeClr val="tx1"/>
                      </a:solidFill>
                    </a:ln>
                  </pic:spPr>
                </pic:pic>
              </a:graphicData>
            </a:graphic>
          </wp:inline>
        </w:drawing>
      </w:r>
    </w:p>
    <w:p w14:paraId="36AB9E8B" w14:textId="77777777" w:rsidR="003815D4" w:rsidRDefault="00E774DB">
      <w:pPr>
        <w:pStyle w:val="a3"/>
        <w:jc w:val="center"/>
        <w:rPr>
          <w:rFonts w:ascii="仿宋_GB2312" w:eastAsia="仿宋_GB2312" w:hAnsi="仿宋_GB2312" w:cs="仿宋_GB2312"/>
          <w:kern w:val="0"/>
          <w:sz w:val="32"/>
          <w:szCs w:val="32"/>
        </w:rPr>
      </w:pPr>
      <w:r>
        <w:t>图</w:t>
      </w:r>
      <w:r>
        <w:t xml:space="preserve"> 63 </w:t>
      </w:r>
      <w:r>
        <w:rPr>
          <w:rFonts w:hint="eastAsia"/>
        </w:rPr>
        <w:t>信息页按钮布局</w:t>
      </w:r>
    </w:p>
    <w:p w14:paraId="70EE0592"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信息页按钮底部白色框架影响视觉效果时，使用无白底的样式，按钮要与内容分离，不要重叠混在一起，如下图：</w:t>
      </w:r>
    </w:p>
    <w:p w14:paraId="7658B263"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21488E05" wp14:editId="777D0F9F">
            <wp:extent cx="5166995" cy="474980"/>
            <wp:effectExtent l="9525" t="9525" r="17780" b="1079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72"/>
                    <a:stretch>
                      <a:fillRect/>
                    </a:stretch>
                  </pic:blipFill>
                  <pic:spPr>
                    <a:xfrm>
                      <a:off x="0" y="0"/>
                      <a:ext cx="5166995" cy="474980"/>
                    </a:xfrm>
                    <a:prstGeom prst="rect">
                      <a:avLst/>
                    </a:prstGeom>
                    <a:ln>
                      <a:solidFill>
                        <a:schemeClr val="tx1"/>
                      </a:solidFill>
                    </a:ln>
                  </pic:spPr>
                </pic:pic>
              </a:graphicData>
            </a:graphic>
          </wp:inline>
        </w:drawing>
      </w:r>
    </w:p>
    <w:p w14:paraId="43C08603" w14:textId="77777777" w:rsidR="003815D4" w:rsidRDefault="00E774DB">
      <w:pPr>
        <w:pStyle w:val="a3"/>
        <w:jc w:val="center"/>
        <w:rPr>
          <w:rFonts w:ascii="仿宋_GB2312" w:eastAsia="仿宋_GB2312" w:hAnsi="仿宋_GB2312" w:cs="仿宋_GB2312"/>
          <w:kern w:val="0"/>
          <w:sz w:val="32"/>
          <w:szCs w:val="32"/>
        </w:rPr>
      </w:pPr>
      <w:r>
        <w:t>图</w:t>
      </w:r>
      <w:r>
        <w:t xml:space="preserve"> 64 </w:t>
      </w:r>
      <w:r>
        <w:rPr>
          <w:rFonts w:hint="eastAsia"/>
        </w:rPr>
        <w:t>信息页按钮</w:t>
      </w:r>
      <w:r>
        <w:t>-</w:t>
      </w:r>
      <w:r>
        <w:t>无白底</w:t>
      </w:r>
      <w:r>
        <w:rPr>
          <w:rFonts w:hint="eastAsia"/>
        </w:rPr>
        <w:t>布局</w:t>
      </w:r>
    </w:p>
    <w:p w14:paraId="4BE1F948"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列表按钮紧随最后一个控件，不放置在页面底部；按钮距离上一个控件32px；如果列表很长，可以不使用按钮，操作放在右上角，如下图：</w:t>
      </w:r>
    </w:p>
    <w:p w14:paraId="372510FB" w14:textId="77777777" w:rsidR="003815D4" w:rsidRDefault="00E774DB">
      <w:pPr>
        <w:pStyle w:val="6"/>
        <w:tabs>
          <w:tab w:val="left" w:pos="840"/>
        </w:tabs>
        <w:autoSpaceDE w:val="0"/>
        <w:autoSpaceDN w:val="0"/>
        <w:adjustRightInd w:val="0"/>
        <w:ind w:firstLineChars="0" w:firstLine="0"/>
        <w:jc w:val="center"/>
      </w:pPr>
      <w:r>
        <w:rPr>
          <w:noProof/>
        </w:rPr>
        <w:lastRenderedPageBreak/>
        <w:drawing>
          <wp:inline distT="0" distB="0" distL="0" distR="0" wp14:anchorId="13CD38FE" wp14:editId="43102BA2">
            <wp:extent cx="5231130" cy="1904365"/>
            <wp:effectExtent l="9525" t="9525" r="17145" b="165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73"/>
                    <a:stretch>
                      <a:fillRect/>
                    </a:stretch>
                  </pic:blipFill>
                  <pic:spPr>
                    <a:xfrm>
                      <a:off x="0" y="0"/>
                      <a:ext cx="5231130" cy="1904365"/>
                    </a:xfrm>
                    <a:prstGeom prst="rect">
                      <a:avLst/>
                    </a:prstGeom>
                    <a:ln>
                      <a:solidFill>
                        <a:schemeClr val="tx1"/>
                      </a:solidFill>
                    </a:ln>
                  </pic:spPr>
                </pic:pic>
              </a:graphicData>
            </a:graphic>
          </wp:inline>
        </w:drawing>
      </w:r>
    </w:p>
    <w:p w14:paraId="24092E26" w14:textId="77777777" w:rsidR="003815D4" w:rsidRDefault="00E774DB">
      <w:pPr>
        <w:pStyle w:val="a3"/>
        <w:jc w:val="center"/>
        <w:rPr>
          <w:rFonts w:ascii="仿宋_GB2312" w:eastAsia="仿宋_GB2312" w:hAnsi="仿宋_GB2312" w:cs="仿宋_GB2312"/>
          <w:kern w:val="0"/>
          <w:sz w:val="32"/>
          <w:szCs w:val="32"/>
        </w:rPr>
      </w:pPr>
      <w:r>
        <w:t>图</w:t>
      </w:r>
      <w:r>
        <w:t xml:space="preserve"> 65 </w:t>
      </w:r>
      <w:r>
        <w:rPr>
          <w:rFonts w:hint="eastAsia"/>
        </w:rPr>
        <w:t>列表按钮布局</w:t>
      </w:r>
    </w:p>
    <w:p w14:paraId="0F3C2DCB" w14:textId="77777777" w:rsidR="003815D4" w:rsidRDefault="00E774DB">
      <w:pPr>
        <w:pStyle w:val="6"/>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按钮需遵循横向并列布局规则，同类型模块多个按钮布局方向应具有统一性，通常情况下以右侧界面边距为基准向左排列；横向并列布局时按钮宽度应根据按钮内容自适应并合理布局保持信息层级清晰，按钮内容应简要、明确，如下图：</w:t>
      </w:r>
    </w:p>
    <w:p w14:paraId="12B56AE3"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5E66CB01" wp14:editId="2886C772">
            <wp:extent cx="3218815" cy="1468120"/>
            <wp:effectExtent l="19050" t="19050" r="19685" b="17780"/>
            <wp:docPr id="10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8"/>
                    <pic:cNvPicPr>
                      <a:picLocks noChangeAspect="1"/>
                    </pic:cNvPicPr>
                  </pic:nvPicPr>
                  <pic:blipFill>
                    <a:blip r:embed="rId74"/>
                    <a:stretch>
                      <a:fillRect/>
                    </a:stretch>
                  </pic:blipFill>
                  <pic:spPr>
                    <a:xfrm>
                      <a:off x="0" y="0"/>
                      <a:ext cx="3218815" cy="1468120"/>
                    </a:xfrm>
                    <a:prstGeom prst="rect">
                      <a:avLst/>
                    </a:prstGeom>
                    <a:noFill/>
                    <a:ln>
                      <a:solidFill>
                        <a:schemeClr val="tx1"/>
                      </a:solidFill>
                    </a:ln>
                  </pic:spPr>
                </pic:pic>
              </a:graphicData>
            </a:graphic>
          </wp:inline>
        </w:drawing>
      </w:r>
    </w:p>
    <w:p w14:paraId="54D24B66" w14:textId="77777777" w:rsidR="003815D4" w:rsidRDefault="00E774DB">
      <w:pPr>
        <w:pStyle w:val="a3"/>
        <w:jc w:val="center"/>
        <w:rPr>
          <w:rFonts w:ascii="仿宋_GB2312" w:eastAsia="仿宋_GB2312" w:hAnsi="仿宋_GB2312" w:cs="仿宋_GB2312"/>
          <w:kern w:val="0"/>
          <w:sz w:val="32"/>
          <w:szCs w:val="32"/>
        </w:rPr>
      </w:pPr>
      <w:r>
        <w:t>图</w:t>
      </w:r>
      <w:r>
        <w:t xml:space="preserve"> 66 </w:t>
      </w:r>
      <w:r>
        <w:rPr>
          <w:rFonts w:hint="eastAsia"/>
        </w:rPr>
        <w:t>同类型按钮布局</w:t>
      </w:r>
    </w:p>
    <w:p w14:paraId="22A36618" w14:textId="77777777" w:rsidR="003815D4" w:rsidRDefault="003815D4">
      <w:pPr>
        <w:pStyle w:val="6"/>
        <w:autoSpaceDE w:val="0"/>
        <w:autoSpaceDN w:val="0"/>
        <w:adjustRightInd w:val="0"/>
        <w:ind w:firstLineChars="0" w:firstLine="0"/>
      </w:pPr>
    </w:p>
    <w:p w14:paraId="7190589E" w14:textId="77777777" w:rsidR="003815D4" w:rsidRDefault="00E774DB" w:rsidP="00760031">
      <w:pPr>
        <w:outlineLvl w:val="1"/>
        <w:rPr>
          <w:rFonts w:ascii="楷体" w:eastAsia="楷体" w:hAnsi="楷体" w:cs="黑体"/>
          <w:b/>
          <w:kern w:val="60"/>
          <w:sz w:val="32"/>
          <w:szCs w:val="32"/>
        </w:rPr>
      </w:pPr>
      <w:bookmarkStart w:id="48" w:name="_Toc8803_WPSOffice_Level2"/>
      <w:bookmarkStart w:id="49" w:name="_Toc11692_WPSOffice_Level2"/>
      <w:bookmarkStart w:id="50" w:name="_Toc7360636"/>
      <w:r>
        <w:rPr>
          <w:rFonts w:ascii="楷体" w:eastAsia="楷体" w:hAnsi="楷体" w:cs="黑体"/>
          <w:b/>
          <w:kern w:val="60"/>
          <w:sz w:val="32"/>
          <w:szCs w:val="32"/>
        </w:rPr>
        <w:t>3.10</w:t>
      </w:r>
      <w:r>
        <w:rPr>
          <w:rFonts w:ascii="楷体" w:eastAsia="楷体" w:hAnsi="楷体" w:cs="黑体" w:hint="eastAsia"/>
          <w:b/>
          <w:kern w:val="60"/>
          <w:sz w:val="32"/>
          <w:szCs w:val="32"/>
        </w:rPr>
        <w:t>红点</w:t>
      </w:r>
      <w:bookmarkEnd w:id="48"/>
      <w:bookmarkEnd w:id="49"/>
      <w:bookmarkEnd w:id="50"/>
    </w:p>
    <w:p w14:paraId="49A4A48D"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红点用于告知用户该区域的状态或待处理任务的数量。</w:t>
      </w:r>
      <w:r>
        <w:rPr>
          <w:rFonts w:ascii="仿宋_GB2312" w:eastAsia="仿宋_GB2312" w:hAnsi="仿宋_GB2312" w:cs="仿宋_GB2312"/>
          <w:kern w:val="0"/>
          <w:sz w:val="28"/>
          <w:szCs w:val="28"/>
        </w:rPr>
        <w:t xml:space="preserve"> </w:t>
      </w:r>
    </w:p>
    <w:p w14:paraId="4C49988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用户只需知道有内容更新或者提示或者消息免打扰时，使用红点；用户有必要知道每条的更新数量时，使用数字，数字超过99条时显示99+。</w:t>
      </w:r>
    </w:p>
    <w:p w14:paraId="3E6C5A3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红点基础样式为红点圆形半径4px，圆形颜色#F25643。外描边1px，外描边颜色#FCFCFC。数字大小13pt，个位数为圆形，两位数左右边距4px(注意99+加号要单独写，连在一起写不居中对齐)。文字大小12pt，</w:t>
      </w:r>
      <w:r>
        <w:rPr>
          <w:rFonts w:ascii="仿宋_GB2312" w:eastAsia="仿宋_GB2312" w:hAnsi="仿宋_GB2312" w:cs="仿宋_GB2312" w:hint="eastAsia"/>
          <w:kern w:val="0"/>
          <w:sz w:val="28"/>
          <w:szCs w:val="28"/>
        </w:rPr>
        <w:lastRenderedPageBreak/>
        <w:t>左边边距6px(最多6个字)。红点、数字和文字的基础样式效果如下图：</w:t>
      </w:r>
    </w:p>
    <w:p w14:paraId="5DCCCEA9"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559E3156" wp14:editId="30D790AD">
            <wp:extent cx="4024630" cy="859155"/>
            <wp:effectExtent l="19050" t="19050" r="13970" b="17145"/>
            <wp:docPr id="10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9"/>
                    <pic:cNvPicPr>
                      <a:picLocks noChangeAspect="1"/>
                    </pic:cNvPicPr>
                  </pic:nvPicPr>
                  <pic:blipFill>
                    <a:blip r:embed="rId75"/>
                    <a:stretch>
                      <a:fillRect/>
                    </a:stretch>
                  </pic:blipFill>
                  <pic:spPr>
                    <a:xfrm>
                      <a:off x="0" y="0"/>
                      <a:ext cx="4024630" cy="859155"/>
                    </a:xfrm>
                    <a:prstGeom prst="rect">
                      <a:avLst/>
                    </a:prstGeom>
                    <a:noFill/>
                    <a:ln>
                      <a:solidFill>
                        <a:schemeClr val="tx1"/>
                      </a:solidFill>
                    </a:ln>
                  </pic:spPr>
                </pic:pic>
              </a:graphicData>
            </a:graphic>
          </wp:inline>
        </w:drawing>
      </w:r>
    </w:p>
    <w:p w14:paraId="15210077" w14:textId="77777777" w:rsidR="003815D4" w:rsidRDefault="00E774DB">
      <w:pPr>
        <w:pStyle w:val="a3"/>
        <w:jc w:val="center"/>
        <w:rPr>
          <w:rFonts w:ascii="仿宋_GB2312" w:eastAsia="仿宋_GB2312" w:hAnsi="仿宋_GB2312" w:cs="仿宋_GB2312"/>
          <w:kern w:val="0"/>
          <w:sz w:val="32"/>
          <w:szCs w:val="32"/>
        </w:rPr>
      </w:pPr>
      <w:r>
        <w:t>图</w:t>
      </w:r>
      <w:r>
        <w:t xml:space="preserve"> 67 </w:t>
      </w:r>
      <w:r>
        <w:rPr>
          <w:rFonts w:hint="eastAsia"/>
        </w:rPr>
        <w:t>红点、数字和文字的基础样式</w:t>
      </w:r>
    </w:p>
    <w:p w14:paraId="2E1B8B4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红点与元素的组合。组合元素宽度小于48px时，相对位置不变，红点向左7px，向下7px；数字向左11px，向下11px。组合元素宽度大于等于48px时，相对位置不变，红点向右3px，向上3px；数字或文字向右7px，向上7px，如下图：</w:t>
      </w:r>
    </w:p>
    <w:p w14:paraId="71BA1507"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58D60DEB" wp14:editId="26E0DEBE">
            <wp:extent cx="3836035" cy="944880"/>
            <wp:effectExtent l="19050" t="19050" r="12065" b="26670"/>
            <wp:docPr id="10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0"/>
                    <pic:cNvPicPr>
                      <a:picLocks noChangeAspect="1"/>
                    </pic:cNvPicPr>
                  </pic:nvPicPr>
                  <pic:blipFill>
                    <a:blip r:embed="rId76"/>
                    <a:stretch>
                      <a:fillRect/>
                    </a:stretch>
                  </pic:blipFill>
                  <pic:spPr>
                    <a:xfrm>
                      <a:off x="0" y="0"/>
                      <a:ext cx="3836035" cy="944880"/>
                    </a:xfrm>
                    <a:prstGeom prst="rect">
                      <a:avLst/>
                    </a:prstGeom>
                    <a:noFill/>
                    <a:ln>
                      <a:solidFill>
                        <a:schemeClr val="tx1"/>
                      </a:solidFill>
                    </a:ln>
                  </pic:spPr>
                </pic:pic>
              </a:graphicData>
            </a:graphic>
          </wp:inline>
        </w:drawing>
      </w:r>
    </w:p>
    <w:p w14:paraId="0AC59446" w14:textId="77777777" w:rsidR="003815D4" w:rsidRDefault="00E774DB">
      <w:pPr>
        <w:pStyle w:val="a3"/>
        <w:jc w:val="center"/>
        <w:rPr>
          <w:rFonts w:ascii="仿宋_GB2312" w:eastAsia="仿宋_GB2312" w:hAnsi="仿宋_GB2312" w:cs="仿宋_GB2312"/>
          <w:kern w:val="0"/>
          <w:sz w:val="32"/>
          <w:szCs w:val="32"/>
        </w:rPr>
      </w:pPr>
      <w:r>
        <w:t>图</w:t>
      </w:r>
      <w:r>
        <w:t xml:space="preserve"> 68 </w:t>
      </w:r>
      <w:r>
        <w:rPr>
          <w:rFonts w:hint="eastAsia"/>
        </w:rPr>
        <w:t>红点与元素的组合</w:t>
      </w:r>
    </w:p>
    <w:p w14:paraId="58D5F61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红点与文字组合时无论文字多大，Badge相对位置不变，红点或数字位于文字右边，距离文字2px，居中对齐，如下图：</w:t>
      </w:r>
    </w:p>
    <w:p w14:paraId="234F37E3"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1BCDE7DB" wp14:editId="45448550">
            <wp:extent cx="2002790" cy="2060575"/>
            <wp:effectExtent l="19050" t="19050" r="16510" b="15875"/>
            <wp:docPr id="10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1"/>
                    <pic:cNvPicPr>
                      <a:picLocks noChangeAspect="1"/>
                    </pic:cNvPicPr>
                  </pic:nvPicPr>
                  <pic:blipFill>
                    <a:blip r:embed="rId77"/>
                    <a:stretch>
                      <a:fillRect/>
                    </a:stretch>
                  </pic:blipFill>
                  <pic:spPr>
                    <a:xfrm>
                      <a:off x="0" y="0"/>
                      <a:ext cx="2002790" cy="2060575"/>
                    </a:xfrm>
                    <a:prstGeom prst="rect">
                      <a:avLst/>
                    </a:prstGeom>
                    <a:noFill/>
                    <a:ln>
                      <a:solidFill>
                        <a:schemeClr val="tx1"/>
                      </a:solidFill>
                    </a:ln>
                  </pic:spPr>
                </pic:pic>
              </a:graphicData>
            </a:graphic>
          </wp:inline>
        </w:drawing>
      </w:r>
    </w:p>
    <w:p w14:paraId="311FBD48" w14:textId="77777777" w:rsidR="003815D4" w:rsidRDefault="00E774DB">
      <w:pPr>
        <w:pStyle w:val="a3"/>
        <w:jc w:val="center"/>
        <w:rPr>
          <w:rFonts w:ascii="仿宋_GB2312" w:eastAsia="仿宋_GB2312" w:hAnsi="仿宋_GB2312" w:cs="仿宋_GB2312"/>
          <w:kern w:val="0"/>
          <w:sz w:val="32"/>
          <w:szCs w:val="32"/>
        </w:rPr>
      </w:pPr>
      <w:r>
        <w:t>图</w:t>
      </w:r>
      <w:r>
        <w:t xml:space="preserve"> 69 </w:t>
      </w:r>
      <w:r>
        <w:rPr>
          <w:rFonts w:hint="eastAsia"/>
        </w:rPr>
        <w:t>红点与文字组合</w:t>
      </w:r>
    </w:p>
    <w:p w14:paraId="29AD4761" w14:textId="77777777" w:rsidR="003815D4" w:rsidRDefault="00E774DB" w:rsidP="00760031">
      <w:pPr>
        <w:outlineLvl w:val="1"/>
        <w:rPr>
          <w:rFonts w:ascii="楷体" w:eastAsia="楷体" w:hAnsi="楷体" w:cs="黑体"/>
          <w:b/>
          <w:kern w:val="60"/>
          <w:sz w:val="32"/>
          <w:szCs w:val="32"/>
        </w:rPr>
      </w:pPr>
      <w:bookmarkStart w:id="51" w:name="_Toc10740_WPSOffice_Level2"/>
      <w:bookmarkStart w:id="52" w:name="_Toc56_WPSOffice_Level2"/>
      <w:bookmarkStart w:id="53" w:name="_Toc7360637"/>
      <w:r>
        <w:rPr>
          <w:rFonts w:ascii="楷体" w:eastAsia="楷体" w:hAnsi="楷体" w:cs="黑体" w:hint="eastAsia"/>
          <w:b/>
          <w:kern w:val="60"/>
          <w:sz w:val="32"/>
          <w:szCs w:val="32"/>
        </w:rPr>
        <w:t>3</w:t>
      </w:r>
      <w:r>
        <w:rPr>
          <w:rFonts w:ascii="楷体" w:eastAsia="楷体" w:hAnsi="楷体" w:cs="黑体"/>
          <w:b/>
          <w:kern w:val="60"/>
          <w:sz w:val="32"/>
          <w:szCs w:val="32"/>
        </w:rPr>
        <w:t>.11</w:t>
      </w:r>
      <w:r>
        <w:rPr>
          <w:rFonts w:ascii="楷体" w:eastAsia="楷体" w:hAnsi="楷体" w:cs="黑体" w:hint="eastAsia"/>
          <w:b/>
          <w:kern w:val="60"/>
          <w:sz w:val="32"/>
          <w:szCs w:val="32"/>
        </w:rPr>
        <w:t>动作菜单</w:t>
      </w:r>
      <w:bookmarkEnd w:id="51"/>
      <w:bookmarkEnd w:id="52"/>
      <w:bookmarkEnd w:id="53"/>
    </w:p>
    <w:p w14:paraId="77980E0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动作菜单用于从当前行动延伸的2个以上的操作选择，动作菜单一般从页面底部弹出，动作菜单效果如下图：</w:t>
      </w:r>
    </w:p>
    <w:p w14:paraId="1F5E3E4B" w14:textId="77777777" w:rsidR="003815D4" w:rsidRDefault="00E774DB">
      <w:pPr>
        <w:pStyle w:val="6"/>
        <w:tabs>
          <w:tab w:val="left" w:pos="840"/>
        </w:tabs>
        <w:autoSpaceDE w:val="0"/>
        <w:autoSpaceDN w:val="0"/>
        <w:adjustRightInd w:val="0"/>
        <w:ind w:firstLineChars="0" w:firstLine="0"/>
        <w:jc w:val="center"/>
      </w:pPr>
      <w:r>
        <w:rPr>
          <w:noProof/>
        </w:rPr>
        <w:lastRenderedPageBreak/>
        <w:drawing>
          <wp:inline distT="0" distB="0" distL="0" distR="0" wp14:anchorId="70BB3636" wp14:editId="591BA1E3">
            <wp:extent cx="5270500" cy="379349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8"/>
                    <a:stretch>
                      <a:fillRect/>
                    </a:stretch>
                  </pic:blipFill>
                  <pic:spPr>
                    <a:xfrm>
                      <a:off x="0" y="0"/>
                      <a:ext cx="5270500" cy="3793490"/>
                    </a:xfrm>
                    <a:prstGeom prst="rect">
                      <a:avLst/>
                    </a:prstGeom>
                  </pic:spPr>
                </pic:pic>
              </a:graphicData>
            </a:graphic>
          </wp:inline>
        </w:drawing>
      </w:r>
    </w:p>
    <w:p w14:paraId="7D887585" w14:textId="77777777" w:rsidR="003815D4" w:rsidRDefault="00E774DB">
      <w:pPr>
        <w:pStyle w:val="a3"/>
        <w:jc w:val="center"/>
        <w:rPr>
          <w:rFonts w:ascii="仿宋_GB2312" w:eastAsia="仿宋_GB2312" w:hAnsi="仿宋_GB2312" w:cs="仿宋_GB2312"/>
          <w:kern w:val="0"/>
          <w:sz w:val="32"/>
          <w:szCs w:val="32"/>
        </w:rPr>
      </w:pPr>
      <w:r>
        <w:t>图</w:t>
      </w:r>
      <w:r>
        <w:t xml:space="preserve"> 70 </w:t>
      </w:r>
      <w:r>
        <w:rPr>
          <w:rFonts w:hint="eastAsia"/>
        </w:rPr>
        <w:t>动作菜单</w:t>
      </w:r>
    </w:p>
    <w:p w14:paraId="77116AF2"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动作菜单适用于当前操作的拓展(删除、复制、分享等)或者多项中选择其中一个(发文字、发图片等)，如果是菜单项是独立功能(扫一扫，创建群聊等)则使用气泡。具有破坏性动作放在操作列表底部。动作菜单需避免滚动，不可放置过多的内容，避免组件内部上划滑动。动作菜单中的Cell为独立存在，不同的Cell形式可自由组合成一个动作菜单。动作菜单中解释文字永远在最上面。</w:t>
      </w:r>
    </w:p>
    <w:p w14:paraId="7240BB0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iOS纯文字动作菜单文字居中，Cell高度56px，分割线始终为1px粗细。解释文字大小14pt，颜色#191F25 56%。单行文字大小17pt，颜色#191F25。双行文字主文字大小17pt，颜色#191F25。辅助文字大小12pt，颜色#191F25 40%。破坏性操作样式文字大小17pt，颜色#F25643。按下态覆盖蒙层颜色#191F25 12%。文字距离左右24px，最多一行，超过一行用省略号表示。极限高度距离屏幕上边距80px，超过内部滚</w:t>
      </w:r>
      <w:r>
        <w:rPr>
          <w:rFonts w:ascii="仿宋_GB2312" w:eastAsia="仿宋_GB2312" w:hAnsi="仿宋_GB2312" w:cs="仿宋_GB2312" w:hint="eastAsia"/>
          <w:kern w:val="0"/>
          <w:sz w:val="28"/>
          <w:szCs w:val="32"/>
        </w:rPr>
        <w:lastRenderedPageBreak/>
        <w:t>动条(取消和灰色区域固定)。动作菜单样式如下图：</w:t>
      </w:r>
    </w:p>
    <w:p w14:paraId="3853D1C9"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141E6D71" wp14:editId="6E5931B5">
            <wp:extent cx="5240020" cy="1644015"/>
            <wp:effectExtent l="19050" t="19050" r="17780" b="13335"/>
            <wp:docPr id="10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4"/>
                    <pic:cNvPicPr>
                      <a:picLocks noChangeAspect="1"/>
                    </pic:cNvPicPr>
                  </pic:nvPicPr>
                  <pic:blipFill>
                    <a:blip r:embed="rId79"/>
                    <a:stretch>
                      <a:fillRect/>
                    </a:stretch>
                  </pic:blipFill>
                  <pic:spPr>
                    <a:xfrm>
                      <a:off x="0" y="0"/>
                      <a:ext cx="5272103" cy="1654028"/>
                    </a:xfrm>
                    <a:prstGeom prst="rect">
                      <a:avLst/>
                    </a:prstGeom>
                    <a:noFill/>
                    <a:ln>
                      <a:solidFill>
                        <a:schemeClr val="tx1"/>
                      </a:solidFill>
                    </a:ln>
                  </pic:spPr>
                </pic:pic>
              </a:graphicData>
            </a:graphic>
          </wp:inline>
        </w:drawing>
      </w:r>
    </w:p>
    <w:p w14:paraId="02A3E88F" w14:textId="77777777" w:rsidR="003815D4" w:rsidRDefault="00E774DB">
      <w:pPr>
        <w:pStyle w:val="a3"/>
        <w:jc w:val="center"/>
        <w:rPr>
          <w:rFonts w:ascii="仿宋_GB2312" w:eastAsia="仿宋_GB2312" w:hAnsi="仿宋_GB2312" w:cs="仿宋_GB2312"/>
        </w:rPr>
      </w:pPr>
      <w:r>
        <w:t>图</w:t>
      </w:r>
      <w:r>
        <w:t xml:space="preserve"> 71 </w:t>
      </w:r>
      <w:r>
        <w:rPr>
          <w:rFonts w:hint="eastAsia"/>
        </w:rPr>
        <w:t>文字动作菜单样式</w:t>
      </w:r>
    </w:p>
    <w:p w14:paraId="651D75F0"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iOS带图标居左的动作菜单基本规范纯文字动作菜单一致与。带图标Cell分割线和文字对齐，需使用线性图标，图标大小24pt，图标颜色#191F25 40%。不可点击时图标颜色#191F25 12%。有图标的情况下破坏行动点不使用红色。图标居左的动作菜单如下图：</w:t>
      </w:r>
    </w:p>
    <w:p w14:paraId="364256AD"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6ED4ECA7" wp14:editId="7987C544">
            <wp:extent cx="2883535" cy="1839595"/>
            <wp:effectExtent l="19050" t="19050" r="12065" b="27305"/>
            <wp:docPr id="10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5"/>
                    <pic:cNvPicPr>
                      <a:picLocks noChangeAspect="1"/>
                    </pic:cNvPicPr>
                  </pic:nvPicPr>
                  <pic:blipFill>
                    <a:blip r:embed="rId80"/>
                    <a:stretch>
                      <a:fillRect/>
                    </a:stretch>
                  </pic:blipFill>
                  <pic:spPr>
                    <a:xfrm>
                      <a:off x="0" y="0"/>
                      <a:ext cx="2895635" cy="1847709"/>
                    </a:xfrm>
                    <a:prstGeom prst="rect">
                      <a:avLst/>
                    </a:prstGeom>
                    <a:noFill/>
                    <a:ln>
                      <a:solidFill>
                        <a:schemeClr val="tx1"/>
                      </a:solidFill>
                    </a:ln>
                  </pic:spPr>
                </pic:pic>
              </a:graphicData>
            </a:graphic>
          </wp:inline>
        </w:drawing>
      </w:r>
    </w:p>
    <w:p w14:paraId="2A03F734" w14:textId="77777777" w:rsidR="003815D4" w:rsidRDefault="00E774DB">
      <w:pPr>
        <w:pStyle w:val="a3"/>
        <w:jc w:val="center"/>
        <w:rPr>
          <w:rFonts w:ascii="仿宋_GB2312" w:eastAsia="仿宋_GB2312" w:hAnsi="仿宋_GB2312" w:cs="仿宋_GB2312"/>
          <w:kern w:val="0"/>
          <w:sz w:val="32"/>
          <w:szCs w:val="32"/>
        </w:rPr>
      </w:pPr>
      <w:r>
        <w:t>图</w:t>
      </w:r>
      <w:r>
        <w:t xml:space="preserve"> 72 </w:t>
      </w:r>
      <w:r>
        <w:rPr>
          <w:rFonts w:hint="eastAsia"/>
        </w:rPr>
        <w:t>图标居左的动作菜单</w:t>
      </w:r>
    </w:p>
    <w:p w14:paraId="752F3CE3"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Android动作菜单距离屏幕左右两边32px，上下居中，极限高度距离屏幕上下边不可小于64px，超过高度则使用内部滚动条。选项圆角大小3px，分割线始终和文字对齐，最后一个Cell没有下分割线。选项中无取消操作，用户点击蒙层取消。其他规范与iOS动作菜单一致，如下图：</w:t>
      </w:r>
    </w:p>
    <w:p w14:paraId="303FB6BE"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68A7B29E" wp14:editId="047C4D6A">
            <wp:extent cx="5273040" cy="1725295"/>
            <wp:effectExtent l="9525" t="9525" r="13335" b="17780"/>
            <wp:docPr id="11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7"/>
                    <pic:cNvPicPr>
                      <a:picLocks noChangeAspect="1"/>
                    </pic:cNvPicPr>
                  </pic:nvPicPr>
                  <pic:blipFill>
                    <a:blip r:embed="rId81"/>
                    <a:stretch>
                      <a:fillRect/>
                    </a:stretch>
                  </pic:blipFill>
                  <pic:spPr>
                    <a:xfrm>
                      <a:off x="0" y="0"/>
                      <a:ext cx="5273040" cy="1725295"/>
                    </a:xfrm>
                    <a:prstGeom prst="rect">
                      <a:avLst/>
                    </a:prstGeom>
                    <a:noFill/>
                    <a:ln>
                      <a:solidFill>
                        <a:schemeClr val="tx1"/>
                      </a:solidFill>
                    </a:ln>
                  </pic:spPr>
                </pic:pic>
              </a:graphicData>
            </a:graphic>
          </wp:inline>
        </w:drawing>
      </w:r>
    </w:p>
    <w:p w14:paraId="17526E9E" w14:textId="77777777" w:rsidR="003815D4" w:rsidRDefault="00E774DB">
      <w:pPr>
        <w:pStyle w:val="a3"/>
        <w:jc w:val="center"/>
        <w:rPr>
          <w:rFonts w:ascii="仿宋_GB2312" w:eastAsia="仿宋_GB2312" w:hAnsi="仿宋_GB2312" w:cs="仿宋_GB2312"/>
          <w:kern w:val="0"/>
          <w:sz w:val="32"/>
          <w:szCs w:val="32"/>
        </w:rPr>
      </w:pPr>
      <w:r>
        <w:t>图</w:t>
      </w:r>
      <w:r>
        <w:t xml:space="preserve"> 73</w:t>
      </w:r>
      <w:r>
        <w:rPr>
          <w:rFonts w:hint="eastAsia"/>
        </w:rPr>
        <w:t xml:space="preserve"> </w:t>
      </w:r>
      <w:r>
        <w:rPr>
          <w:rFonts w:hint="eastAsia"/>
        </w:rPr>
        <w:t>安卓动作菜单</w:t>
      </w:r>
    </w:p>
    <w:p w14:paraId="506A63D6" w14:textId="68A5924C" w:rsidR="003815D4" w:rsidRDefault="00E774DB" w:rsidP="00760031">
      <w:pPr>
        <w:outlineLvl w:val="1"/>
        <w:rPr>
          <w:rFonts w:ascii="楷体" w:eastAsia="楷体" w:hAnsi="楷体" w:cs="黑体"/>
          <w:b/>
          <w:kern w:val="60"/>
          <w:sz w:val="32"/>
          <w:szCs w:val="32"/>
        </w:rPr>
      </w:pPr>
      <w:bookmarkStart w:id="54" w:name="_Toc22553_WPSOffice_Level2"/>
      <w:bookmarkStart w:id="55" w:name="_Toc31293_WPSOffice_Level2"/>
      <w:bookmarkStart w:id="56" w:name="_Toc7360638"/>
      <w:r>
        <w:rPr>
          <w:rFonts w:ascii="楷体" w:eastAsia="楷体" w:hAnsi="楷体" w:cs="黑体" w:hint="eastAsia"/>
          <w:b/>
          <w:kern w:val="60"/>
          <w:sz w:val="32"/>
          <w:szCs w:val="32"/>
        </w:rPr>
        <w:t>3</w:t>
      </w:r>
      <w:r>
        <w:rPr>
          <w:rFonts w:ascii="楷体" w:eastAsia="楷体" w:hAnsi="楷体" w:cs="黑体"/>
          <w:b/>
          <w:kern w:val="60"/>
          <w:sz w:val="32"/>
          <w:szCs w:val="32"/>
        </w:rPr>
        <w:t>.12</w:t>
      </w:r>
      <w:r>
        <w:rPr>
          <w:rFonts w:ascii="楷体" w:eastAsia="楷体" w:hAnsi="楷体" w:cs="黑体" w:hint="eastAsia"/>
          <w:b/>
          <w:kern w:val="60"/>
          <w:sz w:val="32"/>
          <w:szCs w:val="32"/>
        </w:rPr>
        <w:t>开关</w:t>
      </w:r>
      <w:bookmarkEnd w:id="54"/>
      <w:bookmarkEnd w:id="55"/>
      <w:r w:rsidR="009B1692">
        <w:rPr>
          <w:rFonts w:ascii="楷体" w:eastAsia="楷体" w:hAnsi="楷体" w:cs="黑体" w:hint="eastAsia"/>
          <w:b/>
          <w:kern w:val="60"/>
          <w:sz w:val="32"/>
          <w:szCs w:val="32"/>
        </w:rPr>
        <w:t>按钮</w:t>
      </w:r>
      <w:bookmarkEnd w:id="56"/>
    </w:p>
    <w:p w14:paraId="1C84EAAD"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开关用于管理页面元素的可用性。例如：设置&gt;Wi-Fi中禁用Wi-Fi开关会导致可用网络和其他选项消失。</w:t>
      </w:r>
    </w:p>
    <w:p w14:paraId="322BB1D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开关的使用需遵循如下原则。iOS开关使用系统原生样式，开关打开颜色为#3296FA。Android开关可使用自定义样式，如下图：</w:t>
      </w:r>
    </w:p>
    <w:p w14:paraId="5152210E"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2FB29235" wp14:editId="709FC5A8">
            <wp:extent cx="3005455" cy="1847215"/>
            <wp:effectExtent l="9525" t="9525" r="20320" b="10160"/>
            <wp:docPr id="11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9"/>
                    <pic:cNvPicPr>
                      <a:picLocks noChangeAspect="1"/>
                    </pic:cNvPicPr>
                  </pic:nvPicPr>
                  <pic:blipFill>
                    <a:blip r:embed="rId82"/>
                    <a:stretch>
                      <a:fillRect/>
                    </a:stretch>
                  </pic:blipFill>
                  <pic:spPr>
                    <a:xfrm>
                      <a:off x="0" y="0"/>
                      <a:ext cx="3005455" cy="1847215"/>
                    </a:xfrm>
                    <a:prstGeom prst="rect">
                      <a:avLst/>
                    </a:prstGeom>
                    <a:noFill/>
                    <a:ln>
                      <a:solidFill>
                        <a:schemeClr val="tx1"/>
                      </a:solidFill>
                    </a:ln>
                  </pic:spPr>
                </pic:pic>
              </a:graphicData>
            </a:graphic>
          </wp:inline>
        </w:drawing>
      </w:r>
    </w:p>
    <w:p w14:paraId="56CAE668" w14:textId="77777777" w:rsidR="003815D4" w:rsidRDefault="00E774DB">
      <w:pPr>
        <w:pStyle w:val="a3"/>
        <w:jc w:val="center"/>
        <w:rPr>
          <w:rFonts w:ascii="仿宋_GB2312" w:eastAsia="仿宋_GB2312" w:hAnsi="仿宋_GB2312" w:cs="仿宋_GB2312"/>
          <w:kern w:val="0"/>
          <w:sz w:val="32"/>
          <w:szCs w:val="32"/>
        </w:rPr>
      </w:pPr>
      <w:r>
        <w:t>图</w:t>
      </w:r>
      <w:r>
        <w:t xml:space="preserve"> 74 </w:t>
      </w:r>
      <w:r>
        <w:rPr>
          <w:rFonts w:hint="eastAsia"/>
        </w:rPr>
        <w:t>开关控件</w:t>
      </w:r>
    </w:p>
    <w:p w14:paraId="40F61932" w14:textId="77777777" w:rsidR="003815D4" w:rsidRDefault="00E774DB" w:rsidP="00760031">
      <w:pPr>
        <w:outlineLvl w:val="1"/>
        <w:rPr>
          <w:rFonts w:ascii="楷体" w:eastAsia="楷体" w:hAnsi="楷体" w:cs="黑体"/>
          <w:b/>
          <w:kern w:val="60"/>
          <w:sz w:val="32"/>
          <w:szCs w:val="32"/>
        </w:rPr>
      </w:pPr>
      <w:bookmarkStart w:id="57" w:name="_Toc29653_WPSOffice_Level2"/>
      <w:bookmarkStart w:id="58" w:name="_Toc20384_WPSOffice_Level2"/>
      <w:bookmarkStart w:id="59" w:name="_Toc7360639"/>
      <w:r>
        <w:rPr>
          <w:rFonts w:ascii="楷体" w:eastAsia="楷体" w:hAnsi="楷体" w:cs="黑体" w:hint="eastAsia"/>
          <w:b/>
          <w:kern w:val="60"/>
          <w:sz w:val="32"/>
          <w:szCs w:val="32"/>
        </w:rPr>
        <w:t>3</w:t>
      </w:r>
      <w:r>
        <w:rPr>
          <w:rFonts w:ascii="楷体" w:eastAsia="楷体" w:hAnsi="楷体" w:cs="黑体"/>
          <w:b/>
          <w:kern w:val="60"/>
          <w:sz w:val="32"/>
          <w:szCs w:val="32"/>
        </w:rPr>
        <w:t>.13</w:t>
      </w:r>
      <w:r>
        <w:rPr>
          <w:rFonts w:ascii="楷体" w:eastAsia="楷体" w:hAnsi="楷体" w:cs="黑体" w:hint="eastAsia"/>
          <w:b/>
          <w:kern w:val="60"/>
          <w:sz w:val="32"/>
          <w:szCs w:val="32"/>
        </w:rPr>
        <w:t>分段器</w:t>
      </w:r>
      <w:bookmarkEnd w:id="57"/>
      <w:bookmarkEnd w:id="58"/>
      <w:bookmarkEnd w:id="59"/>
    </w:p>
    <w:p w14:paraId="3C315ED8" w14:textId="2E524FCB" w:rsidR="003815D4" w:rsidRDefault="00E774DB">
      <w:pPr>
        <w:ind w:firstLineChars="200"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分段器用于下面两种场景。第一种，由两个或多段按钮组成的集合，所有分段宽度均分，每段按钮作用互斥。第二种，用于切换显示不同的视图。比</w:t>
      </w:r>
      <w:r w:rsidR="002933DF">
        <w:rPr>
          <w:rFonts w:ascii="仿宋_GB2312" w:eastAsia="仿宋_GB2312" w:hAnsi="仿宋_GB2312" w:cs="仿宋_GB2312" w:hint="eastAsia"/>
          <w:kern w:val="0"/>
          <w:sz w:val="28"/>
          <w:szCs w:val="32"/>
        </w:rPr>
        <w:t>如在系统地图中，分段器用于在地图，公交和卫星视图之间切换。</w:t>
      </w:r>
    </w:p>
    <w:p w14:paraId="4D10497A" w14:textId="77777777" w:rsidR="003815D4" w:rsidRDefault="00E774DB">
      <w:pPr>
        <w:ind w:firstLineChars="200"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分段器的使用规则为同一属性或者筛选使用分段器，与Tabs功能相似， 尽可能避免一个页面中同时出现这两个组件。分段的数量</w:t>
      </w:r>
      <w:r>
        <w:rPr>
          <w:rFonts w:ascii="仿宋_GB2312" w:eastAsia="仿宋_GB2312" w:hAnsi="仿宋_GB2312" w:cs="仿宋_GB2312" w:hint="eastAsia"/>
          <w:kern w:val="0"/>
          <w:sz w:val="28"/>
          <w:szCs w:val="32"/>
        </w:rPr>
        <w:lastRenderedPageBreak/>
        <w:t>最多不能超过5个。分段按钮中只允许使用文字，不可使用图标，最多5个字。</w:t>
      </w:r>
    </w:p>
    <w:p w14:paraId="04DFB254" w14:textId="77777777" w:rsidR="003815D4" w:rsidRDefault="00E774DB">
      <w:pPr>
        <w:ind w:firstLineChars="200"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分段器的样式规范。文字大小14pt，高度28px固定，圆角3px，描边1px。选中颜色为#3296FA，按下时增加12%透明度。文字与两边间距最小12px，如下图：</w:t>
      </w:r>
    </w:p>
    <w:p w14:paraId="14C8EE4D"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3C6EA608" wp14:editId="7BE45F3D">
            <wp:extent cx="2625725" cy="3129915"/>
            <wp:effectExtent l="19050" t="19050" r="22225" b="13335"/>
            <wp:docPr id="11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0"/>
                    <pic:cNvPicPr>
                      <a:picLocks noChangeAspect="1"/>
                    </pic:cNvPicPr>
                  </pic:nvPicPr>
                  <pic:blipFill>
                    <a:blip r:embed="rId83"/>
                    <a:stretch>
                      <a:fillRect/>
                    </a:stretch>
                  </pic:blipFill>
                  <pic:spPr>
                    <a:xfrm>
                      <a:off x="0" y="0"/>
                      <a:ext cx="2630163" cy="3134845"/>
                    </a:xfrm>
                    <a:prstGeom prst="rect">
                      <a:avLst/>
                    </a:prstGeom>
                    <a:noFill/>
                    <a:ln>
                      <a:solidFill>
                        <a:schemeClr val="tx1"/>
                      </a:solidFill>
                    </a:ln>
                  </pic:spPr>
                </pic:pic>
              </a:graphicData>
            </a:graphic>
          </wp:inline>
        </w:drawing>
      </w:r>
    </w:p>
    <w:p w14:paraId="7B6AB2C5" w14:textId="77777777" w:rsidR="003815D4" w:rsidRDefault="00E774DB">
      <w:pPr>
        <w:pStyle w:val="a3"/>
        <w:jc w:val="center"/>
        <w:rPr>
          <w:rFonts w:ascii="仿宋_GB2312" w:eastAsia="仿宋_GB2312" w:hAnsi="仿宋_GB2312" w:cs="仿宋_GB2312"/>
          <w:kern w:val="0"/>
          <w:sz w:val="32"/>
          <w:szCs w:val="32"/>
        </w:rPr>
      </w:pPr>
      <w:r>
        <w:t>图</w:t>
      </w:r>
      <w:r>
        <w:t xml:space="preserve"> 75 </w:t>
      </w:r>
      <w:r>
        <w:rPr>
          <w:rFonts w:hint="eastAsia"/>
        </w:rPr>
        <w:t>分段器</w:t>
      </w:r>
    </w:p>
    <w:p w14:paraId="4759359D" w14:textId="77777777" w:rsidR="003815D4" w:rsidRDefault="00E774DB" w:rsidP="00760031">
      <w:pPr>
        <w:outlineLvl w:val="1"/>
        <w:rPr>
          <w:rFonts w:ascii="楷体" w:eastAsia="楷体" w:hAnsi="楷体" w:cs="黑体"/>
          <w:b/>
          <w:kern w:val="60"/>
          <w:sz w:val="32"/>
          <w:szCs w:val="32"/>
        </w:rPr>
      </w:pPr>
      <w:bookmarkStart w:id="60" w:name="_Toc25177_WPSOffice_Level2"/>
      <w:bookmarkStart w:id="61" w:name="_Toc10630_WPSOffice_Level2"/>
      <w:bookmarkStart w:id="62" w:name="_Toc7360640"/>
      <w:r>
        <w:rPr>
          <w:rFonts w:ascii="楷体" w:eastAsia="楷体" w:hAnsi="楷体" w:cs="黑体" w:hint="eastAsia"/>
          <w:b/>
          <w:kern w:val="60"/>
          <w:sz w:val="32"/>
          <w:szCs w:val="32"/>
        </w:rPr>
        <w:t>3</w:t>
      </w:r>
      <w:r>
        <w:rPr>
          <w:rFonts w:ascii="楷体" w:eastAsia="楷体" w:hAnsi="楷体" w:cs="黑体"/>
          <w:b/>
          <w:kern w:val="60"/>
          <w:sz w:val="32"/>
          <w:szCs w:val="32"/>
        </w:rPr>
        <w:t>.14</w:t>
      </w:r>
      <w:r>
        <w:rPr>
          <w:rFonts w:ascii="楷体" w:eastAsia="楷体" w:hAnsi="楷体" w:cs="黑体" w:hint="eastAsia"/>
          <w:b/>
          <w:kern w:val="60"/>
          <w:sz w:val="32"/>
          <w:szCs w:val="32"/>
        </w:rPr>
        <w:t>头像</w:t>
      </w:r>
      <w:bookmarkEnd w:id="60"/>
      <w:bookmarkEnd w:id="61"/>
      <w:bookmarkEnd w:id="62"/>
    </w:p>
    <w:p w14:paraId="446AA03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头像用于展示用户的个人形象，头像统一使用圆形。头像的尺寸限定为24pt、32pt、36pt、40pt、48pt、56pt。头像与名字需一一对应，不可随意搭配，如图7</w:t>
      </w:r>
      <w:r>
        <w:rPr>
          <w:rFonts w:ascii="仿宋_GB2312" w:eastAsia="仿宋_GB2312" w:hAnsi="仿宋_GB2312" w:cs="仿宋_GB2312"/>
          <w:kern w:val="0"/>
          <w:sz w:val="28"/>
          <w:szCs w:val="32"/>
        </w:rPr>
        <w:t>6</w:t>
      </w:r>
      <w:r>
        <w:rPr>
          <w:rFonts w:ascii="仿宋_GB2312" w:eastAsia="仿宋_GB2312" w:hAnsi="仿宋_GB2312" w:cs="仿宋_GB2312" w:hint="eastAsia"/>
          <w:kern w:val="0"/>
          <w:sz w:val="28"/>
          <w:szCs w:val="32"/>
        </w:rPr>
        <w:t>、图7</w:t>
      </w:r>
      <w:r>
        <w:rPr>
          <w:rFonts w:ascii="仿宋_GB2312" w:eastAsia="仿宋_GB2312" w:hAnsi="仿宋_GB2312" w:cs="仿宋_GB2312"/>
          <w:kern w:val="0"/>
          <w:sz w:val="28"/>
          <w:szCs w:val="32"/>
        </w:rPr>
        <w:t>7</w:t>
      </w:r>
      <w:r>
        <w:rPr>
          <w:rFonts w:ascii="仿宋_GB2312" w:eastAsia="仿宋_GB2312" w:hAnsi="仿宋_GB2312" w:cs="仿宋_GB2312" w:hint="eastAsia"/>
          <w:kern w:val="0"/>
          <w:sz w:val="28"/>
          <w:szCs w:val="32"/>
        </w:rPr>
        <w:t>。</w:t>
      </w:r>
    </w:p>
    <w:p w14:paraId="4991A2E4" w14:textId="77777777" w:rsidR="003815D4" w:rsidRDefault="00E774DB">
      <w:pPr>
        <w:pStyle w:val="6"/>
        <w:tabs>
          <w:tab w:val="left" w:pos="840"/>
        </w:tabs>
        <w:autoSpaceDE w:val="0"/>
        <w:autoSpaceDN w:val="0"/>
        <w:adjustRightInd w:val="0"/>
        <w:ind w:firstLineChars="0" w:firstLine="0"/>
        <w:jc w:val="center"/>
      </w:pPr>
      <w:r>
        <w:rPr>
          <w:rFonts w:hint="eastAsia"/>
          <w:noProof/>
        </w:rPr>
        <w:drawing>
          <wp:inline distT="0" distB="0" distL="114300" distR="114300" wp14:anchorId="03269B4E" wp14:editId="7B20A16D">
            <wp:extent cx="3943985" cy="1125855"/>
            <wp:effectExtent l="19050" t="19050" r="18415" b="17145"/>
            <wp:docPr id="115"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1"/>
                    <pic:cNvPicPr>
                      <a:picLocks noChangeAspect="1"/>
                    </pic:cNvPicPr>
                  </pic:nvPicPr>
                  <pic:blipFill>
                    <a:blip r:embed="rId84"/>
                    <a:stretch>
                      <a:fillRect/>
                    </a:stretch>
                  </pic:blipFill>
                  <pic:spPr>
                    <a:xfrm>
                      <a:off x="0" y="0"/>
                      <a:ext cx="3943985" cy="1125855"/>
                    </a:xfrm>
                    <a:prstGeom prst="rect">
                      <a:avLst/>
                    </a:prstGeom>
                    <a:noFill/>
                    <a:ln>
                      <a:solidFill>
                        <a:schemeClr val="tx1"/>
                      </a:solidFill>
                    </a:ln>
                  </pic:spPr>
                </pic:pic>
              </a:graphicData>
            </a:graphic>
          </wp:inline>
        </w:drawing>
      </w:r>
    </w:p>
    <w:p w14:paraId="7322EC27" w14:textId="77777777" w:rsidR="003815D4" w:rsidRDefault="00E774DB">
      <w:pPr>
        <w:pStyle w:val="a3"/>
        <w:jc w:val="center"/>
      </w:pPr>
      <w:r>
        <w:t>图</w:t>
      </w:r>
      <w:r>
        <w:t xml:space="preserve"> 76 </w:t>
      </w:r>
      <w:r>
        <w:rPr>
          <w:rFonts w:hint="eastAsia"/>
        </w:rPr>
        <w:t>单人头像</w:t>
      </w:r>
    </w:p>
    <w:p w14:paraId="1DCA8084" w14:textId="77777777" w:rsidR="003815D4" w:rsidRDefault="00E774DB">
      <w:pPr>
        <w:pStyle w:val="6"/>
        <w:tabs>
          <w:tab w:val="left" w:pos="840"/>
        </w:tabs>
        <w:autoSpaceDE w:val="0"/>
        <w:autoSpaceDN w:val="0"/>
        <w:adjustRightInd w:val="0"/>
        <w:ind w:firstLineChars="0" w:firstLine="0"/>
        <w:jc w:val="center"/>
      </w:pPr>
      <w:r>
        <w:rPr>
          <w:rFonts w:hint="eastAsia"/>
          <w:noProof/>
        </w:rPr>
        <w:lastRenderedPageBreak/>
        <w:drawing>
          <wp:inline distT="0" distB="0" distL="114300" distR="114300" wp14:anchorId="2DDDC53E" wp14:editId="2FE4A2A2">
            <wp:extent cx="1562100" cy="844550"/>
            <wp:effectExtent l="19050" t="19050" r="19050" b="12700"/>
            <wp:docPr id="116"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2"/>
                    <pic:cNvPicPr>
                      <a:picLocks noChangeAspect="1"/>
                    </pic:cNvPicPr>
                  </pic:nvPicPr>
                  <pic:blipFill>
                    <a:blip r:embed="rId85"/>
                    <a:stretch>
                      <a:fillRect/>
                    </a:stretch>
                  </pic:blipFill>
                  <pic:spPr>
                    <a:xfrm>
                      <a:off x="0" y="0"/>
                      <a:ext cx="1562100" cy="844550"/>
                    </a:xfrm>
                    <a:prstGeom prst="rect">
                      <a:avLst/>
                    </a:prstGeom>
                    <a:noFill/>
                    <a:ln>
                      <a:solidFill>
                        <a:schemeClr val="tx1"/>
                      </a:solidFill>
                    </a:ln>
                  </pic:spPr>
                </pic:pic>
              </a:graphicData>
            </a:graphic>
          </wp:inline>
        </w:drawing>
      </w:r>
    </w:p>
    <w:p w14:paraId="7CB1149A" w14:textId="77777777" w:rsidR="003815D4" w:rsidRDefault="00E774DB">
      <w:pPr>
        <w:pStyle w:val="a3"/>
        <w:jc w:val="center"/>
        <w:rPr>
          <w:rFonts w:ascii="仿宋_GB2312" w:eastAsia="仿宋_GB2312" w:hAnsi="仿宋_GB2312" w:cs="仿宋_GB2312"/>
        </w:rPr>
      </w:pPr>
      <w:r>
        <w:t>图</w:t>
      </w:r>
      <w:r>
        <w:t xml:space="preserve"> 77 </w:t>
      </w:r>
      <w:r>
        <w:rPr>
          <w:rFonts w:hint="eastAsia"/>
        </w:rPr>
        <w:t>多人群组</w:t>
      </w:r>
    </w:p>
    <w:p w14:paraId="3070512E" w14:textId="77777777" w:rsidR="003815D4" w:rsidRDefault="00E774DB" w:rsidP="00760031">
      <w:pPr>
        <w:outlineLvl w:val="1"/>
        <w:rPr>
          <w:rFonts w:ascii="楷体" w:eastAsia="楷体" w:hAnsi="楷体" w:cs="黑体"/>
          <w:b/>
          <w:kern w:val="60"/>
          <w:sz w:val="32"/>
          <w:szCs w:val="32"/>
        </w:rPr>
      </w:pPr>
      <w:bookmarkStart w:id="63" w:name="_Toc21688_WPSOffice_Level2"/>
      <w:bookmarkStart w:id="64" w:name="_Toc180_WPSOffice_Level2"/>
      <w:bookmarkStart w:id="65" w:name="_Toc7360641"/>
      <w:r>
        <w:rPr>
          <w:rFonts w:ascii="楷体" w:eastAsia="楷体" w:hAnsi="楷体" w:cs="黑体" w:hint="eastAsia"/>
          <w:b/>
          <w:kern w:val="60"/>
          <w:sz w:val="32"/>
          <w:szCs w:val="32"/>
        </w:rPr>
        <w:t>3</w:t>
      </w:r>
      <w:r>
        <w:rPr>
          <w:rFonts w:ascii="楷体" w:eastAsia="楷体" w:hAnsi="楷体" w:cs="黑体"/>
          <w:b/>
          <w:kern w:val="60"/>
          <w:sz w:val="32"/>
          <w:szCs w:val="32"/>
        </w:rPr>
        <w:t>.15</w:t>
      </w:r>
      <w:r>
        <w:rPr>
          <w:rFonts w:ascii="楷体" w:eastAsia="楷体" w:hAnsi="楷体" w:cs="黑体" w:hint="eastAsia"/>
          <w:b/>
          <w:kern w:val="60"/>
          <w:sz w:val="32"/>
          <w:szCs w:val="32"/>
        </w:rPr>
        <w:t>气泡</w:t>
      </w:r>
      <w:bookmarkEnd w:id="63"/>
      <w:bookmarkEnd w:id="64"/>
      <w:bookmarkEnd w:id="65"/>
    </w:p>
    <w:p w14:paraId="5FE727A7"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气泡也称为气泡菜单，用于拓展更多的操作。气泡效果如下图。</w:t>
      </w:r>
    </w:p>
    <w:p w14:paraId="41E9189F" w14:textId="77777777" w:rsidR="003815D4" w:rsidRDefault="00E774DB">
      <w:pPr>
        <w:pStyle w:val="6"/>
        <w:tabs>
          <w:tab w:val="left" w:pos="840"/>
        </w:tabs>
        <w:autoSpaceDE w:val="0"/>
        <w:autoSpaceDN w:val="0"/>
        <w:adjustRightInd w:val="0"/>
        <w:ind w:firstLineChars="0" w:firstLine="0"/>
        <w:jc w:val="center"/>
      </w:pPr>
      <w:r>
        <w:rPr>
          <w:noProof/>
        </w:rPr>
        <w:drawing>
          <wp:inline distT="0" distB="0" distL="0" distR="0" wp14:anchorId="713FE2C9" wp14:editId="3AEC333A">
            <wp:extent cx="2250440" cy="15182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6"/>
                    <a:stretch>
                      <a:fillRect/>
                    </a:stretch>
                  </pic:blipFill>
                  <pic:spPr>
                    <a:xfrm>
                      <a:off x="0" y="0"/>
                      <a:ext cx="2275148" cy="1535039"/>
                    </a:xfrm>
                    <a:prstGeom prst="rect">
                      <a:avLst/>
                    </a:prstGeom>
                  </pic:spPr>
                </pic:pic>
              </a:graphicData>
            </a:graphic>
          </wp:inline>
        </w:drawing>
      </w:r>
    </w:p>
    <w:p w14:paraId="26625545" w14:textId="77777777" w:rsidR="003815D4" w:rsidRDefault="00E774DB">
      <w:pPr>
        <w:pStyle w:val="a3"/>
        <w:jc w:val="center"/>
        <w:rPr>
          <w:rFonts w:ascii="仿宋_GB2312" w:eastAsia="仿宋_GB2312" w:hAnsi="仿宋_GB2312" w:cs="仿宋_GB2312"/>
          <w:kern w:val="0"/>
          <w:sz w:val="32"/>
          <w:szCs w:val="32"/>
        </w:rPr>
      </w:pPr>
      <w:r>
        <w:t>图</w:t>
      </w:r>
      <w:r>
        <w:t xml:space="preserve"> 78 </w:t>
      </w:r>
      <w:r>
        <w:rPr>
          <w:rFonts w:hint="eastAsia"/>
        </w:rPr>
        <w:t>气泡</w:t>
      </w:r>
    </w:p>
    <w:p w14:paraId="256DF2D0"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气泡用作应用的一级分类时，数量控制在2-5个之间。气泡的功能描述文字最多6个字。</w:t>
      </w:r>
    </w:p>
    <w:p w14:paraId="0608D8A1"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功能气泡样式为气泡圆角3px，箭头与点击的icon中心对齐。CELL高度固定44px，宽度最小136px，按下时颜色为#191F25 12%。文字大小16px，最多8个字，如果文字长度超过136px最小宽度，则文字距离右边距为24px。分割线左右边距16px。图标需使用线性图标，图标大小20px，图标颜色为#3296FA。气泡中红点位于图标右上角，如下图：</w:t>
      </w:r>
    </w:p>
    <w:p w14:paraId="1C6B3B68"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lastRenderedPageBreak/>
        <w:drawing>
          <wp:inline distT="0" distB="0" distL="114300" distR="114300" wp14:anchorId="12761BCE" wp14:editId="5815583F">
            <wp:extent cx="2362200" cy="3295650"/>
            <wp:effectExtent l="19050" t="19050" r="19050" b="19050"/>
            <wp:docPr id="118"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pic:cNvPicPr>
                      <a:picLocks noChangeAspect="1"/>
                    </pic:cNvPicPr>
                  </pic:nvPicPr>
                  <pic:blipFill>
                    <a:blip r:embed="rId87"/>
                    <a:stretch>
                      <a:fillRect/>
                    </a:stretch>
                  </pic:blipFill>
                  <pic:spPr>
                    <a:xfrm>
                      <a:off x="0" y="0"/>
                      <a:ext cx="2371764" cy="3309177"/>
                    </a:xfrm>
                    <a:prstGeom prst="rect">
                      <a:avLst/>
                    </a:prstGeom>
                    <a:noFill/>
                    <a:ln>
                      <a:solidFill>
                        <a:schemeClr val="tx1"/>
                      </a:solidFill>
                    </a:ln>
                  </pic:spPr>
                </pic:pic>
              </a:graphicData>
            </a:graphic>
          </wp:inline>
        </w:drawing>
      </w:r>
    </w:p>
    <w:p w14:paraId="58D2D0FB" w14:textId="77777777" w:rsidR="003815D4" w:rsidRDefault="00E774DB">
      <w:pPr>
        <w:pStyle w:val="a3"/>
        <w:jc w:val="center"/>
        <w:rPr>
          <w:rFonts w:ascii="仿宋_GB2312" w:eastAsia="仿宋_GB2312" w:hAnsi="仿宋_GB2312" w:cs="仿宋_GB2312"/>
          <w:kern w:val="0"/>
          <w:sz w:val="32"/>
          <w:szCs w:val="32"/>
        </w:rPr>
      </w:pPr>
      <w:r>
        <w:t>图</w:t>
      </w:r>
      <w:r>
        <w:t xml:space="preserve"> 79 </w:t>
      </w:r>
      <w:r>
        <w:rPr>
          <w:rFonts w:hint="eastAsia"/>
        </w:rPr>
        <w:t>气泡布局</w:t>
      </w:r>
    </w:p>
    <w:p w14:paraId="2AA822F9"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菜单气泡用于页面底部菜单弹出气泡，纯文字展示。菜单字数在4到8个字之间，文字小于4个字时，文字与分割线左边边距24px。文字大于4个字时，文字与分隔线左右边距16px。气泡与分栏菜单居中对齐。气泡阴影颜色为#191F25 透明度12%，如下图：</w:t>
      </w:r>
    </w:p>
    <w:p w14:paraId="0F52729E" w14:textId="77777777" w:rsidR="003815D4" w:rsidRDefault="00E774DB">
      <w:pPr>
        <w:pStyle w:val="6"/>
        <w:tabs>
          <w:tab w:val="left" w:pos="840"/>
          <w:tab w:val="left" w:pos="6946"/>
        </w:tabs>
        <w:autoSpaceDE w:val="0"/>
        <w:autoSpaceDN w:val="0"/>
        <w:adjustRightInd w:val="0"/>
        <w:ind w:firstLineChars="0" w:firstLine="0"/>
        <w:jc w:val="center"/>
      </w:pPr>
      <w:r>
        <w:rPr>
          <w:noProof/>
        </w:rPr>
        <w:drawing>
          <wp:inline distT="0" distB="0" distL="0" distR="0" wp14:anchorId="45E73B62" wp14:editId="52DDF7EA">
            <wp:extent cx="2949575" cy="2056765"/>
            <wp:effectExtent l="19050" t="19050" r="22225" b="1968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88"/>
                    <a:stretch>
                      <a:fillRect/>
                    </a:stretch>
                  </pic:blipFill>
                  <pic:spPr>
                    <a:xfrm>
                      <a:off x="0" y="0"/>
                      <a:ext cx="2958721" cy="2063203"/>
                    </a:xfrm>
                    <a:prstGeom prst="rect">
                      <a:avLst/>
                    </a:prstGeom>
                    <a:ln>
                      <a:solidFill>
                        <a:schemeClr val="tx1"/>
                      </a:solidFill>
                    </a:ln>
                  </pic:spPr>
                </pic:pic>
              </a:graphicData>
            </a:graphic>
          </wp:inline>
        </w:drawing>
      </w:r>
    </w:p>
    <w:p w14:paraId="6903C7CD" w14:textId="77777777" w:rsidR="003815D4" w:rsidRDefault="00E774DB">
      <w:pPr>
        <w:pStyle w:val="a3"/>
        <w:jc w:val="center"/>
        <w:rPr>
          <w:rFonts w:ascii="仿宋" w:eastAsia="仿宋" w:hAnsi="仿宋" w:cs="仿宋"/>
          <w:kern w:val="0"/>
          <w:sz w:val="32"/>
          <w:szCs w:val="32"/>
        </w:rPr>
      </w:pPr>
      <w:r>
        <w:t>图</w:t>
      </w:r>
      <w:r>
        <w:t xml:space="preserve"> 80 </w:t>
      </w:r>
      <w:r>
        <w:rPr>
          <w:rFonts w:hint="eastAsia"/>
        </w:rPr>
        <w:t>菜单气泡</w:t>
      </w:r>
    </w:p>
    <w:p w14:paraId="5114EA59" w14:textId="77777777" w:rsidR="003815D4" w:rsidRDefault="00E774DB" w:rsidP="00760031">
      <w:pPr>
        <w:outlineLvl w:val="1"/>
        <w:rPr>
          <w:rFonts w:ascii="楷体" w:eastAsia="楷体" w:hAnsi="楷体" w:cs="黑体"/>
          <w:b/>
          <w:kern w:val="60"/>
          <w:sz w:val="32"/>
          <w:szCs w:val="32"/>
        </w:rPr>
      </w:pPr>
      <w:bookmarkStart w:id="66" w:name="_Toc4933_WPSOffice_Level2"/>
      <w:bookmarkStart w:id="67" w:name="_Toc6848_WPSOffice_Level2"/>
      <w:bookmarkStart w:id="68" w:name="_Toc7360642"/>
      <w:r>
        <w:rPr>
          <w:rFonts w:ascii="楷体" w:eastAsia="楷体" w:hAnsi="楷体" w:cs="黑体" w:hint="eastAsia"/>
          <w:b/>
          <w:kern w:val="60"/>
          <w:sz w:val="32"/>
          <w:szCs w:val="32"/>
        </w:rPr>
        <w:t>3</w:t>
      </w:r>
      <w:r>
        <w:rPr>
          <w:rFonts w:ascii="楷体" w:eastAsia="楷体" w:hAnsi="楷体" w:cs="黑体"/>
          <w:b/>
          <w:kern w:val="60"/>
          <w:sz w:val="32"/>
          <w:szCs w:val="32"/>
        </w:rPr>
        <w:t>.16</w:t>
      </w:r>
      <w:r>
        <w:rPr>
          <w:rFonts w:ascii="楷体" w:eastAsia="楷体" w:hAnsi="楷体" w:cs="黑体" w:hint="eastAsia"/>
          <w:b/>
          <w:kern w:val="60"/>
          <w:sz w:val="32"/>
          <w:szCs w:val="32"/>
        </w:rPr>
        <w:t>标签栏</w:t>
      </w:r>
      <w:bookmarkEnd w:id="66"/>
      <w:bookmarkEnd w:id="67"/>
      <w:bookmarkEnd w:id="68"/>
    </w:p>
    <w:p w14:paraId="2A6F413C"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标签栏用于用户在不同功能模块之间快速切换，一般在应用页面底部。标签栏效果如下图：</w:t>
      </w:r>
    </w:p>
    <w:p w14:paraId="092659AA" w14:textId="77777777" w:rsidR="003815D4" w:rsidRDefault="00E774DB">
      <w:pPr>
        <w:pStyle w:val="6"/>
        <w:tabs>
          <w:tab w:val="left" w:pos="840"/>
          <w:tab w:val="left" w:pos="6946"/>
        </w:tabs>
        <w:autoSpaceDE w:val="0"/>
        <w:autoSpaceDN w:val="0"/>
        <w:adjustRightInd w:val="0"/>
        <w:ind w:firstLineChars="0" w:firstLine="0"/>
        <w:jc w:val="center"/>
      </w:pPr>
      <w:r>
        <w:rPr>
          <w:noProof/>
        </w:rPr>
        <w:lastRenderedPageBreak/>
        <w:drawing>
          <wp:inline distT="0" distB="0" distL="0" distR="0" wp14:anchorId="287CB9A1" wp14:editId="53EA255C">
            <wp:extent cx="4406900" cy="584200"/>
            <wp:effectExtent l="19050" t="19050" r="12700" b="2540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89"/>
                    <a:stretch>
                      <a:fillRect/>
                    </a:stretch>
                  </pic:blipFill>
                  <pic:spPr>
                    <a:xfrm>
                      <a:off x="0" y="0"/>
                      <a:ext cx="4406900" cy="584200"/>
                    </a:xfrm>
                    <a:prstGeom prst="rect">
                      <a:avLst/>
                    </a:prstGeom>
                    <a:ln>
                      <a:solidFill>
                        <a:schemeClr val="tx1"/>
                      </a:solidFill>
                    </a:ln>
                  </pic:spPr>
                </pic:pic>
              </a:graphicData>
            </a:graphic>
          </wp:inline>
        </w:drawing>
      </w:r>
    </w:p>
    <w:p w14:paraId="1F4A9172" w14:textId="77777777" w:rsidR="003815D4" w:rsidRDefault="00E774DB">
      <w:pPr>
        <w:pStyle w:val="a3"/>
        <w:jc w:val="center"/>
        <w:rPr>
          <w:rFonts w:ascii="仿宋_GB2312" w:eastAsia="仿宋_GB2312" w:hAnsi="仿宋_GB2312" w:cs="仿宋_GB2312"/>
          <w:kern w:val="0"/>
          <w:sz w:val="32"/>
          <w:szCs w:val="32"/>
        </w:rPr>
      </w:pPr>
      <w:r>
        <w:t>图</w:t>
      </w:r>
      <w:r>
        <w:t xml:space="preserve"> 81 </w:t>
      </w:r>
      <w:r>
        <w:rPr>
          <w:rFonts w:hint="eastAsia"/>
        </w:rPr>
        <w:t>标签栏</w:t>
      </w:r>
    </w:p>
    <w:p w14:paraId="0ABA8F38"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标签栏数量须控制在2-5个之间。标签栏功能描述文字最多6个字。</w:t>
      </w:r>
    </w:p>
    <w:p w14:paraId="321511C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标签栏图标大小24pt，文字大小10pt。标签栏图标距离顶部8pt、图标文字距离3pt、文字距离底部距离3pt。选项未选中状态颜色为#191F25 透明度40% 。选项选中状态颜色为#3296FA。标签栏热区均分，有几栏均分成几个，铺满整个标签栏。标签栏红点、数字规范需遵循红点规范。标签栏演示如下图：</w:t>
      </w:r>
    </w:p>
    <w:p w14:paraId="6D583FEE"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drawing>
          <wp:inline distT="0" distB="0" distL="114300" distR="114300" wp14:anchorId="58A82C63" wp14:editId="46BBB65E">
            <wp:extent cx="3790950" cy="4353560"/>
            <wp:effectExtent l="9525" t="9525" r="952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0"/>
                    <a:stretch>
                      <a:fillRect/>
                    </a:stretch>
                  </pic:blipFill>
                  <pic:spPr>
                    <a:xfrm>
                      <a:off x="0" y="0"/>
                      <a:ext cx="3796125" cy="4359328"/>
                    </a:xfrm>
                    <a:prstGeom prst="rect">
                      <a:avLst/>
                    </a:prstGeom>
                    <a:noFill/>
                    <a:ln>
                      <a:solidFill>
                        <a:schemeClr val="tx1"/>
                      </a:solidFill>
                    </a:ln>
                  </pic:spPr>
                </pic:pic>
              </a:graphicData>
            </a:graphic>
          </wp:inline>
        </w:drawing>
      </w:r>
    </w:p>
    <w:p w14:paraId="6D998D96" w14:textId="77777777" w:rsidR="003815D4" w:rsidRDefault="00E774DB">
      <w:pPr>
        <w:pStyle w:val="a3"/>
        <w:jc w:val="center"/>
        <w:rPr>
          <w:rFonts w:ascii="仿宋_GB2312" w:eastAsia="仿宋_GB2312" w:hAnsi="仿宋_GB2312" w:cs="仿宋_GB2312"/>
        </w:rPr>
      </w:pPr>
      <w:r>
        <w:t>图</w:t>
      </w:r>
      <w:r>
        <w:t xml:space="preserve"> 82 </w:t>
      </w:r>
      <w:r>
        <w:rPr>
          <w:rFonts w:hint="eastAsia"/>
        </w:rPr>
        <w:t>标签栏样式</w:t>
      </w:r>
    </w:p>
    <w:p w14:paraId="36D9A4B6" w14:textId="77777777" w:rsidR="003815D4" w:rsidRDefault="00E774DB" w:rsidP="00760031">
      <w:pPr>
        <w:outlineLvl w:val="1"/>
        <w:rPr>
          <w:rFonts w:ascii="楷体" w:eastAsia="楷体" w:hAnsi="楷体" w:cs="黑体"/>
          <w:b/>
          <w:kern w:val="60"/>
          <w:sz w:val="32"/>
          <w:szCs w:val="32"/>
        </w:rPr>
      </w:pPr>
      <w:bookmarkStart w:id="69" w:name="_Toc26725_WPSOffice_Level2"/>
      <w:bookmarkStart w:id="70" w:name="_Toc17205_WPSOffice_Level2"/>
      <w:bookmarkStart w:id="71" w:name="_Toc7360643"/>
      <w:r>
        <w:rPr>
          <w:rFonts w:ascii="楷体" w:eastAsia="楷体" w:hAnsi="楷体" w:cs="黑体" w:hint="eastAsia"/>
          <w:b/>
          <w:kern w:val="60"/>
          <w:sz w:val="32"/>
          <w:szCs w:val="32"/>
        </w:rPr>
        <w:t>3</w:t>
      </w:r>
      <w:r>
        <w:rPr>
          <w:rFonts w:ascii="楷体" w:eastAsia="楷体" w:hAnsi="楷体" w:cs="黑体"/>
          <w:b/>
          <w:kern w:val="60"/>
          <w:sz w:val="32"/>
          <w:szCs w:val="32"/>
        </w:rPr>
        <w:t>.17</w:t>
      </w:r>
      <w:r>
        <w:rPr>
          <w:rFonts w:ascii="楷体" w:eastAsia="楷体" w:hAnsi="楷体" w:cs="黑体" w:hint="eastAsia"/>
          <w:b/>
          <w:kern w:val="60"/>
          <w:sz w:val="32"/>
          <w:szCs w:val="32"/>
        </w:rPr>
        <w:t>导航栏</w:t>
      </w:r>
      <w:bookmarkEnd w:id="69"/>
      <w:bookmarkEnd w:id="70"/>
      <w:bookmarkEnd w:id="71"/>
    </w:p>
    <w:p w14:paraId="56909F46"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导航栏用于页面中的导航和入口能力，位于页面上方。导航栏效</w:t>
      </w:r>
      <w:r>
        <w:rPr>
          <w:rFonts w:ascii="仿宋_GB2312" w:eastAsia="仿宋_GB2312" w:hAnsi="仿宋_GB2312" w:cs="仿宋_GB2312" w:hint="eastAsia"/>
          <w:kern w:val="0"/>
          <w:sz w:val="28"/>
          <w:szCs w:val="32"/>
        </w:rPr>
        <w:lastRenderedPageBreak/>
        <w:t>果如下图：</w:t>
      </w:r>
    </w:p>
    <w:p w14:paraId="053B3360" w14:textId="77777777" w:rsidR="003815D4" w:rsidRDefault="00E774DB">
      <w:pPr>
        <w:pStyle w:val="6"/>
        <w:tabs>
          <w:tab w:val="left" w:pos="840"/>
          <w:tab w:val="left" w:pos="6946"/>
        </w:tabs>
        <w:autoSpaceDE w:val="0"/>
        <w:autoSpaceDN w:val="0"/>
        <w:adjustRightInd w:val="0"/>
        <w:ind w:firstLineChars="0" w:firstLine="0"/>
        <w:jc w:val="center"/>
      </w:pPr>
      <w:r>
        <w:rPr>
          <w:noProof/>
        </w:rPr>
        <w:drawing>
          <wp:inline distT="0" distB="0" distL="0" distR="0" wp14:anchorId="2A501D46" wp14:editId="5E7FDA33">
            <wp:extent cx="2926715" cy="1729740"/>
            <wp:effectExtent l="0" t="0" r="698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1"/>
                    <a:stretch>
                      <a:fillRect/>
                    </a:stretch>
                  </pic:blipFill>
                  <pic:spPr>
                    <a:xfrm>
                      <a:off x="0" y="0"/>
                      <a:ext cx="2945767" cy="1740842"/>
                    </a:xfrm>
                    <a:prstGeom prst="rect">
                      <a:avLst/>
                    </a:prstGeom>
                  </pic:spPr>
                </pic:pic>
              </a:graphicData>
            </a:graphic>
          </wp:inline>
        </w:drawing>
      </w:r>
    </w:p>
    <w:p w14:paraId="4B2E8F6A" w14:textId="77777777" w:rsidR="003815D4" w:rsidRDefault="00E774DB">
      <w:pPr>
        <w:pStyle w:val="a3"/>
        <w:jc w:val="center"/>
        <w:rPr>
          <w:rFonts w:ascii="仿宋_GB2312" w:eastAsia="仿宋_GB2312" w:hAnsi="仿宋_GB2312" w:cs="仿宋_GB2312"/>
          <w:kern w:val="0"/>
          <w:sz w:val="32"/>
          <w:szCs w:val="32"/>
        </w:rPr>
      </w:pPr>
      <w:r>
        <w:t>图</w:t>
      </w:r>
      <w:r>
        <w:t xml:space="preserve"> 83 </w:t>
      </w:r>
      <w:r>
        <w:rPr>
          <w:rFonts w:hint="eastAsia"/>
        </w:rPr>
        <w:t>导航栏</w:t>
      </w:r>
    </w:p>
    <w:p w14:paraId="5440AF6C"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导航栏需遵循如下原则。导航栏中间显示当前视图的标题，如果当前视图标题很长无法精简可不显示。导航栏右侧返回文字显示上一级页面的标题，如果上一级页面无标题或过长无法显示，则显示返回。导航栏二级导航如果没有标题，右侧最多可放3个图标，如果有标题，最多2个。</w:t>
      </w:r>
    </w:p>
    <w:p w14:paraId="50969AE0"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一级导航栏文字居左，距离屏幕左边16pt、大小20pt，颜色为#191F25。文字最宽距离右侧热区52pt，超过用省略号。左侧最多三个线性图标，图标尺寸24*24，图标间距20pt，颜色为#3296FA。导航栏热区如下图红色区域所示：</w:t>
      </w:r>
    </w:p>
    <w:p w14:paraId="3CC058A5"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drawing>
          <wp:inline distT="0" distB="0" distL="114300" distR="114300" wp14:anchorId="69E2B336" wp14:editId="390212E8">
            <wp:extent cx="5250815" cy="1482090"/>
            <wp:effectExtent l="19050" t="19050" r="26035" b="228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92"/>
                    <a:stretch>
                      <a:fillRect/>
                    </a:stretch>
                  </pic:blipFill>
                  <pic:spPr>
                    <a:xfrm>
                      <a:off x="0" y="0"/>
                      <a:ext cx="5277075" cy="1489826"/>
                    </a:xfrm>
                    <a:prstGeom prst="rect">
                      <a:avLst/>
                    </a:prstGeom>
                    <a:noFill/>
                    <a:ln>
                      <a:solidFill>
                        <a:schemeClr val="tx1"/>
                      </a:solidFill>
                    </a:ln>
                  </pic:spPr>
                </pic:pic>
              </a:graphicData>
            </a:graphic>
          </wp:inline>
        </w:drawing>
      </w:r>
    </w:p>
    <w:p w14:paraId="3A15808B" w14:textId="77777777" w:rsidR="003815D4" w:rsidRDefault="00E774DB">
      <w:pPr>
        <w:pStyle w:val="a3"/>
        <w:jc w:val="center"/>
        <w:rPr>
          <w:rFonts w:ascii="仿宋_GB2312" w:eastAsia="仿宋_GB2312" w:hAnsi="仿宋_GB2312" w:cs="仿宋_GB2312"/>
          <w:kern w:val="0"/>
          <w:sz w:val="32"/>
          <w:szCs w:val="32"/>
        </w:rPr>
      </w:pPr>
      <w:r>
        <w:t>图</w:t>
      </w:r>
      <w:r>
        <w:t xml:space="preserve"> 84 </w:t>
      </w:r>
      <w:r>
        <w:rPr>
          <w:rFonts w:hint="eastAsia"/>
        </w:rPr>
        <w:t>一级导航栏</w:t>
      </w:r>
    </w:p>
    <w:p w14:paraId="65F11CBA"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二级导航栏标题居中17pt，距离屏幕两边32pt，超过省略号。文字大小17pt，颜色为#3296FA。图标为线性图标，图标大小24pt，图标颜色为#3296FA。导航栏如果没有标题，右侧最多可放3个图标，如果</w:t>
      </w:r>
      <w:r>
        <w:rPr>
          <w:rFonts w:ascii="仿宋_GB2312" w:eastAsia="仿宋_GB2312" w:hAnsi="仿宋_GB2312" w:cs="仿宋_GB2312" w:hint="eastAsia"/>
          <w:kern w:val="0"/>
          <w:sz w:val="28"/>
          <w:szCs w:val="32"/>
        </w:rPr>
        <w:lastRenderedPageBreak/>
        <w:t>有标题，最多2个。导航栏返回icon距离屏幕左边4pt，文字与icon无间距，如下图：</w:t>
      </w:r>
    </w:p>
    <w:p w14:paraId="6DE7E94E"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drawing>
          <wp:inline distT="0" distB="0" distL="114300" distR="114300" wp14:anchorId="1F9C2487" wp14:editId="44320524">
            <wp:extent cx="5160010" cy="1842135"/>
            <wp:effectExtent l="19050" t="19050" r="21590" b="2476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3"/>
                    <a:stretch>
                      <a:fillRect/>
                    </a:stretch>
                  </pic:blipFill>
                  <pic:spPr>
                    <a:xfrm>
                      <a:off x="0" y="0"/>
                      <a:ext cx="5166775" cy="1844469"/>
                    </a:xfrm>
                    <a:prstGeom prst="rect">
                      <a:avLst/>
                    </a:prstGeom>
                    <a:noFill/>
                    <a:ln>
                      <a:solidFill>
                        <a:schemeClr val="tx1"/>
                      </a:solidFill>
                    </a:ln>
                  </pic:spPr>
                </pic:pic>
              </a:graphicData>
            </a:graphic>
          </wp:inline>
        </w:drawing>
      </w:r>
    </w:p>
    <w:p w14:paraId="74EE3817" w14:textId="77777777" w:rsidR="003815D4" w:rsidRDefault="00E774DB">
      <w:pPr>
        <w:pStyle w:val="a3"/>
        <w:jc w:val="center"/>
        <w:rPr>
          <w:rFonts w:ascii="仿宋_GB2312" w:eastAsia="仿宋_GB2312" w:hAnsi="仿宋_GB2312" w:cs="仿宋_GB2312"/>
          <w:kern w:val="0"/>
          <w:sz w:val="32"/>
          <w:szCs w:val="32"/>
        </w:rPr>
      </w:pPr>
      <w:r>
        <w:t>图</w:t>
      </w:r>
      <w:r>
        <w:t xml:space="preserve"> 85 </w:t>
      </w:r>
      <w:r>
        <w:rPr>
          <w:rFonts w:hint="eastAsia"/>
        </w:rPr>
        <w:t>二级导航栏</w:t>
      </w:r>
    </w:p>
    <w:p w14:paraId="71EAB3C7" w14:textId="77777777" w:rsidR="003815D4" w:rsidRDefault="00E774DB" w:rsidP="00760031">
      <w:pPr>
        <w:outlineLvl w:val="1"/>
        <w:rPr>
          <w:rFonts w:ascii="楷体" w:eastAsia="楷体" w:hAnsi="楷体" w:cs="黑体"/>
          <w:b/>
          <w:kern w:val="60"/>
          <w:sz w:val="32"/>
          <w:szCs w:val="32"/>
        </w:rPr>
      </w:pPr>
      <w:bookmarkStart w:id="72" w:name="_Toc9273_WPSOffice_Level2"/>
      <w:bookmarkStart w:id="73" w:name="_Toc796_WPSOffice_Level2"/>
      <w:bookmarkStart w:id="74" w:name="_Toc7360644"/>
      <w:r>
        <w:rPr>
          <w:rFonts w:ascii="楷体" w:eastAsia="楷体" w:hAnsi="楷体" w:cs="黑体" w:hint="eastAsia"/>
          <w:b/>
          <w:kern w:val="60"/>
          <w:sz w:val="32"/>
          <w:szCs w:val="32"/>
        </w:rPr>
        <w:t>3</w:t>
      </w:r>
      <w:r>
        <w:rPr>
          <w:rFonts w:ascii="楷体" w:eastAsia="楷体" w:hAnsi="楷体" w:cs="黑体"/>
          <w:b/>
          <w:kern w:val="60"/>
          <w:sz w:val="32"/>
          <w:szCs w:val="32"/>
        </w:rPr>
        <w:t>.18</w:t>
      </w:r>
      <w:r>
        <w:rPr>
          <w:rFonts w:ascii="楷体" w:eastAsia="楷体" w:hAnsi="楷体" w:cs="黑体" w:hint="eastAsia"/>
          <w:b/>
          <w:kern w:val="60"/>
          <w:sz w:val="32"/>
          <w:szCs w:val="32"/>
        </w:rPr>
        <w:t>空白页</w:t>
      </w:r>
      <w:bookmarkEnd w:id="72"/>
      <w:bookmarkEnd w:id="73"/>
      <w:bookmarkEnd w:id="74"/>
    </w:p>
    <w:p w14:paraId="53FFC903"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空白页用于当页面无数据时，展示页面为空的状态。空页面需要给用户一个行动点。</w:t>
      </w:r>
    </w:p>
    <w:p w14:paraId="16CF4B57" w14:textId="77777777" w:rsidR="003815D4" w:rsidRDefault="00E774DB">
      <w:pPr>
        <w:pStyle w:val="6"/>
        <w:tabs>
          <w:tab w:val="left" w:pos="840"/>
        </w:tabs>
        <w:autoSpaceDE w:val="0"/>
        <w:autoSpaceDN w:val="0"/>
        <w:adjustRightInd w:val="0"/>
        <w:ind w:firstLine="560"/>
        <w:rPr>
          <w:rFonts w:ascii="仿宋_GB2312" w:eastAsia="仿宋_GB2312" w:hAnsi="仿宋_GB2312" w:cs="仿宋_GB2312"/>
          <w:kern w:val="0"/>
          <w:sz w:val="28"/>
          <w:szCs w:val="32"/>
        </w:rPr>
      </w:pPr>
      <w:r>
        <w:rPr>
          <w:rFonts w:ascii="仿宋_GB2312" w:eastAsia="仿宋_GB2312" w:hAnsi="仿宋_GB2312" w:cs="仿宋_GB2312" w:hint="eastAsia"/>
          <w:kern w:val="0"/>
          <w:sz w:val="28"/>
          <w:szCs w:val="32"/>
        </w:rPr>
        <w:t>空白页主标题文字大小17pt，不超过10个字，文字颜色为#191F25。空白页辅助文字大14pt，不超过两行，一行不超过14字，文字不可带句末标点，文字颜色为#191F25 40%。空白页主题标题文字和辅助文字至少存在一个。空白页按钮可选，宽度固定，文案不超过5字。空白页整体居中，偏移具体数字业务可以根据实际高度确定。几种空白的效果如图8</w:t>
      </w:r>
      <w:r>
        <w:rPr>
          <w:rFonts w:ascii="仿宋_GB2312" w:eastAsia="仿宋_GB2312" w:hAnsi="仿宋_GB2312" w:cs="仿宋_GB2312"/>
          <w:kern w:val="0"/>
          <w:sz w:val="28"/>
          <w:szCs w:val="32"/>
        </w:rPr>
        <w:t>6</w:t>
      </w:r>
      <w:r>
        <w:rPr>
          <w:rFonts w:ascii="仿宋_GB2312" w:eastAsia="仿宋_GB2312" w:hAnsi="仿宋_GB2312" w:cs="仿宋_GB2312" w:hint="eastAsia"/>
          <w:kern w:val="0"/>
          <w:sz w:val="28"/>
          <w:szCs w:val="32"/>
        </w:rPr>
        <w:t>、图8</w:t>
      </w:r>
      <w:r>
        <w:rPr>
          <w:rFonts w:ascii="仿宋_GB2312" w:eastAsia="仿宋_GB2312" w:hAnsi="仿宋_GB2312" w:cs="仿宋_GB2312"/>
          <w:kern w:val="0"/>
          <w:sz w:val="28"/>
          <w:szCs w:val="32"/>
        </w:rPr>
        <w:t>7</w:t>
      </w:r>
      <w:r>
        <w:rPr>
          <w:rFonts w:ascii="仿宋_GB2312" w:eastAsia="仿宋_GB2312" w:hAnsi="仿宋_GB2312" w:cs="仿宋_GB2312" w:hint="eastAsia"/>
          <w:kern w:val="0"/>
          <w:sz w:val="28"/>
          <w:szCs w:val="32"/>
        </w:rPr>
        <w:t>。</w:t>
      </w:r>
    </w:p>
    <w:p w14:paraId="2989F484"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lastRenderedPageBreak/>
        <w:drawing>
          <wp:inline distT="0" distB="0" distL="114300" distR="114300" wp14:anchorId="4DFC1576" wp14:editId="5AD03279">
            <wp:extent cx="4248785" cy="3889375"/>
            <wp:effectExtent l="19050" t="19050" r="18415" b="1587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94"/>
                    <a:stretch>
                      <a:fillRect/>
                    </a:stretch>
                  </pic:blipFill>
                  <pic:spPr>
                    <a:xfrm>
                      <a:off x="0" y="0"/>
                      <a:ext cx="4252101" cy="3892553"/>
                    </a:xfrm>
                    <a:prstGeom prst="rect">
                      <a:avLst/>
                    </a:prstGeom>
                    <a:noFill/>
                    <a:ln>
                      <a:solidFill>
                        <a:schemeClr val="tx1"/>
                      </a:solidFill>
                    </a:ln>
                  </pic:spPr>
                </pic:pic>
              </a:graphicData>
            </a:graphic>
          </wp:inline>
        </w:drawing>
      </w:r>
    </w:p>
    <w:p w14:paraId="2C76305D" w14:textId="77777777" w:rsidR="003815D4" w:rsidRDefault="00E774DB">
      <w:pPr>
        <w:pStyle w:val="a3"/>
        <w:jc w:val="center"/>
        <w:rPr>
          <w:rFonts w:ascii="仿宋_GB2312" w:eastAsia="仿宋_GB2312" w:hAnsi="仿宋_GB2312" w:cs="仿宋_GB2312"/>
        </w:rPr>
      </w:pPr>
      <w:r>
        <w:t>图</w:t>
      </w:r>
      <w:r>
        <w:t xml:space="preserve"> 86 </w:t>
      </w:r>
      <w:r>
        <w:rPr>
          <w:rFonts w:hint="eastAsia"/>
        </w:rPr>
        <w:t>空页面效果一</w:t>
      </w:r>
    </w:p>
    <w:p w14:paraId="4D2A3368" w14:textId="77777777" w:rsidR="003815D4" w:rsidRDefault="00E774DB">
      <w:pPr>
        <w:pStyle w:val="6"/>
        <w:tabs>
          <w:tab w:val="left" w:pos="840"/>
          <w:tab w:val="left" w:pos="6946"/>
        </w:tabs>
        <w:autoSpaceDE w:val="0"/>
        <w:autoSpaceDN w:val="0"/>
        <w:adjustRightInd w:val="0"/>
        <w:ind w:firstLineChars="0" w:firstLine="0"/>
        <w:jc w:val="center"/>
      </w:pPr>
      <w:r>
        <w:rPr>
          <w:rFonts w:hint="eastAsia"/>
          <w:noProof/>
        </w:rPr>
        <w:drawing>
          <wp:inline distT="0" distB="0" distL="114300" distR="114300" wp14:anchorId="002D274D" wp14:editId="5F495231">
            <wp:extent cx="5457190" cy="2938780"/>
            <wp:effectExtent l="19050" t="19050" r="10160" b="13970"/>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
                    <pic:cNvPicPr>
                      <a:picLocks noChangeAspect="1"/>
                    </pic:cNvPicPr>
                  </pic:nvPicPr>
                  <pic:blipFill>
                    <a:blip r:embed="rId95"/>
                    <a:stretch>
                      <a:fillRect/>
                    </a:stretch>
                  </pic:blipFill>
                  <pic:spPr>
                    <a:xfrm>
                      <a:off x="0" y="0"/>
                      <a:ext cx="5457190" cy="2938780"/>
                    </a:xfrm>
                    <a:prstGeom prst="rect">
                      <a:avLst/>
                    </a:prstGeom>
                    <a:noFill/>
                    <a:ln>
                      <a:solidFill>
                        <a:schemeClr val="tx1"/>
                      </a:solidFill>
                    </a:ln>
                  </pic:spPr>
                </pic:pic>
              </a:graphicData>
            </a:graphic>
          </wp:inline>
        </w:drawing>
      </w:r>
    </w:p>
    <w:p w14:paraId="6702EB87" w14:textId="77777777" w:rsidR="003815D4" w:rsidRDefault="00E774DB">
      <w:pPr>
        <w:pStyle w:val="a3"/>
        <w:jc w:val="center"/>
        <w:rPr>
          <w:rFonts w:ascii="仿宋_GB2312" w:eastAsia="仿宋_GB2312" w:hAnsi="仿宋_GB2312" w:cs="仿宋_GB2312"/>
          <w:kern w:val="0"/>
          <w:sz w:val="32"/>
          <w:szCs w:val="32"/>
        </w:rPr>
      </w:pPr>
      <w:r>
        <w:t>图</w:t>
      </w:r>
      <w:r>
        <w:t xml:space="preserve"> 87 </w:t>
      </w:r>
      <w:r>
        <w:rPr>
          <w:rFonts w:hint="eastAsia"/>
        </w:rPr>
        <w:t>空页面效果二</w:t>
      </w:r>
      <w:bookmarkEnd w:id="4"/>
    </w:p>
    <w:sectPr w:rsidR="003815D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F958F" w14:textId="77777777" w:rsidR="00E426BF" w:rsidRDefault="00E426BF">
      <w:r>
        <w:separator/>
      </w:r>
    </w:p>
  </w:endnote>
  <w:endnote w:type="continuationSeparator" w:id="0">
    <w:p w14:paraId="4FC3FC31" w14:textId="77777777" w:rsidR="00E426BF" w:rsidRDefault="00E42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仿宋gb2312">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20906" w14:textId="77777777" w:rsidR="003815D4" w:rsidRDefault="00E774DB">
    <w:pPr>
      <w:pStyle w:val="a8"/>
      <w:jc w:val="center"/>
    </w:pPr>
    <w:r>
      <w:rPr>
        <w:noProof/>
      </w:rPr>
      <mc:AlternateContent>
        <mc:Choice Requires="wps">
          <w:drawing>
            <wp:anchor distT="0" distB="0" distL="114300" distR="114300" simplePos="0" relativeHeight="251658240" behindDoc="0" locked="0" layoutInCell="1" allowOverlap="1" wp14:anchorId="12D10322" wp14:editId="7771F435">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B292AF" w14:textId="3FE1C55F" w:rsidR="003815D4" w:rsidRDefault="00E774DB">
                          <w:pPr>
                            <w:pStyle w:val="a8"/>
                          </w:pPr>
                          <w:r>
                            <w:rPr>
                              <w:rFonts w:hint="eastAsia"/>
                            </w:rPr>
                            <w:fldChar w:fldCharType="begin"/>
                          </w:r>
                          <w:r>
                            <w:rPr>
                              <w:rFonts w:hint="eastAsia"/>
                            </w:rPr>
                            <w:instrText xml:space="preserve"> PAGE  \* MERGEFORMAT </w:instrText>
                          </w:r>
                          <w:r>
                            <w:rPr>
                              <w:rFonts w:hint="eastAsia"/>
                            </w:rPr>
                            <w:fldChar w:fldCharType="separate"/>
                          </w:r>
                          <w:r w:rsidR="000E23AD">
                            <w:rPr>
                              <w:noProof/>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D10322"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69B292AF" w14:textId="3FE1C55F" w:rsidR="003815D4" w:rsidRDefault="00E774DB">
                    <w:pPr>
                      <w:pStyle w:val="a8"/>
                    </w:pPr>
                    <w:r>
                      <w:rPr>
                        <w:rFonts w:hint="eastAsia"/>
                      </w:rPr>
                      <w:fldChar w:fldCharType="begin"/>
                    </w:r>
                    <w:r>
                      <w:rPr>
                        <w:rFonts w:hint="eastAsia"/>
                      </w:rPr>
                      <w:instrText xml:space="preserve"> PAGE  \* MERGEFORMAT </w:instrText>
                    </w:r>
                    <w:r>
                      <w:rPr>
                        <w:rFonts w:hint="eastAsia"/>
                      </w:rPr>
                      <w:fldChar w:fldCharType="separate"/>
                    </w:r>
                    <w:r w:rsidR="000E23AD">
                      <w:rPr>
                        <w:noProof/>
                      </w:rPr>
                      <w:t>6</w:t>
                    </w:r>
                    <w:r>
                      <w:rPr>
                        <w:rFonts w:hint="eastAsia"/>
                      </w:rPr>
                      <w:fldChar w:fldCharType="end"/>
                    </w:r>
                  </w:p>
                </w:txbxContent>
              </v:textbox>
              <w10:wrap anchorx="margin"/>
            </v:shape>
          </w:pict>
        </mc:Fallback>
      </mc:AlternateContent>
    </w:r>
  </w:p>
  <w:p w14:paraId="3DF0F5A9" w14:textId="77777777" w:rsidR="003815D4" w:rsidRDefault="003815D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03B40" w14:textId="77777777" w:rsidR="00E426BF" w:rsidRDefault="00E426BF">
      <w:r>
        <w:separator/>
      </w:r>
    </w:p>
  </w:footnote>
  <w:footnote w:type="continuationSeparator" w:id="0">
    <w:p w14:paraId="022F204C" w14:textId="77777777" w:rsidR="00E426BF" w:rsidRDefault="00E426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oNotDisplayPageBoundarie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A08"/>
    <w:rsid w:val="9CE696D5"/>
    <w:rsid w:val="BD73F588"/>
    <w:rsid w:val="CF77693A"/>
    <w:rsid w:val="D5DC5E79"/>
    <w:rsid w:val="D7CCAAED"/>
    <w:rsid w:val="FEFE0E0A"/>
    <w:rsid w:val="FF17B3AF"/>
    <w:rsid w:val="FF9EE3B6"/>
    <w:rsid w:val="0000088E"/>
    <w:rsid w:val="00000CF0"/>
    <w:rsid w:val="000025B7"/>
    <w:rsid w:val="00002CDC"/>
    <w:rsid w:val="000039B9"/>
    <w:rsid w:val="00007045"/>
    <w:rsid w:val="000074C5"/>
    <w:rsid w:val="00007671"/>
    <w:rsid w:val="00012517"/>
    <w:rsid w:val="000129DE"/>
    <w:rsid w:val="00012AD9"/>
    <w:rsid w:val="00013292"/>
    <w:rsid w:val="00013295"/>
    <w:rsid w:val="0001662D"/>
    <w:rsid w:val="0001697F"/>
    <w:rsid w:val="0001717F"/>
    <w:rsid w:val="0001747C"/>
    <w:rsid w:val="000223C1"/>
    <w:rsid w:val="0002339D"/>
    <w:rsid w:val="000238C3"/>
    <w:rsid w:val="0003150B"/>
    <w:rsid w:val="00032BF3"/>
    <w:rsid w:val="00033384"/>
    <w:rsid w:val="000336A1"/>
    <w:rsid w:val="00033A08"/>
    <w:rsid w:val="0003442E"/>
    <w:rsid w:val="00037409"/>
    <w:rsid w:val="0004008D"/>
    <w:rsid w:val="00042880"/>
    <w:rsid w:val="000454DF"/>
    <w:rsid w:val="000456A1"/>
    <w:rsid w:val="00045CCE"/>
    <w:rsid w:val="000477F6"/>
    <w:rsid w:val="0005166F"/>
    <w:rsid w:val="00052F0F"/>
    <w:rsid w:val="0005355F"/>
    <w:rsid w:val="000547A0"/>
    <w:rsid w:val="00054EF3"/>
    <w:rsid w:val="000551A4"/>
    <w:rsid w:val="0005743B"/>
    <w:rsid w:val="00057780"/>
    <w:rsid w:val="00060753"/>
    <w:rsid w:val="00060EA6"/>
    <w:rsid w:val="000627AD"/>
    <w:rsid w:val="0006297C"/>
    <w:rsid w:val="00062CE3"/>
    <w:rsid w:val="00063863"/>
    <w:rsid w:val="00064F46"/>
    <w:rsid w:val="0006633B"/>
    <w:rsid w:val="0006646A"/>
    <w:rsid w:val="000743FA"/>
    <w:rsid w:val="00074672"/>
    <w:rsid w:val="00074E41"/>
    <w:rsid w:val="00076E5E"/>
    <w:rsid w:val="00077A9D"/>
    <w:rsid w:val="00081399"/>
    <w:rsid w:val="00081B98"/>
    <w:rsid w:val="00082114"/>
    <w:rsid w:val="00082B4A"/>
    <w:rsid w:val="000830AF"/>
    <w:rsid w:val="00084C3D"/>
    <w:rsid w:val="00087C44"/>
    <w:rsid w:val="000909D1"/>
    <w:rsid w:val="000911E1"/>
    <w:rsid w:val="0009224B"/>
    <w:rsid w:val="0009299D"/>
    <w:rsid w:val="00093A05"/>
    <w:rsid w:val="000945BC"/>
    <w:rsid w:val="000947BD"/>
    <w:rsid w:val="00096CD2"/>
    <w:rsid w:val="000A2E8A"/>
    <w:rsid w:val="000A2F65"/>
    <w:rsid w:val="000A5369"/>
    <w:rsid w:val="000A667C"/>
    <w:rsid w:val="000A73EB"/>
    <w:rsid w:val="000B215E"/>
    <w:rsid w:val="000B536C"/>
    <w:rsid w:val="000C05D3"/>
    <w:rsid w:val="000C0C52"/>
    <w:rsid w:val="000C117C"/>
    <w:rsid w:val="000C18B5"/>
    <w:rsid w:val="000C23C9"/>
    <w:rsid w:val="000C3953"/>
    <w:rsid w:val="000C7387"/>
    <w:rsid w:val="000C7730"/>
    <w:rsid w:val="000D0CA1"/>
    <w:rsid w:val="000D1479"/>
    <w:rsid w:val="000D2346"/>
    <w:rsid w:val="000D303E"/>
    <w:rsid w:val="000D312F"/>
    <w:rsid w:val="000D4087"/>
    <w:rsid w:val="000D5B52"/>
    <w:rsid w:val="000D6A9A"/>
    <w:rsid w:val="000D71F4"/>
    <w:rsid w:val="000D797D"/>
    <w:rsid w:val="000E09D5"/>
    <w:rsid w:val="000E0F28"/>
    <w:rsid w:val="000E18EC"/>
    <w:rsid w:val="000E19B4"/>
    <w:rsid w:val="000E1F0E"/>
    <w:rsid w:val="000E23AD"/>
    <w:rsid w:val="000E531D"/>
    <w:rsid w:val="000E5463"/>
    <w:rsid w:val="000E56EC"/>
    <w:rsid w:val="000E5A37"/>
    <w:rsid w:val="000E7B5C"/>
    <w:rsid w:val="000F038E"/>
    <w:rsid w:val="000F0C3B"/>
    <w:rsid w:val="000F1827"/>
    <w:rsid w:val="000F4738"/>
    <w:rsid w:val="000F50C1"/>
    <w:rsid w:val="000F5FC8"/>
    <w:rsid w:val="000F79AB"/>
    <w:rsid w:val="00103FA7"/>
    <w:rsid w:val="00104628"/>
    <w:rsid w:val="00106AC2"/>
    <w:rsid w:val="001075C1"/>
    <w:rsid w:val="001146BE"/>
    <w:rsid w:val="001147E3"/>
    <w:rsid w:val="00114B22"/>
    <w:rsid w:val="00115C87"/>
    <w:rsid w:val="0011781C"/>
    <w:rsid w:val="001232D2"/>
    <w:rsid w:val="001239C1"/>
    <w:rsid w:val="00126AC6"/>
    <w:rsid w:val="001277DA"/>
    <w:rsid w:val="001304ED"/>
    <w:rsid w:val="00131883"/>
    <w:rsid w:val="0013382B"/>
    <w:rsid w:val="00134E6B"/>
    <w:rsid w:val="00136B1A"/>
    <w:rsid w:val="00137DEC"/>
    <w:rsid w:val="00140CDA"/>
    <w:rsid w:val="0014105B"/>
    <w:rsid w:val="0014115B"/>
    <w:rsid w:val="00141B6D"/>
    <w:rsid w:val="00144380"/>
    <w:rsid w:val="00145138"/>
    <w:rsid w:val="0014594D"/>
    <w:rsid w:val="00146A72"/>
    <w:rsid w:val="00146DF6"/>
    <w:rsid w:val="00147D68"/>
    <w:rsid w:val="001503B0"/>
    <w:rsid w:val="001514D0"/>
    <w:rsid w:val="0015153B"/>
    <w:rsid w:val="0015395D"/>
    <w:rsid w:val="00153EB7"/>
    <w:rsid w:val="00154B1F"/>
    <w:rsid w:val="00154F64"/>
    <w:rsid w:val="00154FE8"/>
    <w:rsid w:val="0015547F"/>
    <w:rsid w:val="00161151"/>
    <w:rsid w:val="00161A2E"/>
    <w:rsid w:val="00162A18"/>
    <w:rsid w:val="00162CBB"/>
    <w:rsid w:val="00163C28"/>
    <w:rsid w:val="00164887"/>
    <w:rsid w:val="001652C0"/>
    <w:rsid w:val="0016538F"/>
    <w:rsid w:val="00166AA9"/>
    <w:rsid w:val="00170FD3"/>
    <w:rsid w:val="00171031"/>
    <w:rsid w:val="00171188"/>
    <w:rsid w:val="00171A58"/>
    <w:rsid w:val="00172EC1"/>
    <w:rsid w:val="001746E4"/>
    <w:rsid w:val="00175BA2"/>
    <w:rsid w:val="00175E7B"/>
    <w:rsid w:val="001774B9"/>
    <w:rsid w:val="00180D74"/>
    <w:rsid w:val="001817A9"/>
    <w:rsid w:val="00182870"/>
    <w:rsid w:val="00183C62"/>
    <w:rsid w:val="001858EA"/>
    <w:rsid w:val="00185930"/>
    <w:rsid w:val="00186101"/>
    <w:rsid w:val="001862B7"/>
    <w:rsid w:val="00186D70"/>
    <w:rsid w:val="00186E52"/>
    <w:rsid w:val="00187089"/>
    <w:rsid w:val="001910C7"/>
    <w:rsid w:val="00192EF3"/>
    <w:rsid w:val="001937D0"/>
    <w:rsid w:val="0019499B"/>
    <w:rsid w:val="001964B4"/>
    <w:rsid w:val="00197CD8"/>
    <w:rsid w:val="001A0AD3"/>
    <w:rsid w:val="001A319C"/>
    <w:rsid w:val="001A543E"/>
    <w:rsid w:val="001A70FC"/>
    <w:rsid w:val="001A74EE"/>
    <w:rsid w:val="001B012C"/>
    <w:rsid w:val="001B06C3"/>
    <w:rsid w:val="001B1331"/>
    <w:rsid w:val="001B1BBA"/>
    <w:rsid w:val="001B3490"/>
    <w:rsid w:val="001B3835"/>
    <w:rsid w:val="001B38CA"/>
    <w:rsid w:val="001B5C8D"/>
    <w:rsid w:val="001B7350"/>
    <w:rsid w:val="001C027E"/>
    <w:rsid w:val="001C0819"/>
    <w:rsid w:val="001C1519"/>
    <w:rsid w:val="001C2DF0"/>
    <w:rsid w:val="001C33B4"/>
    <w:rsid w:val="001C54CC"/>
    <w:rsid w:val="001C55EA"/>
    <w:rsid w:val="001C56E6"/>
    <w:rsid w:val="001C5F8C"/>
    <w:rsid w:val="001C706F"/>
    <w:rsid w:val="001C7AE3"/>
    <w:rsid w:val="001D29EC"/>
    <w:rsid w:val="001D2CE1"/>
    <w:rsid w:val="001D2D7C"/>
    <w:rsid w:val="001D341B"/>
    <w:rsid w:val="001D4C32"/>
    <w:rsid w:val="001D4C8C"/>
    <w:rsid w:val="001D4DAB"/>
    <w:rsid w:val="001D5591"/>
    <w:rsid w:val="001D5BA4"/>
    <w:rsid w:val="001D5D09"/>
    <w:rsid w:val="001D70EC"/>
    <w:rsid w:val="001D7DF7"/>
    <w:rsid w:val="001E0250"/>
    <w:rsid w:val="001E060F"/>
    <w:rsid w:val="001E0EA5"/>
    <w:rsid w:val="001E0F27"/>
    <w:rsid w:val="001E158B"/>
    <w:rsid w:val="001E35E1"/>
    <w:rsid w:val="001E5FF5"/>
    <w:rsid w:val="001E670D"/>
    <w:rsid w:val="001E671D"/>
    <w:rsid w:val="001E6B14"/>
    <w:rsid w:val="001E6BB9"/>
    <w:rsid w:val="001F00C2"/>
    <w:rsid w:val="001F0231"/>
    <w:rsid w:val="001F0C8D"/>
    <w:rsid w:val="001F0D99"/>
    <w:rsid w:val="001F1FDB"/>
    <w:rsid w:val="001F2BF0"/>
    <w:rsid w:val="001F3286"/>
    <w:rsid w:val="001F4FA9"/>
    <w:rsid w:val="001F66DC"/>
    <w:rsid w:val="001F7B1B"/>
    <w:rsid w:val="002017CF"/>
    <w:rsid w:val="00202334"/>
    <w:rsid w:val="002023CD"/>
    <w:rsid w:val="002042EF"/>
    <w:rsid w:val="0020473A"/>
    <w:rsid w:val="0020488D"/>
    <w:rsid w:val="00204DBC"/>
    <w:rsid w:val="00206F22"/>
    <w:rsid w:val="002103AD"/>
    <w:rsid w:val="00212818"/>
    <w:rsid w:val="0021431E"/>
    <w:rsid w:val="00216BEC"/>
    <w:rsid w:val="00216C5F"/>
    <w:rsid w:val="00216EC5"/>
    <w:rsid w:val="00217D61"/>
    <w:rsid w:val="0022032E"/>
    <w:rsid w:val="00220623"/>
    <w:rsid w:val="00220CB7"/>
    <w:rsid w:val="00222201"/>
    <w:rsid w:val="00223EDB"/>
    <w:rsid w:val="0022467A"/>
    <w:rsid w:val="00225267"/>
    <w:rsid w:val="002262A3"/>
    <w:rsid w:val="00227817"/>
    <w:rsid w:val="002303E1"/>
    <w:rsid w:val="00230DDF"/>
    <w:rsid w:val="00231886"/>
    <w:rsid w:val="00233965"/>
    <w:rsid w:val="0023488C"/>
    <w:rsid w:val="00235681"/>
    <w:rsid w:val="00235748"/>
    <w:rsid w:val="00237416"/>
    <w:rsid w:val="0023762E"/>
    <w:rsid w:val="00237F6E"/>
    <w:rsid w:val="002407E0"/>
    <w:rsid w:val="00240AD1"/>
    <w:rsid w:val="00240EEF"/>
    <w:rsid w:val="0024208D"/>
    <w:rsid w:val="00244153"/>
    <w:rsid w:val="002463EC"/>
    <w:rsid w:val="0025510A"/>
    <w:rsid w:val="00255723"/>
    <w:rsid w:val="002557A9"/>
    <w:rsid w:val="00255969"/>
    <w:rsid w:val="002572D2"/>
    <w:rsid w:val="00260782"/>
    <w:rsid w:val="0026173C"/>
    <w:rsid w:val="00262275"/>
    <w:rsid w:val="0026275D"/>
    <w:rsid w:val="00262ECA"/>
    <w:rsid w:val="0026567C"/>
    <w:rsid w:val="0026649B"/>
    <w:rsid w:val="00267909"/>
    <w:rsid w:val="0027022C"/>
    <w:rsid w:val="00270EF7"/>
    <w:rsid w:val="00271CCF"/>
    <w:rsid w:val="00273A59"/>
    <w:rsid w:val="00274795"/>
    <w:rsid w:val="00274CCA"/>
    <w:rsid w:val="0027591A"/>
    <w:rsid w:val="00280040"/>
    <w:rsid w:val="00280830"/>
    <w:rsid w:val="00280B82"/>
    <w:rsid w:val="002824EA"/>
    <w:rsid w:val="002826D3"/>
    <w:rsid w:val="00282D90"/>
    <w:rsid w:val="002833C7"/>
    <w:rsid w:val="00283CBE"/>
    <w:rsid w:val="00285214"/>
    <w:rsid w:val="002866F5"/>
    <w:rsid w:val="002869DD"/>
    <w:rsid w:val="00287011"/>
    <w:rsid w:val="00291A4F"/>
    <w:rsid w:val="00291FC2"/>
    <w:rsid w:val="00292A97"/>
    <w:rsid w:val="00292F68"/>
    <w:rsid w:val="0029315E"/>
    <w:rsid w:val="002933DF"/>
    <w:rsid w:val="00294169"/>
    <w:rsid w:val="00297B29"/>
    <w:rsid w:val="00297DED"/>
    <w:rsid w:val="002A1672"/>
    <w:rsid w:val="002A1685"/>
    <w:rsid w:val="002A27A9"/>
    <w:rsid w:val="002A3E8A"/>
    <w:rsid w:val="002A414B"/>
    <w:rsid w:val="002A4C8D"/>
    <w:rsid w:val="002A7860"/>
    <w:rsid w:val="002A7DF5"/>
    <w:rsid w:val="002A7E20"/>
    <w:rsid w:val="002B065B"/>
    <w:rsid w:val="002B090E"/>
    <w:rsid w:val="002B42E2"/>
    <w:rsid w:val="002B6CE1"/>
    <w:rsid w:val="002B7876"/>
    <w:rsid w:val="002C09B0"/>
    <w:rsid w:val="002C0D6D"/>
    <w:rsid w:val="002C101E"/>
    <w:rsid w:val="002C205D"/>
    <w:rsid w:val="002C2613"/>
    <w:rsid w:val="002C4BCE"/>
    <w:rsid w:val="002C546B"/>
    <w:rsid w:val="002C5582"/>
    <w:rsid w:val="002C7272"/>
    <w:rsid w:val="002D0A6D"/>
    <w:rsid w:val="002D11A6"/>
    <w:rsid w:val="002D44A0"/>
    <w:rsid w:val="002D4C8D"/>
    <w:rsid w:val="002D4F4A"/>
    <w:rsid w:val="002D7E58"/>
    <w:rsid w:val="002E02A8"/>
    <w:rsid w:val="002E2945"/>
    <w:rsid w:val="002E2961"/>
    <w:rsid w:val="002E39A8"/>
    <w:rsid w:val="002E60AF"/>
    <w:rsid w:val="002E7681"/>
    <w:rsid w:val="002F3A10"/>
    <w:rsid w:val="002F4E73"/>
    <w:rsid w:val="002F5FCA"/>
    <w:rsid w:val="002F63BE"/>
    <w:rsid w:val="002F78F1"/>
    <w:rsid w:val="002F7D23"/>
    <w:rsid w:val="00300DE3"/>
    <w:rsid w:val="00301D6B"/>
    <w:rsid w:val="0030239E"/>
    <w:rsid w:val="003024D6"/>
    <w:rsid w:val="0031119E"/>
    <w:rsid w:val="00311D7B"/>
    <w:rsid w:val="00312258"/>
    <w:rsid w:val="003123BC"/>
    <w:rsid w:val="00315079"/>
    <w:rsid w:val="0031519C"/>
    <w:rsid w:val="00315C6E"/>
    <w:rsid w:val="00315EF3"/>
    <w:rsid w:val="00316580"/>
    <w:rsid w:val="00316D99"/>
    <w:rsid w:val="003202E6"/>
    <w:rsid w:val="00321FAD"/>
    <w:rsid w:val="00325DC3"/>
    <w:rsid w:val="00330181"/>
    <w:rsid w:val="00330D0A"/>
    <w:rsid w:val="0033155C"/>
    <w:rsid w:val="00331C30"/>
    <w:rsid w:val="00332B99"/>
    <w:rsid w:val="0033375E"/>
    <w:rsid w:val="00333B48"/>
    <w:rsid w:val="00333E0F"/>
    <w:rsid w:val="003343F0"/>
    <w:rsid w:val="00336758"/>
    <w:rsid w:val="0034011A"/>
    <w:rsid w:val="00340656"/>
    <w:rsid w:val="003417DF"/>
    <w:rsid w:val="00342679"/>
    <w:rsid w:val="003478B6"/>
    <w:rsid w:val="00350138"/>
    <w:rsid w:val="0035077A"/>
    <w:rsid w:val="00351528"/>
    <w:rsid w:val="00355019"/>
    <w:rsid w:val="00355AAE"/>
    <w:rsid w:val="003573DD"/>
    <w:rsid w:val="00357E98"/>
    <w:rsid w:val="0036095F"/>
    <w:rsid w:val="00361229"/>
    <w:rsid w:val="00362AAA"/>
    <w:rsid w:val="003649E4"/>
    <w:rsid w:val="003651B4"/>
    <w:rsid w:val="00365B26"/>
    <w:rsid w:val="0036647C"/>
    <w:rsid w:val="003708AB"/>
    <w:rsid w:val="003719FB"/>
    <w:rsid w:val="00374803"/>
    <w:rsid w:val="0037524A"/>
    <w:rsid w:val="00375375"/>
    <w:rsid w:val="00380E1C"/>
    <w:rsid w:val="003812DC"/>
    <w:rsid w:val="003815D4"/>
    <w:rsid w:val="00382223"/>
    <w:rsid w:val="003831D1"/>
    <w:rsid w:val="0038399E"/>
    <w:rsid w:val="00384637"/>
    <w:rsid w:val="00385009"/>
    <w:rsid w:val="003863E4"/>
    <w:rsid w:val="003872C5"/>
    <w:rsid w:val="00387567"/>
    <w:rsid w:val="003910E1"/>
    <w:rsid w:val="00391200"/>
    <w:rsid w:val="003925B9"/>
    <w:rsid w:val="003947EC"/>
    <w:rsid w:val="003967A7"/>
    <w:rsid w:val="00397291"/>
    <w:rsid w:val="00397AAB"/>
    <w:rsid w:val="003A118C"/>
    <w:rsid w:val="003A150E"/>
    <w:rsid w:val="003A17C6"/>
    <w:rsid w:val="003A249E"/>
    <w:rsid w:val="003A681E"/>
    <w:rsid w:val="003A6FBE"/>
    <w:rsid w:val="003A7DD1"/>
    <w:rsid w:val="003A7E98"/>
    <w:rsid w:val="003B07CA"/>
    <w:rsid w:val="003B0EED"/>
    <w:rsid w:val="003B2AA9"/>
    <w:rsid w:val="003B32F1"/>
    <w:rsid w:val="003B3650"/>
    <w:rsid w:val="003B4354"/>
    <w:rsid w:val="003B452A"/>
    <w:rsid w:val="003B6930"/>
    <w:rsid w:val="003B69A5"/>
    <w:rsid w:val="003C1F57"/>
    <w:rsid w:val="003C31CC"/>
    <w:rsid w:val="003C3DC4"/>
    <w:rsid w:val="003C5142"/>
    <w:rsid w:val="003C5756"/>
    <w:rsid w:val="003C6070"/>
    <w:rsid w:val="003D06E4"/>
    <w:rsid w:val="003D0CD2"/>
    <w:rsid w:val="003D0DCD"/>
    <w:rsid w:val="003D1520"/>
    <w:rsid w:val="003D2AD6"/>
    <w:rsid w:val="003D61A3"/>
    <w:rsid w:val="003D733C"/>
    <w:rsid w:val="003D7851"/>
    <w:rsid w:val="003D7CDB"/>
    <w:rsid w:val="003E067A"/>
    <w:rsid w:val="003E1152"/>
    <w:rsid w:val="003E4058"/>
    <w:rsid w:val="003E525E"/>
    <w:rsid w:val="003E6DD9"/>
    <w:rsid w:val="003E77CD"/>
    <w:rsid w:val="003F1A52"/>
    <w:rsid w:val="003F1CCF"/>
    <w:rsid w:val="003F2E7C"/>
    <w:rsid w:val="003F45A0"/>
    <w:rsid w:val="003F4BE6"/>
    <w:rsid w:val="003F5687"/>
    <w:rsid w:val="003F7147"/>
    <w:rsid w:val="00401E2B"/>
    <w:rsid w:val="00405150"/>
    <w:rsid w:val="00406402"/>
    <w:rsid w:val="0040688E"/>
    <w:rsid w:val="0040701F"/>
    <w:rsid w:val="004077FC"/>
    <w:rsid w:val="004123DC"/>
    <w:rsid w:val="00412C22"/>
    <w:rsid w:val="00412C57"/>
    <w:rsid w:val="00415279"/>
    <w:rsid w:val="00415DC0"/>
    <w:rsid w:val="0042023B"/>
    <w:rsid w:val="004216EE"/>
    <w:rsid w:val="00421AEA"/>
    <w:rsid w:val="00421DBE"/>
    <w:rsid w:val="00423304"/>
    <w:rsid w:val="004242F4"/>
    <w:rsid w:val="00424EF6"/>
    <w:rsid w:val="00425336"/>
    <w:rsid w:val="00431D94"/>
    <w:rsid w:val="0043212E"/>
    <w:rsid w:val="004321D3"/>
    <w:rsid w:val="00432BF0"/>
    <w:rsid w:val="00437878"/>
    <w:rsid w:val="0043796B"/>
    <w:rsid w:val="00440B42"/>
    <w:rsid w:val="00440E78"/>
    <w:rsid w:val="00442EA8"/>
    <w:rsid w:val="00444BF1"/>
    <w:rsid w:val="004467AA"/>
    <w:rsid w:val="00446815"/>
    <w:rsid w:val="00447EEF"/>
    <w:rsid w:val="00450662"/>
    <w:rsid w:val="00452363"/>
    <w:rsid w:val="00452C1D"/>
    <w:rsid w:val="00452F6C"/>
    <w:rsid w:val="0045343B"/>
    <w:rsid w:val="004539AB"/>
    <w:rsid w:val="004551A0"/>
    <w:rsid w:val="00457E32"/>
    <w:rsid w:val="00461256"/>
    <w:rsid w:val="00461AB4"/>
    <w:rsid w:val="00462B73"/>
    <w:rsid w:val="0046624A"/>
    <w:rsid w:val="0046624D"/>
    <w:rsid w:val="00466876"/>
    <w:rsid w:val="00467697"/>
    <w:rsid w:val="004676DE"/>
    <w:rsid w:val="0046795C"/>
    <w:rsid w:val="00470B4F"/>
    <w:rsid w:val="0047346F"/>
    <w:rsid w:val="004748E9"/>
    <w:rsid w:val="00474A4B"/>
    <w:rsid w:val="00475EE4"/>
    <w:rsid w:val="00475F84"/>
    <w:rsid w:val="00476136"/>
    <w:rsid w:val="004776BA"/>
    <w:rsid w:val="00477FB6"/>
    <w:rsid w:val="004807E0"/>
    <w:rsid w:val="00481468"/>
    <w:rsid w:val="00481F73"/>
    <w:rsid w:val="00482D2A"/>
    <w:rsid w:val="00484432"/>
    <w:rsid w:val="004848F8"/>
    <w:rsid w:val="00485939"/>
    <w:rsid w:val="00485FB8"/>
    <w:rsid w:val="0048654F"/>
    <w:rsid w:val="00487BFD"/>
    <w:rsid w:val="00490D60"/>
    <w:rsid w:val="00491011"/>
    <w:rsid w:val="00491DFF"/>
    <w:rsid w:val="004943B9"/>
    <w:rsid w:val="00494F59"/>
    <w:rsid w:val="00494FCA"/>
    <w:rsid w:val="0049551D"/>
    <w:rsid w:val="00495DA7"/>
    <w:rsid w:val="004961FE"/>
    <w:rsid w:val="0049768F"/>
    <w:rsid w:val="004A0A45"/>
    <w:rsid w:val="004A2B41"/>
    <w:rsid w:val="004A3356"/>
    <w:rsid w:val="004A519E"/>
    <w:rsid w:val="004A68C5"/>
    <w:rsid w:val="004B3FCA"/>
    <w:rsid w:val="004B6480"/>
    <w:rsid w:val="004B72E7"/>
    <w:rsid w:val="004C3DB2"/>
    <w:rsid w:val="004C496E"/>
    <w:rsid w:val="004D0ABB"/>
    <w:rsid w:val="004D0D62"/>
    <w:rsid w:val="004D1708"/>
    <w:rsid w:val="004D3254"/>
    <w:rsid w:val="004D407F"/>
    <w:rsid w:val="004D5247"/>
    <w:rsid w:val="004D7FAF"/>
    <w:rsid w:val="004E1BC7"/>
    <w:rsid w:val="004E5AD6"/>
    <w:rsid w:val="004E64B9"/>
    <w:rsid w:val="004E6950"/>
    <w:rsid w:val="004F26AB"/>
    <w:rsid w:val="004F39E0"/>
    <w:rsid w:val="004F6CC9"/>
    <w:rsid w:val="004F7E91"/>
    <w:rsid w:val="005002AE"/>
    <w:rsid w:val="00502097"/>
    <w:rsid w:val="00504472"/>
    <w:rsid w:val="005045F8"/>
    <w:rsid w:val="00506E8A"/>
    <w:rsid w:val="00507323"/>
    <w:rsid w:val="00507CA4"/>
    <w:rsid w:val="00510ED6"/>
    <w:rsid w:val="00515AB2"/>
    <w:rsid w:val="00516D73"/>
    <w:rsid w:val="005175D7"/>
    <w:rsid w:val="0051770A"/>
    <w:rsid w:val="00520F77"/>
    <w:rsid w:val="00521749"/>
    <w:rsid w:val="00525E0D"/>
    <w:rsid w:val="00526085"/>
    <w:rsid w:val="005304EC"/>
    <w:rsid w:val="005309D3"/>
    <w:rsid w:val="00530CCC"/>
    <w:rsid w:val="0053140E"/>
    <w:rsid w:val="00532025"/>
    <w:rsid w:val="005342ED"/>
    <w:rsid w:val="00534828"/>
    <w:rsid w:val="00534EF8"/>
    <w:rsid w:val="005379F3"/>
    <w:rsid w:val="00537C26"/>
    <w:rsid w:val="005427A1"/>
    <w:rsid w:val="00543300"/>
    <w:rsid w:val="00545000"/>
    <w:rsid w:val="005450D7"/>
    <w:rsid w:val="005472F7"/>
    <w:rsid w:val="00551953"/>
    <w:rsid w:val="00552A60"/>
    <w:rsid w:val="0055335C"/>
    <w:rsid w:val="00553EA0"/>
    <w:rsid w:val="005555E2"/>
    <w:rsid w:val="00555A5D"/>
    <w:rsid w:val="0055664A"/>
    <w:rsid w:val="00557026"/>
    <w:rsid w:val="005574AD"/>
    <w:rsid w:val="00557AF9"/>
    <w:rsid w:val="00557E3A"/>
    <w:rsid w:val="00562440"/>
    <w:rsid w:val="00564095"/>
    <w:rsid w:val="005647BE"/>
    <w:rsid w:val="00566153"/>
    <w:rsid w:val="00567F06"/>
    <w:rsid w:val="00570F05"/>
    <w:rsid w:val="005712A9"/>
    <w:rsid w:val="005717A9"/>
    <w:rsid w:val="0057189C"/>
    <w:rsid w:val="00572395"/>
    <w:rsid w:val="00573197"/>
    <w:rsid w:val="00573418"/>
    <w:rsid w:val="005745E0"/>
    <w:rsid w:val="00575ED5"/>
    <w:rsid w:val="00575ED8"/>
    <w:rsid w:val="00577443"/>
    <w:rsid w:val="005818D3"/>
    <w:rsid w:val="00581CE1"/>
    <w:rsid w:val="005822FC"/>
    <w:rsid w:val="00582714"/>
    <w:rsid w:val="00582B9E"/>
    <w:rsid w:val="00583177"/>
    <w:rsid w:val="00584A2D"/>
    <w:rsid w:val="0058672E"/>
    <w:rsid w:val="00592C55"/>
    <w:rsid w:val="005946C0"/>
    <w:rsid w:val="00595AB5"/>
    <w:rsid w:val="005960C6"/>
    <w:rsid w:val="005973E0"/>
    <w:rsid w:val="005A1EAC"/>
    <w:rsid w:val="005A320F"/>
    <w:rsid w:val="005A3E73"/>
    <w:rsid w:val="005A46F3"/>
    <w:rsid w:val="005A49D6"/>
    <w:rsid w:val="005A608B"/>
    <w:rsid w:val="005B36BA"/>
    <w:rsid w:val="005B72FF"/>
    <w:rsid w:val="005C2661"/>
    <w:rsid w:val="005C4051"/>
    <w:rsid w:val="005C460B"/>
    <w:rsid w:val="005C4766"/>
    <w:rsid w:val="005C4F34"/>
    <w:rsid w:val="005D13C9"/>
    <w:rsid w:val="005D279D"/>
    <w:rsid w:val="005D2DA3"/>
    <w:rsid w:val="005D383C"/>
    <w:rsid w:val="005D49A1"/>
    <w:rsid w:val="005D584B"/>
    <w:rsid w:val="005D73E0"/>
    <w:rsid w:val="005E0257"/>
    <w:rsid w:val="005E0610"/>
    <w:rsid w:val="005E1260"/>
    <w:rsid w:val="005E14E2"/>
    <w:rsid w:val="005E27CB"/>
    <w:rsid w:val="005E2C4B"/>
    <w:rsid w:val="005E2D59"/>
    <w:rsid w:val="005E349E"/>
    <w:rsid w:val="005E34DA"/>
    <w:rsid w:val="005E5034"/>
    <w:rsid w:val="005E6887"/>
    <w:rsid w:val="005E6D61"/>
    <w:rsid w:val="005E7B78"/>
    <w:rsid w:val="005F0BA9"/>
    <w:rsid w:val="005F15E5"/>
    <w:rsid w:val="005F265F"/>
    <w:rsid w:val="005F35D7"/>
    <w:rsid w:val="005F413B"/>
    <w:rsid w:val="005F41A9"/>
    <w:rsid w:val="005F5ABC"/>
    <w:rsid w:val="005F7182"/>
    <w:rsid w:val="005F72C3"/>
    <w:rsid w:val="005F7BB2"/>
    <w:rsid w:val="00600FBD"/>
    <w:rsid w:val="0060100D"/>
    <w:rsid w:val="006011BC"/>
    <w:rsid w:val="0060240B"/>
    <w:rsid w:val="006030BA"/>
    <w:rsid w:val="00603DFD"/>
    <w:rsid w:val="00607285"/>
    <w:rsid w:val="006072D6"/>
    <w:rsid w:val="00607E47"/>
    <w:rsid w:val="00610330"/>
    <w:rsid w:val="006106B5"/>
    <w:rsid w:val="00612F91"/>
    <w:rsid w:val="00613D9C"/>
    <w:rsid w:val="00614A64"/>
    <w:rsid w:val="00615086"/>
    <w:rsid w:val="00617905"/>
    <w:rsid w:val="00621437"/>
    <w:rsid w:val="00621AEF"/>
    <w:rsid w:val="006223B3"/>
    <w:rsid w:val="006224D9"/>
    <w:rsid w:val="00624F40"/>
    <w:rsid w:val="0062568D"/>
    <w:rsid w:val="00626F3A"/>
    <w:rsid w:val="00630501"/>
    <w:rsid w:val="00630C8D"/>
    <w:rsid w:val="00630ED3"/>
    <w:rsid w:val="00632267"/>
    <w:rsid w:val="00634D71"/>
    <w:rsid w:val="006350C8"/>
    <w:rsid w:val="006356DB"/>
    <w:rsid w:val="00636115"/>
    <w:rsid w:val="00636530"/>
    <w:rsid w:val="006372F3"/>
    <w:rsid w:val="00640761"/>
    <w:rsid w:val="006413D4"/>
    <w:rsid w:val="0064175E"/>
    <w:rsid w:val="00642DB6"/>
    <w:rsid w:val="00644751"/>
    <w:rsid w:val="0064479B"/>
    <w:rsid w:val="00644C36"/>
    <w:rsid w:val="00644D4E"/>
    <w:rsid w:val="006451EB"/>
    <w:rsid w:val="00645C18"/>
    <w:rsid w:val="00645F06"/>
    <w:rsid w:val="00646F50"/>
    <w:rsid w:val="00650B16"/>
    <w:rsid w:val="006541BA"/>
    <w:rsid w:val="00654DBA"/>
    <w:rsid w:val="00655263"/>
    <w:rsid w:val="006562E1"/>
    <w:rsid w:val="00656DC0"/>
    <w:rsid w:val="006570A5"/>
    <w:rsid w:val="00657BB3"/>
    <w:rsid w:val="006603C7"/>
    <w:rsid w:val="006605AD"/>
    <w:rsid w:val="006614D7"/>
    <w:rsid w:val="00661F16"/>
    <w:rsid w:val="006637E1"/>
    <w:rsid w:val="00663833"/>
    <w:rsid w:val="00663D03"/>
    <w:rsid w:val="00663DCC"/>
    <w:rsid w:val="00663F7C"/>
    <w:rsid w:val="0066479C"/>
    <w:rsid w:val="00666E43"/>
    <w:rsid w:val="006707B5"/>
    <w:rsid w:val="00671787"/>
    <w:rsid w:val="00671BCD"/>
    <w:rsid w:val="00672E85"/>
    <w:rsid w:val="006758E1"/>
    <w:rsid w:val="00676162"/>
    <w:rsid w:val="00676AE5"/>
    <w:rsid w:val="00676F15"/>
    <w:rsid w:val="00677FE2"/>
    <w:rsid w:val="006840A6"/>
    <w:rsid w:val="00684A79"/>
    <w:rsid w:val="00685196"/>
    <w:rsid w:val="0068539A"/>
    <w:rsid w:val="00685406"/>
    <w:rsid w:val="0068583F"/>
    <w:rsid w:val="0068626E"/>
    <w:rsid w:val="00686307"/>
    <w:rsid w:val="00690288"/>
    <w:rsid w:val="00690EF3"/>
    <w:rsid w:val="006918D2"/>
    <w:rsid w:val="0069689A"/>
    <w:rsid w:val="00696C72"/>
    <w:rsid w:val="006A0607"/>
    <w:rsid w:val="006A2B5F"/>
    <w:rsid w:val="006A368F"/>
    <w:rsid w:val="006A45C5"/>
    <w:rsid w:val="006A53DC"/>
    <w:rsid w:val="006A6277"/>
    <w:rsid w:val="006A72DE"/>
    <w:rsid w:val="006A7361"/>
    <w:rsid w:val="006A76FA"/>
    <w:rsid w:val="006A77E6"/>
    <w:rsid w:val="006B019E"/>
    <w:rsid w:val="006B0581"/>
    <w:rsid w:val="006B09F0"/>
    <w:rsid w:val="006B0D6E"/>
    <w:rsid w:val="006B310A"/>
    <w:rsid w:val="006B36FA"/>
    <w:rsid w:val="006B4736"/>
    <w:rsid w:val="006B6615"/>
    <w:rsid w:val="006B7361"/>
    <w:rsid w:val="006B7F7C"/>
    <w:rsid w:val="006C0575"/>
    <w:rsid w:val="006C065C"/>
    <w:rsid w:val="006C0B0D"/>
    <w:rsid w:val="006C13BB"/>
    <w:rsid w:val="006C2130"/>
    <w:rsid w:val="006C2E9C"/>
    <w:rsid w:val="006D1704"/>
    <w:rsid w:val="006D177C"/>
    <w:rsid w:val="006D1ADF"/>
    <w:rsid w:val="006D2C67"/>
    <w:rsid w:val="006D39D4"/>
    <w:rsid w:val="006D3F9C"/>
    <w:rsid w:val="006D476D"/>
    <w:rsid w:val="006D75A0"/>
    <w:rsid w:val="006E00A2"/>
    <w:rsid w:val="006E05E7"/>
    <w:rsid w:val="006E222C"/>
    <w:rsid w:val="006E2885"/>
    <w:rsid w:val="006E28A6"/>
    <w:rsid w:val="006E354B"/>
    <w:rsid w:val="006E44CB"/>
    <w:rsid w:val="006E5598"/>
    <w:rsid w:val="006E597A"/>
    <w:rsid w:val="006E6BC0"/>
    <w:rsid w:val="006F0A71"/>
    <w:rsid w:val="006F0EA0"/>
    <w:rsid w:val="006F1E50"/>
    <w:rsid w:val="006F27C8"/>
    <w:rsid w:val="006F4DB7"/>
    <w:rsid w:val="006F76B4"/>
    <w:rsid w:val="00701390"/>
    <w:rsid w:val="00701F58"/>
    <w:rsid w:val="00702389"/>
    <w:rsid w:val="00704918"/>
    <w:rsid w:val="0070523A"/>
    <w:rsid w:val="00705BB4"/>
    <w:rsid w:val="007075CF"/>
    <w:rsid w:val="00710897"/>
    <w:rsid w:val="00710954"/>
    <w:rsid w:val="007142EC"/>
    <w:rsid w:val="00715920"/>
    <w:rsid w:val="00716D12"/>
    <w:rsid w:val="00717D51"/>
    <w:rsid w:val="007200A8"/>
    <w:rsid w:val="00720C12"/>
    <w:rsid w:val="00721ABB"/>
    <w:rsid w:val="00722358"/>
    <w:rsid w:val="00723AF6"/>
    <w:rsid w:val="00724602"/>
    <w:rsid w:val="0072785B"/>
    <w:rsid w:val="00727F93"/>
    <w:rsid w:val="0073108F"/>
    <w:rsid w:val="00732D6E"/>
    <w:rsid w:val="00733872"/>
    <w:rsid w:val="00734696"/>
    <w:rsid w:val="00734760"/>
    <w:rsid w:val="0073515B"/>
    <w:rsid w:val="007402BC"/>
    <w:rsid w:val="007402CD"/>
    <w:rsid w:val="00740346"/>
    <w:rsid w:val="00740800"/>
    <w:rsid w:val="007408FB"/>
    <w:rsid w:val="007410F6"/>
    <w:rsid w:val="0074376C"/>
    <w:rsid w:val="00744493"/>
    <w:rsid w:val="0074486A"/>
    <w:rsid w:val="007459EA"/>
    <w:rsid w:val="007475B3"/>
    <w:rsid w:val="00747672"/>
    <w:rsid w:val="0075183C"/>
    <w:rsid w:val="00751ADA"/>
    <w:rsid w:val="007538EC"/>
    <w:rsid w:val="007551B5"/>
    <w:rsid w:val="00760031"/>
    <w:rsid w:val="00760A51"/>
    <w:rsid w:val="00760BFB"/>
    <w:rsid w:val="00761974"/>
    <w:rsid w:val="00763277"/>
    <w:rsid w:val="0076357A"/>
    <w:rsid w:val="00765460"/>
    <w:rsid w:val="0076580A"/>
    <w:rsid w:val="007669BE"/>
    <w:rsid w:val="00766BBE"/>
    <w:rsid w:val="00767418"/>
    <w:rsid w:val="00770AA8"/>
    <w:rsid w:val="00773777"/>
    <w:rsid w:val="00773AA5"/>
    <w:rsid w:val="00775BD8"/>
    <w:rsid w:val="00776D6E"/>
    <w:rsid w:val="00777188"/>
    <w:rsid w:val="00780578"/>
    <w:rsid w:val="0078067F"/>
    <w:rsid w:val="0078096D"/>
    <w:rsid w:val="00786434"/>
    <w:rsid w:val="00787528"/>
    <w:rsid w:val="0078781B"/>
    <w:rsid w:val="00790EF1"/>
    <w:rsid w:val="00791D6F"/>
    <w:rsid w:val="00797455"/>
    <w:rsid w:val="00797463"/>
    <w:rsid w:val="00797F78"/>
    <w:rsid w:val="007A1303"/>
    <w:rsid w:val="007A1AFB"/>
    <w:rsid w:val="007A4D2D"/>
    <w:rsid w:val="007A616E"/>
    <w:rsid w:val="007A6DC7"/>
    <w:rsid w:val="007A72A1"/>
    <w:rsid w:val="007A7582"/>
    <w:rsid w:val="007B2698"/>
    <w:rsid w:val="007B312D"/>
    <w:rsid w:val="007B39F6"/>
    <w:rsid w:val="007B3D1B"/>
    <w:rsid w:val="007B4F37"/>
    <w:rsid w:val="007B59C6"/>
    <w:rsid w:val="007B65FD"/>
    <w:rsid w:val="007B6846"/>
    <w:rsid w:val="007C0800"/>
    <w:rsid w:val="007C1A24"/>
    <w:rsid w:val="007C440A"/>
    <w:rsid w:val="007C49C3"/>
    <w:rsid w:val="007C65B7"/>
    <w:rsid w:val="007C76BD"/>
    <w:rsid w:val="007C7A66"/>
    <w:rsid w:val="007D0763"/>
    <w:rsid w:val="007D0D27"/>
    <w:rsid w:val="007D1C8B"/>
    <w:rsid w:val="007D30F3"/>
    <w:rsid w:val="007D3665"/>
    <w:rsid w:val="007D4232"/>
    <w:rsid w:val="007E0905"/>
    <w:rsid w:val="007E123A"/>
    <w:rsid w:val="007E1E8C"/>
    <w:rsid w:val="007E51E1"/>
    <w:rsid w:val="007E6183"/>
    <w:rsid w:val="007E6CF0"/>
    <w:rsid w:val="007E6D42"/>
    <w:rsid w:val="007E7312"/>
    <w:rsid w:val="007E7899"/>
    <w:rsid w:val="007F1804"/>
    <w:rsid w:val="007F2E09"/>
    <w:rsid w:val="007F3232"/>
    <w:rsid w:val="007F67E0"/>
    <w:rsid w:val="007F75AA"/>
    <w:rsid w:val="00800288"/>
    <w:rsid w:val="00801B5B"/>
    <w:rsid w:val="00802140"/>
    <w:rsid w:val="00802DD3"/>
    <w:rsid w:val="00806EE3"/>
    <w:rsid w:val="00813FE6"/>
    <w:rsid w:val="00816DBF"/>
    <w:rsid w:val="0081718A"/>
    <w:rsid w:val="00820548"/>
    <w:rsid w:val="00821A05"/>
    <w:rsid w:val="00821FA5"/>
    <w:rsid w:val="00823B36"/>
    <w:rsid w:val="008250AA"/>
    <w:rsid w:val="0082510C"/>
    <w:rsid w:val="008315EA"/>
    <w:rsid w:val="00832FA0"/>
    <w:rsid w:val="008330F3"/>
    <w:rsid w:val="00833B8B"/>
    <w:rsid w:val="00834568"/>
    <w:rsid w:val="008348EF"/>
    <w:rsid w:val="00835182"/>
    <w:rsid w:val="008375C1"/>
    <w:rsid w:val="00837C80"/>
    <w:rsid w:val="008415E6"/>
    <w:rsid w:val="00841708"/>
    <w:rsid w:val="0084212F"/>
    <w:rsid w:val="008437D8"/>
    <w:rsid w:val="008439CF"/>
    <w:rsid w:val="00843F23"/>
    <w:rsid w:val="00845098"/>
    <w:rsid w:val="00845738"/>
    <w:rsid w:val="00845DAD"/>
    <w:rsid w:val="00845F86"/>
    <w:rsid w:val="00845FBC"/>
    <w:rsid w:val="0084612A"/>
    <w:rsid w:val="00846136"/>
    <w:rsid w:val="00846FAC"/>
    <w:rsid w:val="00847C15"/>
    <w:rsid w:val="00850158"/>
    <w:rsid w:val="00851070"/>
    <w:rsid w:val="0085188F"/>
    <w:rsid w:val="00851DFA"/>
    <w:rsid w:val="00851E55"/>
    <w:rsid w:val="0085448A"/>
    <w:rsid w:val="00857DDF"/>
    <w:rsid w:val="00861808"/>
    <w:rsid w:val="00862328"/>
    <w:rsid w:val="008625BB"/>
    <w:rsid w:val="0086612E"/>
    <w:rsid w:val="00866180"/>
    <w:rsid w:val="008665D4"/>
    <w:rsid w:val="0086694F"/>
    <w:rsid w:val="00871719"/>
    <w:rsid w:val="008725C8"/>
    <w:rsid w:val="008776C6"/>
    <w:rsid w:val="00877842"/>
    <w:rsid w:val="0088021D"/>
    <w:rsid w:val="008804CA"/>
    <w:rsid w:val="008814B1"/>
    <w:rsid w:val="00884C31"/>
    <w:rsid w:val="00886AB2"/>
    <w:rsid w:val="00891045"/>
    <w:rsid w:val="008921EA"/>
    <w:rsid w:val="00892E98"/>
    <w:rsid w:val="00893F81"/>
    <w:rsid w:val="00894BB5"/>
    <w:rsid w:val="00897A81"/>
    <w:rsid w:val="008A092F"/>
    <w:rsid w:val="008A0F93"/>
    <w:rsid w:val="008A259E"/>
    <w:rsid w:val="008A3841"/>
    <w:rsid w:val="008A4EAC"/>
    <w:rsid w:val="008B0F40"/>
    <w:rsid w:val="008B2DA1"/>
    <w:rsid w:val="008B4AD0"/>
    <w:rsid w:val="008B4DC9"/>
    <w:rsid w:val="008C06A9"/>
    <w:rsid w:val="008C6E05"/>
    <w:rsid w:val="008D16DA"/>
    <w:rsid w:val="008D182D"/>
    <w:rsid w:val="008D3124"/>
    <w:rsid w:val="008D3CE8"/>
    <w:rsid w:val="008D475F"/>
    <w:rsid w:val="008D4CED"/>
    <w:rsid w:val="008D5335"/>
    <w:rsid w:val="008D687F"/>
    <w:rsid w:val="008D6A5D"/>
    <w:rsid w:val="008D6DAA"/>
    <w:rsid w:val="008E15D9"/>
    <w:rsid w:val="008E17CD"/>
    <w:rsid w:val="008E1981"/>
    <w:rsid w:val="008E2343"/>
    <w:rsid w:val="008E26CF"/>
    <w:rsid w:val="008E27DB"/>
    <w:rsid w:val="008E3BB3"/>
    <w:rsid w:val="008E3FFB"/>
    <w:rsid w:val="008E409F"/>
    <w:rsid w:val="008E48C6"/>
    <w:rsid w:val="008E6C6E"/>
    <w:rsid w:val="008E6E35"/>
    <w:rsid w:val="008E7ADB"/>
    <w:rsid w:val="008F2362"/>
    <w:rsid w:val="008F26CE"/>
    <w:rsid w:val="008F4F78"/>
    <w:rsid w:val="008F596E"/>
    <w:rsid w:val="008F5FF6"/>
    <w:rsid w:val="008F6AC1"/>
    <w:rsid w:val="008F76A2"/>
    <w:rsid w:val="00900EFB"/>
    <w:rsid w:val="00900F55"/>
    <w:rsid w:val="00901235"/>
    <w:rsid w:val="009019B8"/>
    <w:rsid w:val="009036CB"/>
    <w:rsid w:val="00906D64"/>
    <w:rsid w:val="00907319"/>
    <w:rsid w:val="009144DF"/>
    <w:rsid w:val="0091551B"/>
    <w:rsid w:val="00915A6C"/>
    <w:rsid w:val="00916D83"/>
    <w:rsid w:val="009171DD"/>
    <w:rsid w:val="00917B87"/>
    <w:rsid w:val="009218A0"/>
    <w:rsid w:val="0092290C"/>
    <w:rsid w:val="00922BFA"/>
    <w:rsid w:val="00922E13"/>
    <w:rsid w:val="00924314"/>
    <w:rsid w:val="00925038"/>
    <w:rsid w:val="00930B83"/>
    <w:rsid w:val="0093462D"/>
    <w:rsid w:val="00934EF3"/>
    <w:rsid w:val="009356ED"/>
    <w:rsid w:val="0093691F"/>
    <w:rsid w:val="0094134A"/>
    <w:rsid w:val="00944A69"/>
    <w:rsid w:val="00945CA0"/>
    <w:rsid w:val="00946009"/>
    <w:rsid w:val="00946329"/>
    <w:rsid w:val="00946F1E"/>
    <w:rsid w:val="009472FE"/>
    <w:rsid w:val="00950136"/>
    <w:rsid w:val="0095133D"/>
    <w:rsid w:val="00951630"/>
    <w:rsid w:val="00951824"/>
    <w:rsid w:val="009534BA"/>
    <w:rsid w:val="00954876"/>
    <w:rsid w:val="00955890"/>
    <w:rsid w:val="00956778"/>
    <w:rsid w:val="00957F1C"/>
    <w:rsid w:val="009620F9"/>
    <w:rsid w:val="00963026"/>
    <w:rsid w:val="00963F75"/>
    <w:rsid w:val="00964936"/>
    <w:rsid w:val="00964FE7"/>
    <w:rsid w:val="00965B08"/>
    <w:rsid w:val="009671C2"/>
    <w:rsid w:val="00970C7E"/>
    <w:rsid w:val="0098033F"/>
    <w:rsid w:val="0098058C"/>
    <w:rsid w:val="0098157E"/>
    <w:rsid w:val="00981CE8"/>
    <w:rsid w:val="00983680"/>
    <w:rsid w:val="0098794B"/>
    <w:rsid w:val="00990071"/>
    <w:rsid w:val="00990228"/>
    <w:rsid w:val="0099073C"/>
    <w:rsid w:val="00990771"/>
    <w:rsid w:val="009911BC"/>
    <w:rsid w:val="0099308E"/>
    <w:rsid w:val="00993C98"/>
    <w:rsid w:val="009948C3"/>
    <w:rsid w:val="009965A3"/>
    <w:rsid w:val="009965E2"/>
    <w:rsid w:val="00997FE9"/>
    <w:rsid w:val="009A0CE4"/>
    <w:rsid w:val="009A1264"/>
    <w:rsid w:val="009A3293"/>
    <w:rsid w:val="009A483A"/>
    <w:rsid w:val="009A4E69"/>
    <w:rsid w:val="009A575B"/>
    <w:rsid w:val="009A67F8"/>
    <w:rsid w:val="009A6D65"/>
    <w:rsid w:val="009A6F7E"/>
    <w:rsid w:val="009A7E55"/>
    <w:rsid w:val="009B01CB"/>
    <w:rsid w:val="009B0524"/>
    <w:rsid w:val="009B0B23"/>
    <w:rsid w:val="009B1548"/>
    <w:rsid w:val="009B1692"/>
    <w:rsid w:val="009B1AEA"/>
    <w:rsid w:val="009B339A"/>
    <w:rsid w:val="009B3C45"/>
    <w:rsid w:val="009B6E97"/>
    <w:rsid w:val="009B7E58"/>
    <w:rsid w:val="009C05B9"/>
    <w:rsid w:val="009C0C0E"/>
    <w:rsid w:val="009C2960"/>
    <w:rsid w:val="009C2C80"/>
    <w:rsid w:val="009C3920"/>
    <w:rsid w:val="009C567D"/>
    <w:rsid w:val="009C5B06"/>
    <w:rsid w:val="009C64C6"/>
    <w:rsid w:val="009D0A83"/>
    <w:rsid w:val="009D1532"/>
    <w:rsid w:val="009D237B"/>
    <w:rsid w:val="009D4287"/>
    <w:rsid w:val="009D42ED"/>
    <w:rsid w:val="009D4C7A"/>
    <w:rsid w:val="009D55CD"/>
    <w:rsid w:val="009D5ADF"/>
    <w:rsid w:val="009D6ABD"/>
    <w:rsid w:val="009D7445"/>
    <w:rsid w:val="009D78AB"/>
    <w:rsid w:val="009E3CD1"/>
    <w:rsid w:val="009E4880"/>
    <w:rsid w:val="009E6638"/>
    <w:rsid w:val="009E7A5D"/>
    <w:rsid w:val="009F2AAE"/>
    <w:rsid w:val="009F6E91"/>
    <w:rsid w:val="00A00B6A"/>
    <w:rsid w:val="00A015EC"/>
    <w:rsid w:val="00A01706"/>
    <w:rsid w:val="00A01A9E"/>
    <w:rsid w:val="00A07742"/>
    <w:rsid w:val="00A07CFE"/>
    <w:rsid w:val="00A1063C"/>
    <w:rsid w:val="00A1102C"/>
    <w:rsid w:val="00A11E2E"/>
    <w:rsid w:val="00A12409"/>
    <w:rsid w:val="00A12636"/>
    <w:rsid w:val="00A12E4A"/>
    <w:rsid w:val="00A13806"/>
    <w:rsid w:val="00A1401D"/>
    <w:rsid w:val="00A14523"/>
    <w:rsid w:val="00A145C6"/>
    <w:rsid w:val="00A14731"/>
    <w:rsid w:val="00A15A3B"/>
    <w:rsid w:val="00A15ED1"/>
    <w:rsid w:val="00A167C8"/>
    <w:rsid w:val="00A1693A"/>
    <w:rsid w:val="00A173E5"/>
    <w:rsid w:val="00A17779"/>
    <w:rsid w:val="00A205BA"/>
    <w:rsid w:val="00A2167F"/>
    <w:rsid w:val="00A21A86"/>
    <w:rsid w:val="00A27856"/>
    <w:rsid w:val="00A310E0"/>
    <w:rsid w:val="00A3120D"/>
    <w:rsid w:val="00A3175B"/>
    <w:rsid w:val="00A321CE"/>
    <w:rsid w:val="00A32314"/>
    <w:rsid w:val="00A342EF"/>
    <w:rsid w:val="00A35089"/>
    <w:rsid w:val="00A35377"/>
    <w:rsid w:val="00A35CFB"/>
    <w:rsid w:val="00A3755A"/>
    <w:rsid w:val="00A4084D"/>
    <w:rsid w:val="00A42384"/>
    <w:rsid w:val="00A43400"/>
    <w:rsid w:val="00A43504"/>
    <w:rsid w:val="00A43827"/>
    <w:rsid w:val="00A451CF"/>
    <w:rsid w:val="00A504C2"/>
    <w:rsid w:val="00A506C7"/>
    <w:rsid w:val="00A50B62"/>
    <w:rsid w:val="00A51721"/>
    <w:rsid w:val="00A520C5"/>
    <w:rsid w:val="00A53D34"/>
    <w:rsid w:val="00A54692"/>
    <w:rsid w:val="00A562AB"/>
    <w:rsid w:val="00A57594"/>
    <w:rsid w:val="00A616C9"/>
    <w:rsid w:val="00A61732"/>
    <w:rsid w:val="00A62396"/>
    <w:rsid w:val="00A63295"/>
    <w:rsid w:val="00A64B40"/>
    <w:rsid w:val="00A64ECA"/>
    <w:rsid w:val="00A65870"/>
    <w:rsid w:val="00A65C27"/>
    <w:rsid w:val="00A666D1"/>
    <w:rsid w:val="00A7092A"/>
    <w:rsid w:val="00A74258"/>
    <w:rsid w:val="00A7629C"/>
    <w:rsid w:val="00A76468"/>
    <w:rsid w:val="00A766D1"/>
    <w:rsid w:val="00A80787"/>
    <w:rsid w:val="00A80FA0"/>
    <w:rsid w:val="00A81758"/>
    <w:rsid w:val="00A867A5"/>
    <w:rsid w:val="00A92AFD"/>
    <w:rsid w:val="00A92F42"/>
    <w:rsid w:val="00A93665"/>
    <w:rsid w:val="00A93D3D"/>
    <w:rsid w:val="00A94516"/>
    <w:rsid w:val="00A96DD6"/>
    <w:rsid w:val="00A96FA8"/>
    <w:rsid w:val="00AA1392"/>
    <w:rsid w:val="00AA165E"/>
    <w:rsid w:val="00AA4020"/>
    <w:rsid w:val="00AA4B5B"/>
    <w:rsid w:val="00AA5D75"/>
    <w:rsid w:val="00AB0224"/>
    <w:rsid w:val="00AB1C2D"/>
    <w:rsid w:val="00AB20E5"/>
    <w:rsid w:val="00AB26D1"/>
    <w:rsid w:val="00AB2A65"/>
    <w:rsid w:val="00AB4155"/>
    <w:rsid w:val="00AB455C"/>
    <w:rsid w:val="00AB4A9B"/>
    <w:rsid w:val="00AB4DAA"/>
    <w:rsid w:val="00AB6D1D"/>
    <w:rsid w:val="00AB728D"/>
    <w:rsid w:val="00AC0507"/>
    <w:rsid w:val="00AC128E"/>
    <w:rsid w:val="00AC1B3D"/>
    <w:rsid w:val="00AC3773"/>
    <w:rsid w:val="00AC4550"/>
    <w:rsid w:val="00AC483D"/>
    <w:rsid w:val="00AC59F1"/>
    <w:rsid w:val="00AC6335"/>
    <w:rsid w:val="00AC6EBE"/>
    <w:rsid w:val="00AC7188"/>
    <w:rsid w:val="00AD0C17"/>
    <w:rsid w:val="00AD0D9B"/>
    <w:rsid w:val="00AD1404"/>
    <w:rsid w:val="00AD203E"/>
    <w:rsid w:val="00AD237B"/>
    <w:rsid w:val="00AD27AF"/>
    <w:rsid w:val="00AD2FC0"/>
    <w:rsid w:val="00AD3A65"/>
    <w:rsid w:val="00AD52A6"/>
    <w:rsid w:val="00AD68D6"/>
    <w:rsid w:val="00AD79AD"/>
    <w:rsid w:val="00AD7F82"/>
    <w:rsid w:val="00AE0759"/>
    <w:rsid w:val="00AE2591"/>
    <w:rsid w:val="00AE2F8C"/>
    <w:rsid w:val="00AE3D8E"/>
    <w:rsid w:val="00AE5C4D"/>
    <w:rsid w:val="00AE5D5E"/>
    <w:rsid w:val="00AE6428"/>
    <w:rsid w:val="00AE6621"/>
    <w:rsid w:val="00AE7055"/>
    <w:rsid w:val="00AF0A79"/>
    <w:rsid w:val="00AF15E5"/>
    <w:rsid w:val="00AF46CD"/>
    <w:rsid w:val="00AF700B"/>
    <w:rsid w:val="00AF7299"/>
    <w:rsid w:val="00B002E6"/>
    <w:rsid w:val="00B05AEC"/>
    <w:rsid w:val="00B05C3B"/>
    <w:rsid w:val="00B1015E"/>
    <w:rsid w:val="00B11266"/>
    <w:rsid w:val="00B1219B"/>
    <w:rsid w:val="00B12432"/>
    <w:rsid w:val="00B13F69"/>
    <w:rsid w:val="00B14EA9"/>
    <w:rsid w:val="00B15BB3"/>
    <w:rsid w:val="00B15E76"/>
    <w:rsid w:val="00B1634E"/>
    <w:rsid w:val="00B163A4"/>
    <w:rsid w:val="00B16ECA"/>
    <w:rsid w:val="00B173A9"/>
    <w:rsid w:val="00B1792A"/>
    <w:rsid w:val="00B20E49"/>
    <w:rsid w:val="00B229F4"/>
    <w:rsid w:val="00B22F06"/>
    <w:rsid w:val="00B2634D"/>
    <w:rsid w:val="00B27F54"/>
    <w:rsid w:val="00B32209"/>
    <w:rsid w:val="00B32F73"/>
    <w:rsid w:val="00B3325A"/>
    <w:rsid w:val="00B3459F"/>
    <w:rsid w:val="00B34669"/>
    <w:rsid w:val="00B34BFA"/>
    <w:rsid w:val="00B3597C"/>
    <w:rsid w:val="00B414BB"/>
    <w:rsid w:val="00B42B3E"/>
    <w:rsid w:val="00B43BAA"/>
    <w:rsid w:val="00B4634B"/>
    <w:rsid w:val="00B474A4"/>
    <w:rsid w:val="00B47ABB"/>
    <w:rsid w:val="00B47BA3"/>
    <w:rsid w:val="00B47CA8"/>
    <w:rsid w:val="00B50E61"/>
    <w:rsid w:val="00B50F83"/>
    <w:rsid w:val="00B51E66"/>
    <w:rsid w:val="00B561AC"/>
    <w:rsid w:val="00B566AC"/>
    <w:rsid w:val="00B57542"/>
    <w:rsid w:val="00B5761E"/>
    <w:rsid w:val="00B5792D"/>
    <w:rsid w:val="00B62516"/>
    <w:rsid w:val="00B63758"/>
    <w:rsid w:val="00B64EEF"/>
    <w:rsid w:val="00B64F9C"/>
    <w:rsid w:val="00B6558D"/>
    <w:rsid w:val="00B67802"/>
    <w:rsid w:val="00B67B56"/>
    <w:rsid w:val="00B7183C"/>
    <w:rsid w:val="00B7339B"/>
    <w:rsid w:val="00B73B82"/>
    <w:rsid w:val="00B7470C"/>
    <w:rsid w:val="00B74E7D"/>
    <w:rsid w:val="00B74F4F"/>
    <w:rsid w:val="00B7619A"/>
    <w:rsid w:val="00B76F76"/>
    <w:rsid w:val="00B80C68"/>
    <w:rsid w:val="00B81804"/>
    <w:rsid w:val="00B81EFA"/>
    <w:rsid w:val="00B8254F"/>
    <w:rsid w:val="00B836FA"/>
    <w:rsid w:val="00B83DB8"/>
    <w:rsid w:val="00B83E10"/>
    <w:rsid w:val="00B83EBD"/>
    <w:rsid w:val="00B84F22"/>
    <w:rsid w:val="00B86FC9"/>
    <w:rsid w:val="00B925E6"/>
    <w:rsid w:val="00B92A4A"/>
    <w:rsid w:val="00B9559F"/>
    <w:rsid w:val="00BA0D5B"/>
    <w:rsid w:val="00BA1469"/>
    <w:rsid w:val="00BA2F98"/>
    <w:rsid w:val="00BA39F0"/>
    <w:rsid w:val="00BA4378"/>
    <w:rsid w:val="00BA4BA5"/>
    <w:rsid w:val="00BA5B71"/>
    <w:rsid w:val="00BA5F87"/>
    <w:rsid w:val="00BA67D6"/>
    <w:rsid w:val="00BA7569"/>
    <w:rsid w:val="00BA7C8C"/>
    <w:rsid w:val="00BB0A80"/>
    <w:rsid w:val="00BB0F86"/>
    <w:rsid w:val="00BB182F"/>
    <w:rsid w:val="00BB3D05"/>
    <w:rsid w:val="00BB4831"/>
    <w:rsid w:val="00BB4D9F"/>
    <w:rsid w:val="00BB6A89"/>
    <w:rsid w:val="00BB6FF8"/>
    <w:rsid w:val="00BC0536"/>
    <w:rsid w:val="00BC10F8"/>
    <w:rsid w:val="00BC1CDF"/>
    <w:rsid w:val="00BC24B8"/>
    <w:rsid w:val="00BC2925"/>
    <w:rsid w:val="00BC3125"/>
    <w:rsid w:val="00BC3893"/>
    <w:rsid w:val="00BC71EE"/>
    <w:rsid w:val="00BD0955"/>
    <w:rsid w:val="00BD1144"/>
    <w:rsid w:val="00BD1EC1"/>
    <w:rsid w:val="00BD2020"/>
    <w:rsid w:val="00BD34C3"/>
    <w:rsid w:val="00BD42CA"/>
    <w:rsid w:val="00BD48AA"/>
    <w:rsid w:val="00BD716B"/>
    <w:rsid w:val="00BD7C9E"/>
    <w:rsid w:val="00BD7EFC"/>
    <w:rsid w:val="00BE226E"/>
    <w:rsid w:val="00BE22CC"/>
    <w:rsid w:val="00BE24E3"/>
    <w:rsid w:val="00BE4442"/>
    <w:rsid w:val="00BE5125"/>
    <w:rsid w:val="00BE5BD5"/>
    <w:rsid w:val="00BE72E0"/>
    <w:rsid w:val="00BE7AB4"/>
    <w:rsid w:val="00BF2FB9"/>
    <w:rsid w:val="00BF3E19"/>
    <w:rsid w:val="00BF4380"/>
    <w:rsid w:val="00BF4B5C"/>
    <w:rsid w:val="00BF67A3"/>
    <w:rsid w:val="00C0032B"/>
    <w:rsid w:val="00C013B0"/>
    <w:rsid w:val="00C01D48"/>
    <w:rsid w:val="00C022B1"/>
    <w:rsid w:val="00C03756"/>
    <w:rsid w:val="00C046C1"/>
    <w:rsid w:val="00C06039"/>
    <w:rsid w:val="00C06305"/>
    <w:rsid w:val="00C06B0A"/>
    <w:rsid w:val="00C10708"/>
    <w:rsid w:val="00C107D0"/>
    <w:rsid w:val="00C122FD"/>
    <w:rsid w:val="00C12DDE"/>
    <w:rsid w:val="00C16746"/>
    <w:rsid w:val="00C16E5A"/>
    <w:rsid w:val="00C16FD7"/>
    <w:rsid w:val="00C175A4"/>
    <w:rsid w:val="00C213E2"/>
    <w:rsid w:val="00C2221B"/>
    <w:rsid w:val="00C22253"/>
    <w:rsid w:val="00C22736"/>
    <w:rsid w:val="00C242A1"/>
    <w:rsid w:val="00C24612"/>
    <w:rsid w:val="00C25BE4"/>
    <w:rsid w:val="00C26064"/>
    <w:rsid w:val="00C31F16"/>
    <w:rsid w:val="00C33C1A"/>
    <w:rsid w:val="00C33C1B"/>
    <w:rsid w:val="00C35768"/>
    <w:rsid w:val="00C35AB6"/>
    <w:rsid w:val="00C37CF6"/>
    <w:rsid w:val="00C4287E"/>
    <w:rsid w:val="00C44F38"/>
    <w:rsid w:val="00C46046"/>
    <w:rsid w:val="00C47950"/>
    <w:rsid w:val="00C47D84"/>
    <w:rsid w:val="00C51DD6"/>
    <w:rsid w:val="00C5207F"/>
    <w:rsid w:val="00C53C0B"/>
    <w:rsid w:val="00C55293"/>
    <w:rsid w:val="00C5563C"/>
    <w:rsid w:val="00C55EE4"/>
    <w:rsid w:val="00C56E47"/>
    <w:rsid w:val="00C575BE"/>
    <w:rsid w:val="00C603D8"/>
    <w:rsid w:val="00C6059B"/>
    <w:rsid w:val="00C61FC4"/>
    <w:rsid w:val="00C63F84"/>
    <w:rsid w:val="00C65C81"/>
    <w:rsid w:val="00C6609D"/>
    <w:rsid w:val="00C662EE"/>
    <w:rsid w:val="00C664FE"/>
    <w:rsid w:val="00C66B3F"/>
    <w:rsid w:val="00C716AB"/>
    <w:rsid w:val="00C73184"/>
    <w:rsid w:val="00C74DD6"/>
    <w:rsid w:val="00C75938"/>
    <w:rsid w:val="00C7728E"/>
    <w:rsid w:val="00C77772"/>
    <w:rsid w:val="00C820C1"/>
    <w:rsid w:val="00C8303E"/>
    <w:rsid w:val="00C8309D"/>
    <w:rsid w:val="00C8395F"/>
    <w:rsid w:val="00C90956"/>
    <w:rsid w:val="00C92044"/>
    <w:rsid w:val="00C944B3"/>
    <w:rsid w:val="00C96BE0"/>
    <w:rsid w:val="00C97213"/>
    <w:rsid w:val="00CA08B0"/>
    <w:rsid w:val="00CA0CA5"/>
    <w:rsid w:val="00CA1C25"/>
    <w:rsid w:val="00CA2207"/>
    <w:rsid w:val="00CA347A"/>
    <w:rsid w:val="00CA377B"/>
    <w:rsid w:val="00CA3DE0"/>
    <w:rsid w:val="00CA41DF"/>
    <w:rsid w:val="00CA482F"/>
    <w:rsid w:val="00CA4B40"/>
    <w:rsid w:val="00CA4C76"/>
    <w:rsid w:val="00CA54FF"/>
    <w:rsid w:val="00CA72C2"/>
    <w:rsid w:val="00CB074F"/>
    <w:rsid w:val="00CB0C14"/>
    <w:rsid w:val="00CB2CCE"/>
    <w:rsid w:val="00CB3704"/>
    <w:rsid w:val="00CB5C45"/>
    <w:rsid w:val="00CC0F60"/>
    <w:rsid w:val="00CC1968"/>
    <w:rsid w:val="00CC2802"/>
    <w:rsid w:val="00CC2AA5"/>
    <w:rsid w:val="00CC2D72"/>
    <w:rsid w:val="00CC39E4"/>
    <w:rsid w:val="00CC4624"/>
    <w:rsid w:val="00CC5C3A"/>
    <w:rsid w:val="00CC66EF"/>
    <w:rsid w:val="00CD27B3"/>
    <w:rsid w:val="00CD3E8D"/>
    <w:rsid w:val="00CD49B6"/>
    <w:rsid w:val="00CE0BE6"/>
    <w:rsid w:val="00CE14A4"/>
    <w:rsid w:val="00CE3583"/>
    <w:rsid w:val="00CE4ACA"/>
    <w:rsid w:val="00CF0DDD"/>
    <w:rsid w:val="00CF205F"/>
    <w:rsid w:val="00CF4A7D"/>
    <w:rsid w:val="00CF4F29"/>
    <w:rsid w:val="00CF4F8F"/>
    <w:rsid w:val="00CF576B"/>
    <w:rsid w:val="00CF6C94"/>
    <w:rsid w:val="00D00278"/>
    <w:rsid w:val="00D018C3"/>
    <w:rsid w:val="00D040E1"/>
    <w:rsid w:val="00D0667E"/>
    <w:rsid w:val="00D1193A"/>
    <w:rsid w:val="00D11D42"/>
    <w:rsid w:val="00D1233B"/>
    <w:rsid w:val="00D1257A"/>
    <w:rsid w:val="00D126FE"/>
    <w:rsid w:val="00D13179"/>
    <w:rsid w:val="00D14290"/>
    <w:rsid w:val="00D143FC"/>
    <w:rsid w:val="00D17320"/>
    <w:rsid w:val="00D17FEE"/>
    <w:rsid w:val="00D23949"/>
    <w:rsid w:val="00D23BBF"/>
    <w:rsid w:val="00D2436C"/>
    <w:rsid w:val="00D25EFA"/>
    <w:rsid w:val="00D26973"/>
    <w:rsid w:val="00D27125"/>
    <w:rsid w:val="00D30AF6"/>
    <w:rsid w:val="00D31609"/>
    <w:rsid w:val="00D31F9E"/>
    <w:rsid w:val="00D32E46"/>
    <w:rsid w:val="00D33864"/>
    <w:rsid w:val="00D403E5"/>
    <w:rsid w:val="00D44AC6"/>
    <w:rsid w:val="00D44AD2"/>
    <w:rsid w:val="00D4507B"/>
    <w:rsid w:val="00D50337"/>
    <w:rsid w:val="00D504D5"/>
    <w:rsid w:val="00D51623"/>
    <w:rsid w:val="00D5307A"/>
    <w:rsid w:val="00D55D28"/>
    <w:rsid w:val="00D5614F"/>
    <w:rsid w:val="00D5786C"/>
    <w:rsid w:val="00D6033B"/>
    <w:rsid w:val="00D60B60"/>
    <w:rsid w:val="00D61559"/>
    <w:rsid w:val="00D6206B"/>
    <w:rsid w:val="00D623F0"/>
    <w:rsid w:val="00D63DD9"/>
    <w:rsid w:val="00D6459B"/>
    <w:rsid w:val="00D64759"/>
    <w:rsid w:val="00D650FC"/>
    <w:rsid w:val="00D67C57"/>
    <w:rsid w:val="00D70666"/>
    <w:rsid w:val="00D71B5C"/>
    <w:rsid w:val="00D72912"/>
    <w:rsid w:val="00D7417D"/>
    <w:rsid w:val="00D74EA4"/>
    <w:rsid w:val="00D76353"/>
    <w:rsid w:val="00D768AF"/>
    <w:rsid w:val="00D76CF4"/>
    <w:rsid w:val="00D773FD"/>
    <w:rsid w:val="00D806F7"/>
    <w:rsid w:val="00D81F3A"/>
    <w:rsid w:val="00D82224"/>
    <w:rsid w:val="00D82402"/>
    <w:rsid w:val="00D83315"/>
    <w:rsid w:val="00D83581"/>
    <w:rsid w:val="00D859D1"/>
    <w:rsid w:val="00D86D48"/>
    <w:rsid w:val="00D874E7"/>
    <w:rsid w:val="00D87AB8"/>
    <w:rsid w:val="00D87B6F"/>
    <w:rsid w:val="00D902E9"/>
    <w:rsid w:val="00D902FA"/>
    <w:rsid w:val="00D9109D"/>
    <w:rsid w:val="00D92D98"/>
    <w:rsid w:val="00D93436"/>
    <w:rsid w:val="00D94DCB"/>
    <w:rsid w:val="00D95A4C"/>
    <w:rsid w:val="00D97907"/>
    <w:rsid w:val="00DA57D8"/>
    <w:rsid w:val="00DA5F4A"/>
    <w:rsid w:val="00DA6815"/>
    <w:rsid w:val="00DA7A53"/>
    <w:rsid w:val="00DA7BA6"/>
    <w:rsid w:val="00DB013B"/>
    <w:rsid w:val="00DB0F3D"/>
    <w:rsid w:val="00DB135C"/>
    <w:rsid w:val="00DB195A"/>
    <w:rsid w:val="00DB2A43"/>
    <w:rsid w:val="00DB2BF1"/>
    <w:rsid w:val="00DB2EB0"/>
    <w:rsid w:val="00DB2FAF"/>
    <w:rsid w:val="00DB48EB"/>
    <w:rsid w:val="00DB52F1"/>
    <w:rsid w:val="00DB601A"/>
    <w:rsid w:val="00DB65DD"/>
    <w:rsid w:val="00DB72E4"/>
    <w:rsid w:val="00DC2EC4"/>
    <w:rsid w:val="00DC4E08"/>
    <w:rsid w:val="00DC7115"/>
    <w:rsid w:val="00DC76B1"/>
    <w:rsid w:val="00DD0215"/>
    <w:rsid w:val="00DD037B"/>
    <w:rsid w:val="00DD04AF"/>
    <w:rsid w:val="00DD0E39"/>
    <w:rsid w:val="00DD393A"/>
    <w:rsid w:val="00DD4AAF"/>
    <w:rsid w:val="00DD527D"/>
    <w:rsid w:val="00DD5F87"/>
    <w:rsid w:val="00DD6065"/>
    <w:rsid w:val="00DD7EA4"/>
    <w:rsid w:val="00DE0A92"/>
    <w:rsid w:val="00DE11E0"/>
    <w:rsid w:val="00DE1F4E"/>
    <w:rsid w:val="00DE2E9C"/>
    <w:rsid w:val="00DE45CF"/>
    <w:rsid w:val="00DE5154"/>
    <w:rsid w:val="00DE54C0"/>
    <w:rsid w:val="00DE56E5"/>
    <w:rsid w:val="00DE5B10"/>
    <w:rsid w:val="00DF2143"/>
    <w:rsid w:val="00DF24A6"/>
    <w:rsid w:val="00DF53AC"/>
    <w:rsid w:val="00DF575B"/>
    <w:rsid w:val="00DF6AA8"/>
    <w:rsid w:val="00DF6E1A"/>
    <w:rsid w:val="00DF72BE"/>
    <w:rsid w:val="00E000AA"/>
    <w:rsid w:val="00E01235"/>
    <w:rsid w:val="00E0135E"/>
    <w:rsid w:val="00E014A4"/>
    <w:rsid w:val="00E02471"/>
    <w:rsid w:val="00E0284F"/>
    <w:rsid w:val="00E03B92"/>
    <w:rsid w:val="00E0495F"/>
    <w:rsid w:val="00E050A5"/>
    <w:rsid w:val="00E1008F"/>
    <w:rsid w:val="00E1043B"/>
    <w:rsid w:val="00E10D30"/>
    <w:rsid w:val="00E1246D"/>
    <w:rsid w:val="00E12D65"/>
    <w:rsid w:val="00E13830"/>
    <w:rsid w:val="00E146DB"/>
    <w:rsid w:val="00E1673E"/>
    <w:rsid w:val="00E207B2"/>
    <w:rsid w:val="00E22383"/>
    <w:rsid w:val="00E23265"/>
    <w:rsid w:val="00E25E91"/>
    <w:rsid w:val="00E27689"/>
    <w:rsid w:val="00E31331"/>
    <w:rsid w:val="00E32972"/>
    <w:rsid w:val="00E32F7C"/>
    <w:rsid w:val="00E336BD"/>
    <w:rsid w:val="00E355FF"/>
    <w:rsid w:val="00E36BC8"/>
    <w:rsid w:val="00E40FAE"/>
    <w:rsid w:val="00E426BF"/>
    <w:rsid w:val="00E46264"/>
    <w:rsid w:val="00E47E90"/>
    <w:rsid w:val="00E51ECE"/>
    <w:rsid w:val="00E53000"/>
    <w:rsid w:val="00E55163"/>
    <w:rsid w:val="00E55DD8"/>
    <w:rsid w:val="00E563FD"/>
    <w:rsid w:val="00E5730B"/>
    <w:rsid w:val="00E57C1E"/>
    <w:rsid w:val="00E6192F"/>
    <w:rsid w:val="00E62537"/>
    <w:rsid w:val="00E630E9"/>
    <w:rsid w:val="00E7005F"/>
    <w:rsid w:val="00E71A73"/>
    <w:rsid w:val="00E7200D"/>
    <w:rsid w:val="00E72F4F"/>
    <w:rsid w:val="00E72FA2"/>
    <w:rsid w:val="00E73EB0"/>
    <w:rsid w:val="00E75086"/>
    <w:rsid w:val="00E768C0"/>
    <w:rsid w:val="00E774DB"/>
    <w:rsid w:val="00E8088B"/>
    <w:rsid w:val="00E81AD5"/>
    <w:rsid w:val="00E82257"/>
    <w:rsid w:val="00E829BC"/>
    <w:rsid w:val="00E82EC3"/>
    <w:rsid w:val="00E84A9F"/>
    <w:rsid w:val="00E85A3E"/>
    <w:rsid w:val="00E869C4"/>
    <w:rsid w:val="00E90E38"/>
    <w:rsid w:val="00E91413"/>
    <w:rsid w:val="00E9164F"/>
    <w:rsid w:val="00E92C8B"/>
    <w:rsid w:val="00E938B8"/>
    <w:rsid w:val="00E9535A"/>
    <w:rsid w:val="00E96378"/>
    <w:rsid w:val="00EA0010"/>
    <w:rsid w:val="00EA023D"/>
    <w:rsid w:val="00EA0545"/>
    <w:rsid w:val="00EA10F2"/>
    <w:rsid w:val="00EA4346"/>
    <w:rsid w:val="00EA63C1"/>
    <w:rsid w:val="00EA6B60"/>
    <w:rsid w:val="00EA6EF3"/>
    <w:rsid w:val="00EA703A"/>
    <w:rsid w:val="00EA7617"/>
    <w:rsid w:val="00EA7CCB"/>
    <w:rsid w:val="00EB1C0A"/>
    <w:rsid w:val="00EB2902"/>
    <w:rsid w:val="00EB3797"/>
    <w:rsid w:val="00EB3B1B"/>
    <w:rsid w:val="00EB5EC3"/>
    <w:rsid w:val="00EB699A"/>
    <w:rsid w:val="00EB6C2D"/>
    <w:rsid w:val="00EC1717"/>
    <w:rsid w:val="00EC1AF8"/>
    <w:rsid w:val="00EC1B2C"/>
    <w:rsid w:val="00EC274A"/>
    <w:rsid w:val="00EC2A1C"/>
    <w:rsid w:val="00EC319B"/>
    <w:rsid w:val="00EC3482"/>
    <w:rsid w:val="00EC4BC4"/>
    <w:rsid w:val="00EC4DE2"/>
    <w:rsid w:val="00EC5519"/>
    <w:rsid w:val="00EC7C4F"/>
    <w:rsid w:val="00ED1C86"/>
    <w:rsid w:val="00ED1FE7"/>
    <w:rsid w:val="00ED36BF"/>
    <w:rsid w:val="00ED4A12"/>
    <w:rsid w:val="00ED4F86"/>
    <w:rsid w:val="00EE01FB"/>
    <w:rsid w:val="00EE0A7B"/>
    <w:rsid w:val="00EE10CE"/>
    <w:rsid w:val="00EE148E"/>
    <w:rsid w:val="00EE24C6"/>
    <w:rsid w:val="00EE2CC5"/>
    <w:rsid w:val="00EE2E7F"/>
    <w:rsid w:val="00EE2FF9"/>
    <w:rsid w:val="00EE3757"/>
    <w:rsid w:val="00EE4881"/>
    <w:rsid w:val="00EE5390"/>
    <w:rsid w:val="00EE5631"/>
    <w:rsid w:val="00EE5FA1"/>
    <w:rsid w:val="00EE64A5"/>
    <w:rsid w:val="00EE68DE"/>
    <w:rsid w:val="00EE705F"/>
    <w:rsid w:val="00EE7E72"/>
    <w:rsid w:val="00EF0C3E"/>
    <w:rsid w:val="00EF1C1C"/>
    <w:rsid w:val="00EF1E6E"/>
    <w:rsid w:val="00EF46A9"/>
    <w:rsid w:val="00EF61C9"/>
    <w:rsid w:val="00EF68BD"/>
    <w:rsid w:val="00EF696D"/>
    <w:rsid w:val="00EF7473"/>
    <w:rsid w:val="00EF7610"/>
    <w:rsid w:val="00F003E3"/>
    <w:rsid w:val="00F04952"/>
    <w:rsid w:val="00F05144"/>
    <w:rsid w:val="00F053BD"/>
    <w:rsid w:val="00F06A7E"/>
    <w:rsid w:val="00F06EA6"/>
    <w:rsid w:val="00F07E01"/>
    <w:rsid w:val="00F10204"/>
    <w:rsid w:val="00F11CB7"/>
    <w:rsid w:val="00F12056"/>
    <w:rsid w:val="00F14040"/>
    <w:rsid w:val="00F15F68"/>
    <w:rsid w:val="00F166AB"/>
    <w:rsid w:val="00F176DB"/>
    <w:rsid w:val="00F2251F"/>
    <w:rsid w:val="00F25AD6"/>
    <w:rsid w:val="00F30CF1"/>
    <w:rsid w:val="00F3293E"/>
    <w:rsid w:val="00F32D04"/>
    <w:rsid w:val="00F347B1"/>
    <w:rsid w:val="00F37F90"/>
    <w:rsid w:val="00F40149"/>
    <w:rsid w:val="00F40D47"/>
    <w:rsid w:val="00F43D77"/>
    <w:rsid w:val="00F443C3"/>
    <w:rsid w:val="00F45C91"/>
    <w:rsid w:val="00F47714"/>
    <w:rsid w:val="00F47D31"/>
    <w:rsid w:val="00F50EBC"/>
    <w:rsid w:val="00F51DE8"/>
    <w:rsid w:val="00F521FD"/>
    <w:rsid w:val="00F52C10"/>
    <w:rsid w:val="00F536CE"/>
    <w:rsid w:val="00F53BDF"/>
    <w:rsid w:val="00F5507D"/>
    <w:rsid w:val="00F56CD9"/>
    <w:rsid w:val="00F57213"/>
    <w:rsid w:val="00F6029D"/>
    <w:rsid w:val="00F60A50"/>
    <w:rsid w:val="00F620D0"/>
    <w:rsid w:val="00F62F3D"/>
    <w:rsid w:val="00F631EC"/>
    <w:rsid w:val="00F63BAE"/>
    <w:rsid w:val="00F65DDE"/>
    <w:rsid w:val="00F665C2"/>
    <w:rsid w:val="00F6754E"/>
    <w:rsid w:val="00F67987"/>
    <w:rsid w:val="00F74972"/>
    <w:rsid w:val="00F74C29"/>
    <w:rsid w:val="00F76516"/>
    <w:rsid w:val="00F77026"/>
    <w:rsid w:val="00F779A5"/>
    <w:rsid w:val="00F8040D"/>
    <w:rsid w:val="00F820F2"/>
    <w:rsid w:val="00F8466D"/>
    <w:rsid w:val="00F86330"/>
    <w:rsid w:val="00F86F6C"/>
    <w:rsid w:val="00F9061C"/>
    <w:rsid w:val="00F91875"/>
    <w:rsid w:val="00F92640"/>
    <w:rsid w:val="00F94A06"/>
    <w:rsid w:val="00F9538F"/>
    <w:rsid w:val="00F970A6"/>
    <w:rsid w:val="00F9757D"/>
    <w:rsid w:val="00F97BEA"/>
    <w:rsid w:val="00FA00BE"/>
    <w:rsid w:val="00FA0F8A"/>
    <w:rsid w:val="00FA1B5A"/>
    <w:rsid w:val="00FA1B65"/>
    <w:rsid w:val="00FA4AD3"/>
    <w:rsid w:val="00FA586C"/>
    <w:rsid w:val="00FA5CC0"/>
    <w:rsid w:val="00FA670F"/>
    <w:rsid w:val="00FB0649"/>
    <w:rsid w:val="00FB2C06"/>
    <w:rsid w:val="00FB2D66"/>
    <w:rsid w:val="00FB37A2"/>
    <w:rsid w:val="00FB3B69"/>
    <w:rsid w:val="00FB3E32"/>
    <w:rsid w:val="00FB659D"/>
    <w:rsid w:val="00FB7106"/>
    <w:rsid w:val="00FB7AC1"/>
    <w:rsid w:val="00FC5A1C"/>
    <w:rsid w:val="00FC5C58"/>
    <w:rsid w:val="00FC667E"/>
    <w:rsid w:val="00FD0D47"/>
    <w:rsid w:val="00FD130C"/>
    <w:rsid w:val="00FD21D9"/>
    <w:rsid w:val="00FD27EC"/>
    <w:rsid w:val="00FD4066"/>
    <w:rsid w:val="00FD5FB9"/>
    <w:rsid w:val="00FD77E7"/>
    <w:rsid w:val="00FE02EA"/>
    <w:rsid w:val="00FE12A5"/>
    <w:rsid w:val="00FE1D86"/>
    <w:rsid w:val="00FE21FD"/>
    <w:rsid w:val="00FE25E6"/>
    <w:rsid w:val="00FE4425"/>
    <w:rsid w:val="00FE482A"/>
    <w:rsid w:val="00FE4EFF"/>
    <w:rsid w:val="00FE5356"/>
    <w:rsid w:val="00FE5490"/>
    <w:rsid w:val="00FE686F"/>
    <w:rsid w:val="00FF0ABB"/>
    <w:rsid w:val="00FF1803"/>
    <w:rsid w:val="00FF2640"/>
    <w:rsid w:val="00FF2CFD"/>
    <w:rsid w:val="00FF3344"/>
    <w:rsid w:val="00FF3EBE"/>
    <w:rsid w:val="00FF3F37"/>
    <w:rsid w:val="00FF59EE"/>
    <w:rsid w:val="00FF64CF"/>
    <w:rsid w:val="00FF7A5B"/>
    <w:rsid w:val="010546B6"/>
    <w:rsid w:val="011D72E9"/>
    <w:rsid w:val="011E7FB1"/>
    <w:rsid w:val="011F0F7B"/>
    <w:rsid w:val="012707BA"/>
    <w:rsid w:val="01286C83"/>
    <w:rsid w:val="013D417E"/>
    <w:rsid w:val="014A2C12"/>
    <w:rsid w:val="015039DD"/>
    <w:rsid w:val="016143C2"/>
    <w:rsid w:val="016D7744"/>
    <w:rsid w:val="017079F7"/>
    <w:rsid w:val="017B0FAC"/>
    <w:rsid w:val="01826CF2"/>
    <w:rsid w:val="01836071"/>
    <w:rsid w:val="018E13F9"/>
    <w:rsid w:val="01951CC1"/>
    <w:rsid w:val="01994E0E"/>
    <w:rsid w:val="01B24761"/>
    <w:rsid w:val="01B768E8"/>
    <w:rsid w:val="01BA7CF6"/>
    <w:rsid w:val="01C37C68"/>
    <w:rsid w:val="01CC70F1"/>
    <w:rsid w:val="01D34F81"/>
    <w:rsid w:val="01DA2C61"/>
    <w:rsid w:val="01DE3B37"/>
    <w:rsid w:val="01E23B1C"/>
    <w:rsid w:val="01F7038A"/>
    <w:rsid w:val="02092854"/>
    <w:rsid w:val="02160B56"/>
    <w:rsid w:val="024246E6"/>
    <w:rsid w:val="02474B47"/>
    <w:rsid w:val="024A5088"/>
    <w:rsid w:val="02580E57"/>
    <w:rsid w:val="025B55EB"/>
    <w:rsid w:val="02696C63"/>
    <w:rsid w:val="027628C3"/>
    <w:rsid w:val="027B78B8"/>
    <w:rsid w:val="027E4612"/>
    <w:rsid w:val="027F783A"/>
    <w:rsid w:val="028524D0"/>
    <w:rsid w:val="02931CE5"/>
    <w:rsid w:val="02A10DC2"/>
    <w:rsid w:val="02A4145D"/>
    <w:rsid w:val="02A4790A"/>
    <w:rsid w:val="02A67CA9"/>
    <w:rsid w:val="02C10A37"/>
    <w:rsid w:val="02C93240"/>
    <w:rsid w:val="02F303E4"/>
    <w:rsid w:val="030326F5"/>
    <w:rsid w:val="030A324E"/>
    <w:rsid w:val="030C4154"/>
    <w:rsid w:val="03125DEF"/>
    <w:rsid w:val="03161382"/>
    <w:rsid w:val="031617DD"/>
    <w:rsid w:val="03204AD5"/>
    <w:rsid w:val="03310BAC"/>
    <w:rsid w:val="03387BF5"/>
    <w:rsid w:val="034A03C8"/>
    <w:rsid w:val="035419B4"/>
    <w:rsid w:val="03564388"/>
    <w:rsid w:val="035705D8"/>
    <w:rsid w:val="035F1B6C"/>
    <w:rsid w:val="03665D83"/>
    <w:rsid w:val="036B3CB0"/>
    <w:rsid w:val="036D3B1D"/>
    <w:rsid w:val="037C1B72"/>
    <w:rsid w:val="03836DE9"/>
    <w:rsid w:val="03845943"/>
    <w:rsid w:val="03847D7C"/>
    <w:rsid w:val="039205A8"/>
    <w:rsid w:val="0396595E"/>
    <w:rsid w:val="039D1781"/>
    <w:rsid w:val="03AB117C"/>
    <w:rsid w:val="03AE0097"/>
    <w:rsid w:val="03B72CEB"/>
    <w:rsid w:val="03C839E2"/>
    <w:rsid w:val="03C912A7"/>
    <w:rsid w:val="03D7495C"/>
    <w:rsid w:val="03EA0B5D"/>
    <w:rsid w:val="03FD1D33"/>
    <w:rsid w:val="0408281C"/>
    <w:rsid w:val="040D080D"/>
    <w:rsid w:val="041776DC"/>
    <w:rsid w:val="04241926"/>
    <w:rsid w:val="04274EE8"/>
    <w:rsid w:val="042C7D65"/>
    <w:rsid w:val="04311EE8"/>
    <w:rsid w:val="04311FEE"/>
    <w:rsid w:val="0432001D"/>
    <w:rsid w:val="043818DB"/>
    <w:rsid w:val="043E0F70"/>
    <w:rsid w:val="045105E0"/>
    <w:rsid w:val="04565E9F"/>
    <w:rsid w:val="045A1B50"/>
    <w:rsid w:val="045F62F1"/>
    <w:rsid w:val="046116AF"/>
    <w:rsid w:val="04640E4E"/>
    <w:rsid w:val="0464453D"/>
    <w:rsid w:val="046C6ADE"/>
    <w:rsid w:val="047464E2"/>
    <w:rsid w:val="04761D46"/>
    <w:rsid w:val="04786EDC"/>
    <w:rsid w:val="04942B43"/>
    <w:rsid w:val="049C1680"/>
    <w:rsid w:val="04A14A93"/>
    <w:rsid w:val="04B3063E"/>
    <w:rsid w:val="04B70785"/>
    <w:rsid w:val="04B72D3B"/>
    <w:rsid w:val="04B745DC"/>
    <w:rsid w:val="04BA4C7B"/>
    <w:rsid w:val="04BC2D06"/>
    <w:rsid w:val="04DA747C"/>
    <w:rsid w:val="04F40366"/>
    <w:rsid w:val="050B0364"/>
    <w:rsid w:val="05186E51"/>
    <w:rsid w:val="0530259D"/>
    <w:rsid w:val="0544116C"/>
    <w:rsid w:val="05447586"/>
    <w:rsid w:val="054E4627"/>
    <w:rsid w:val="05517197"/>
    <w:rsid w:val="05605307"/>
    <w:rsid w:val="05664E9D"/>
    <w:rsid w:val="056C2BA2"/>
    <w:rsid w:val="05731A54"/>
    <w:rsid w:val="057753D8"/>
    <w:rsid w:val="057E05E4"/>
    <w:rsid w:val="057E456E"/>
    <w:rsid w:val="0580439F"/>
    <w:rsid w:val="05832CCA"/>
    <w:rsid w:val="0588544D"/>
    <w:rsid w:val="05990502"/>
    <w:rsid w:val="059A4C97"/>
    <w:rsid w:val="059B7108"/>
    <w:rsid w:val="059E6E00"/>
    <w:rsid w:val="05AA1E72"/>
    <w:rsid w:val="05B36893"/>
    <w:rsid w:val="05B47F01"/>
    <w:rsid w:val="05B84BB5"/>
    <w:rsid w:val="05BA55EE"/>
    <w:rsid w:val="05BD6E55"/>
    <w:rsid w:val="05C41078"/>
    <w:rsid w:val="05DB4E60"/>
    <w:rsid w:val="05E96C8F"/>
    <w:rsid w:val="05EE5DF0"/>
    <w:rsid w:val="05F67073"/>
    <w:rsid w:val="05F74453"/>
    <w:rsid w:val="05F81D11"/>
    <w:rsid w:val="05F96568"/>
    <w:rsid w:val="05FA499A"/>
    <w:rsid w:val="06256EA8"/>
    <w:rsid w:val="062F10C1"/>
    <w:rsid w:val="064C0903"/>
    <w:rsid w:val="065748F4"/>
    <w:rsid w:val="065F2C1B"/>
    <w:rsid w:val="06643D2F"/>
    <w:rsid w:val="06663A84"/>
    <w:rsid w:val="066D358D"/>
    <w:rsid w:val="0674490C"/>
    <w:rsid w:val="068470E5"/>
    <w:rsid w:val="06867C1E"/>
    <w:rsid w:val="068C3217"/>
    <w:rsid w:val="068C5C9D"/>
    <w:rsid w:val="068E5B49"/>
    <w:rsid w:val="069C13A4"/>
    <w:rsid w:val="069F6EB3"/>
    <w:rsid w:val="06B51D8C"/>
    <w:rsid w:val="06BE1390"/>
    <w:rsid w:val="06C523AF"/>
    <w:rsid w:val="06C8263B"/>
    <w:rsid w:val="06C84C6C"/>
    <w:rsid w:val="06C9610C"/>
    <w:rsid w:val="06CE118E"/>
    <w:rsid w:val="070E650A"/>
    <w:rsid w:val="07236EBF"/>
    <w:rsid w:val="073419AA"/>
    <w:rsid w:val="07354288"/>
    <w:rsid w:val="073F2B64"/>
    <w:rsid w:val="0743128E"/>
    <w:rsid w:val="07504F1C"/>
    <w:rsid w:val="07617C6B"/>
    <w:rsid w:val="076B50A1"/>
    <w:rsid w:val="077D7458"/>
    <w:rsid w:val="07834AEC"/>
    <w:rsid w:val="078F28FE"/>
    <w:rsid w:val="07A63A09"/>
    <w:rsid w:val="07AD69D7"/>
    <w:rsid w:val="07B912CF"/>
    <w:rsid w:val="07C9181D"/>
    <w:rsid w:val="07D872C2"/>
    <w:rsid w:val="08056209"/>
    <w:rsid w:val="080E251D"/>
    <w:rsid w:val="080F69A6"/>
    <w:rsid w:val="082719D3"/>
    <w:rsid w:val="082B7069"/>
    <w:rsid w:val="083F624D"/>
    <w:rsid w:val="08442003"/>
    <w:rsid w:val="08444377"/>
    <w:rsid w:val="085A4DA8"/>
    <w:rsid w:val="085C386F"/>
    <w:rsid w:val="0867357C"/>
    <w:rsid w:val="086A6905"/>
    <w:rsid w:val="086F1806"/>
    <w:rsid w:val="087B4C64"/>
    <w:rsid w:val="08877C28"/>
    <w:rsid w:val="088B62A7"/>
    <w:rsid w:val="089325F7"/>
    <w:rsid w:val="089A178E"/>
    <w:rsid w:val="089C10AC"/>
    <w:rsid w:val="089D28F6"/>
    <w:rsid w:val="08A97D6F"/>
    <w:rsid w:val="08CA27BA"/>
    <w:rsid w:val="08CE7FEA"/>
    <w:rsid w:val="08DD22EB"/>
    <w:rsid w:val="08DE0BA7"/>
    <w:rsid w:val="08E01DA3"/>
    <w:rsid w:val="08E919CC"/>
    <w:rsid w:val="08FD3F4D"/>
    <w:rsid w:val="0902783F"/>
    <w:rsid w:val="09066833"/>
    <w:rsid w:val="090E5077"/>
    <w:rsid w:val="0937650D"/>
    <w:rsid w:val="093B50F8"/>
    <w:rsid w:val="093E747E"/>
    <w:rsid w:val="094649B4"/>
    <w:rsid w:val="09510886"/>
    <w:rsid w:val="09522F3F"/>
    <w:rsid w:val="095A7E0E"/>
    <w:rsid w:val="095F66FD"/>
    <w:rsid w:val="09633420"/>
    <w:rsid w:val="09690657"/>
    <w:rsid w:val="096D530D"/>
    <w:rsid w:val="09714DD5"/>
    <w:rsid w:val="097579E9"/>
    <w:rsid w:val="09770400"/>
    <w:rsid w:val="09817B61"/>
    <w:rsid w:val="098A079D"/>
    <w:rsid w:val="098B26F9"/>
    <w:rsid w:val="098D2177"/>
    <w:rsid w:val="09964C60"/>
    <w:rsid w:val="09CB5F8B"/>
    <w:rsid w:val="09DD1BD5"/>
    <w:rsid w:val="09FF4621"/>
    <w:rsid w:val="0A093F29"/>
    <w:rsid w:val="0A0E44A5"/>
    <w:rsid w:val="0A131777"/>
    <w:rsid w:val="0A1805A0"/>
    <w:rsid w:val="0A23614F"/>
    <w:rsid w:val="0A2C1B8D"/>
    <w:rsid w:val="0A2D3EA0"/>
    <w:rsid w:val="0A311823"/>
    <w:rsid w:val="0A474F1F"/>
    <w:rsid w:val="0A550BD2"/>
    <w:rsid w:val="0A55280C"/>
    <w:rsid w:val="0A5C4609"/>
    <w:rsid w:val="0A720587"/>
    <w:rsid w:val="0A8F2E22"/>
    <w:rsid w:val="0A984874"/>
    <w:rsid w:val="0AB02306"/>
    <w:rsid w:val="0AB46237"/>
    <w:rsid w:val="0AB6028C"/>
    <w:rsid w:val="0AB73699"/>
    <w:rsid w:val="0AC57687"/>
    <w:rsid w:val="0AC83D1F"/>
    <w:rsid w:val="0AD86A5B"/>
    <w:rsid w:val="0AEB78D9"/>
    <w:rsid w:val="0AEF62BB"/>
    <w:rsid w:val="0AF46A8A"/>
    <w:rsid w:val="0AF93797"/>
    <w:rsid w:val="0AF956C3"/>
    <w:rsid w:val="0AFE72F1"/>
    <w:rsid w:val="0B0518F8"/>
    <w:rsid w:val="0B09402C"/>
    <w:rsid w:val="0B0C7F00"/>
    <w:rsid w:val="0B0D4830"/>
    <w:rsid w:val="0B15709C"/>
    <w:rsid w:val="0B173D2B"/>
    <w:rsid w:val="0B2213B3"/>
    <w:rsid w:val="0B3A124A"/>
    <w:rsid w:val="0B3B2E28"/>
    <w:rsid w:val="0B400598"/>
    <w:rsid w:val="0B434D60"/>
    <w:rsid w:val="0B470808"/>
    <w:rsid w:val="0B4A426D"/>
    <w:rsid w:val="0B530413"/>
    <w:rsid w:val="0B5677BA"/>
    <w:rsid w:val="0B7446EE"/>
    <w:rsid w:val="0B847626"/>
    <w:rsid w:val="0B8716C0"/>
    <w:rsid w:val="0BAA2ECF"/>
    <w:rsid w:val="0BB92BBF"/>
    <w:rsid w:val="0BB94812"/>
    <w:rsid w:val="0BC01E93"/>
    <w:rsid w:val="0BC41389"/>
    <w:rsid w:val="0BCA3A5B"/>
    <w:rsid w:val="0BD70F91"/>
    <w:rsid w:val="0BDC2D83"/>
    <w:rsid w:val="0BDC52C4"/>
    <w:rsid w:val="0BE23617"/>
    <w:rsid w:val="0BE45CBE"/>
    <w:rsid w:val="0BE71776"/>
    <w:rsid w:val="0C160BF7"/>
    <w:rsid w:val="0C1D0C02"/>
    <w:rsid w:val="0C52295A"/>
    <w:rsid w:val="0C534A2E"/>
    <w:rsid w:val="0C5D21C4"/>
    <w:rsid w:val="0C62299C"/>
    <w:rsid w:val="0C641CA3"/>
    <w:rsid w:val="0C73255B"/>
    <w:rsid w:val="0C8418CF"/>
    <w:rsid w:val="0C895101"/>
    <w:rsid w:val="0C8E7A26"/>
    <w:rsid w:val="0C936E38"/>
    <w:rsid w:val="0CA417C0"/>
    <w:rsid w:val="0CBD517B"/>
    <w:rsid w:val="0CCD4D07"/>
    <w:rsid w:val="0CCE5778"/>
    <w:rsid w:val="0CDC7E21"/>
    <w:rsid w:val="0CDE53C1"/>
    <w:rsid w:val="0CE5293D"/>
    <w:rsid w:val="0CE61CE4"/>
    <w:rsid w:val="0D1D0410"/>
    <w:rsid w:val="0D3F0D18"/>
    <w:rsid w:val="0D512DE5"/>
    <w:rsid w:val="0D577D79"/>
    <w:rsid w:val="0D595D83"/>
    <w:rsid w:val="0D5A143B"/>
    <w:rsid w:val="0D6D6CB3"/>
    <w:rsid w:val="0D700EF3"/>
    <w:rsid w:val="0DA916DC"/>
    <w:rsid w:val="0DAC3A7B"/>
    <w:rsid w:val="0DC973C9"/>
    <w:rsid w:val="0DE8045C"/>
    <w:rsid w:val="0DEF45A1"/>
    <w:rsid w:val="0DFD660D"/>
    <w:rsid w:val="0DFE472B"/>
    <w:rsid w:val="0E1B203E"/>
    <w:rsid w:val="0E264AEE"/>
    <w:rsid w:val="0E32036F"/>
    <w:rsid w:val="0E355187"/>
    <w:rsid w:val="0E39457E"/>
    <w:rsid w:val="0E4537BD"/>
    <w:rsid w:val="0E487190"/>
    <w:rsid w:val="0E49672A"/>
    <w:rsid w:val="0E4D18BF"/>
    <w:rsid w:val="0E4F7EEB"/>
    <w:rsid w:val="0E563840"/>
    <w:rsid w:val="0E602F46"/>
    <w:rsid w:val="0E6065B0"/>
    <w:rsid w:val="0E802692"/>
    <w:rsid w:val="0E813C27"/>
    <w:rsid w:val="0E881DC9"/>
    <w:rsid w:val="0E8B57AF"/>
    <w:rsid w:val="0E9F1C5B"/>
    <w:rsid w:val="0EAD2344"/>
    <w:rsid w:val="0EAF5591"/>
    <w:rsid w:val="0EAF7003"/>
    <w:rsid w:val="0EB04898"/>
    <w:rsid w:val="0EB368AE"/>
    <w:rsid w:val="0ED77175"/>
    <w:rsid w:val="0F102C1F"/>
    <w:rsid w:val="0F217932"/>
    <w:rsid w:val="0F31124E"/>
    <w:rsid w:val="0F352A7B"/>
    <w:rsid w:val="0F3F0AD1"/>
    <w:rsid w:val="0F427365"/>
    <w:rsid w:val="0F48781C"/>
    <w:rsid w:val="0F531C22"/>
    <w:rsid w:val="0F5C3434"/>
    <w:rsid w:val="0F6610A3"/>
    <w:rsid w:val="0F6834A2"/>
    <w:rsid w:val="0F706099"/>
    <w:rsid w:val="0F711FE3"/>
    <w:rsid w:val="0F891491"/>
    <w:rsid w:val="0FA046F0"/>
    <w:rsid w:val="0FA31E56"/>
    <w:rsid w:val="0FA5246D"/>
    <w:rsid w:val="0FA77EF2"/>
    <w:rsid w:val="0FA85DF5"/>
    <w:rsid w:val="0FAA68E8"/>
    <w:rsid w:val="0FB96F81"/>
    <w:rsid w:val="0FBC30FF"/>
    <w:rsid w:val="0FBD3BFC"/>
    <w:rsid w:val="0FC47CEC"/>
    <w:rsid w:val="0FD64256"/>
    <w:rsid w:val="0FDE2B2D"/>
    <w:rsid w:val="0FDF7360"/>
    <w:rsid w:val="0FF01201"/>
    <w:rsid w:val="0FF95578"/>
    <w:rsid w:val="1002532A"/>
    <w:rsid w:val="10122494"/>
    <w:rsid w:val="1020696E"/>
    <w:rsid w:val="10291196"/>
    <w:rsid w:val="102D7028"/>
    <w:rsid w:val="10302EB6"/>
    <w:rsid w:val="10307AB7"/>
    <w:rsid w:val="10313267"/>
    <w:rsid w:val="103B6E20"/>
    <w:rsid w:val="104B5EA6"/>
    <w:rsid w:val="104E221A"/>
    <w:rsid w:val="105A7D0C"/>
    <w:rsid w:val="10626233"/>
    <w:rsid w:val="10636A39"/>
    <w:rsid w:val="106F02C7"/>
    <w:rsid w:val="107203B0"/>
    <w:rsid w:val="1074504C"/>
    <w:rsid w:val="10747F70"/>
    <w:rsid w:val="10903795"/>
    <w:rsid w:val="10B826CC"/>
    <w:rsid w:val="10B84632"/>
    <w:rsid w:val="10BE0C4D"/>
    <w:rsid w:val="10C86802"/>
    <w:rsid w:val="10E8088E"/>
    <w:rsid w:val="10F85212"/>
    <w:rsid w:val="110115C9"/>
    <w:rsid w:val="111618AB"/>
    <w:rsid w:val="111C2954"/>
    <w:rsid w:val="111F3AEF"/>
    <w:rsid w:val="112473E3"/>
    <w:rsid w:val="112B0D95"/>
    <w:rsid w:val="11392171"/>
    <w:rsid w:val="114027E8"/>
    <w:rsid w:val="11504257"/>
    <w:rsid w:val="1156213C"/>
    <w:rsid w:val="11682ACF"/>
    <w:rsid w:val="116E5036"/>
    <w:rsid w:val="11712AC9"/>
    <w:rsid w:val="117423CD"/>
    <w:rsid w:val="11843EA4"/>
    <w:rsid w:val="1184502B"/>
    <w:rsid w:val="11923788"/>
    <w:rsid w:val="119D2C60"/>
    <w:rsid w:val="119E57AE"/>
    <w:rsid w:val="11A140B5"/>
    <w:rsid w:val="11A3162A"/>
    <w:rsid w:val="11B16B81"/>
    <w:rsid w:val="11BD5A55"/>
    <w:rsid w:val="11D0324C"/>
    <w:rsid w:val="11D45C1E"/>
    <w:rsid w:val="11DE7F26"/>
    <w:rsid w:val="11DF6784"/>
    <w:rsid w:val="11F015ED"/>
    <w:rsid w:val="122142DB"/>
    <w:rsid w:val="12254715"/>
    <w:rsid w:val="12293EDA"/>
    <w:rsid w:val="122975A1"/>
    <w:rsid w:val="1230395A"/>
    <w:rsid w:val="123F6EE9"/>
    <w:rsid w:val="12402B72"/>
    <w:rsid w:val="12420A4A"/>
    <w:rsid w:val="12651A47"/>
    <w:rsid w:val="126552B8"/>
    <w:rsid w:val="127B1F1D"/>
    <w:rsid w:val="127B7FE6"/>
    <w:rsid w:val="12817EBB"/>
    <w:rsid w:val="128753D6"/>
    <w:rsid w:val="12A5489F"/>
    <w:rsid w:val="12B264AE"/>
    <w:rsid w:val="12BF5ECE"/>
    <w:rsid w:val="12CE7D61"/>
    <w:rsid w:val="12D715C8"/>
    <w:rsid w:val="12E372A1"/>
    <w:rsid w:val="12EB3CC5"/>
    <w:rsid w:val="12EE1C98"/>
    <w:rsid w:val="12FD5A06"/>
    <w:rsid w:val="12FE6918"/>
    <w:rsid w:val="130E2475"/>
    <w:rsid w:val="130E4985"/>
    <w:rsid w:val="131272C0"/>
    <w:rsid w:val="13180FEB"/>
    <w:rsid w:val="131D3750"/>
    <w:rsid w:val="13287E28"/>
    <w:rsid w:val="13340703"/>
    <w:rsid w:val="13375F7D"/>
    <w:rsid w:val="1339640C"/>
    <w:rsid w:val="13575F72"/>
    <w:rsid w:val="135B32D7"/>
    <w:rsid w:val="136570A8"/>
    <w:rsid w:val="136907DA"/>
    <w:rsid w:val="136914C9"/>
    <w:rsid w:val="13845876"/>
    <w:rsid w:val="138B537C"/>
    <w:rsid w:val="13915F54"/>
    <w:rsid w:val="139C1670"/>
    <w:rsid w:val="13A94F94"/>
    <w:rsid w:val="13C45100"/>
    <w:rsid w:val="13CA7472"/>
    <w:rsid w:val="13DB6298"/>
    <w:rsid w:val="13DB63C8"/>
    <w:rsid w:val="13EA332A"/>
    <w:rsid w:val="13F81E46"/>
    <w:rsid w:val="13FE7AB6"/>
    <w:rsid w:val="13FF38A6"/>
    <w:rsid w:val="14063F51"/>
    <w:rsid w:val="14083073"/>
    <w:rsid w:val="140A167F"/>
    <w:rsid w:val="1423166A"/>
    <w:rsid w:val="142B4C1A"/>
    <w:rsid w:val="142B7E0C"/>
    <w:rsid w:val="142C322D"/>
    <w:rsid w:val="143765E4"/>
    <w:rsid w:val="145469E2"/>
    <w:rsid w:val="146B5C09"/>
    <w:rsid w:val="146E52EE"/>
    <w:rsid w:val="14721DB4"/>
    <w:rsid w:val="14797136"/>
    <w:rsid w:val="1486398C"/>
    <w:rsid w:val="14871C29"/>
    <w:rsid w:val="149F1876"/>
    <w:rsid w:val="14A235BE"/>
    <w:rsid w:val="14A570EC"/>
    <w:rsid w:val="14AF312C"/>
    <w:rsid w:val="14B663F1"/>
    <w:rsid w:val="14CA2A87"/>
    <w:rsid w:val="14D77DD9"/>
    <w:rsid w:val="14F658A0"/>
    <w:rsid w:val="15017D3C"/>
    <w:rsid w:val="150E511E"/>
    <w:rsid w:val="151F289C"/>
    <w:rsid w:val="152D74FC"/>
    <w:rsid w:val="15364436"/>
    <w:rsid w:val="15395CC9"/>
    <w:rsid w:val="153C1945"/>
    <w:rsid w:val="153C6A62"/>
    <w:rsid w:val="1542119F"/>
    <w:rsid w:val="15452E0D"/>
    <w:rsid w:val="15477EAB"/>
    <w:rsid w:val="15495FD2"/>
    <w:rsid w:val="15542AB5"/>
    <w:rsid w:val="155E15F3"/>
    <w:rsid w:val="15646341"/>
    <w:rsid w:val="15756597"/>
    <w:rsid w:val="15775FB7"/>
    <w:rsid w:val="1588314A"/>
    <w:rsid w:val="1590694A"/>
    <w:rsid w:val="15A62EEB"/>
    <w:rsid w:val="15A9484E"/>
    <w:rsid w:val="15BB65F9"/>
    <w:rsid w:val="15CD2444"/>
    <w:rsid w:val="15D2759E"/>
    <w:rsid w:val="15DC6586"/>
    <w:rsid w:val="15F02621"/>
    <w:rsid w:val="160F1BE2"/>
    <w:rsid w:val="1618596F"/>
    <w:rsid w:val="161932B4"/>
    <w:rsid w:val="16237580"/>
    <w:rsid w:val="16352A5C"/>
    <w:rsid w:val="165A77F4"/>
    <w:rsid w:val="16600484"/>
    <w:rsid w:val="1662488B"/>
    <w:rsid w:val="16761D19"/>
    <w:rsid w:val="16933A59"/>
    <w:rsid w:val="16984AE2"/>
    <w:rsid w:val="169B58E3"/>
    <w:rsid w:val="169C4B14"/>
    <w:rsid w:val="16B60A60"/>
    <w:rsid w:val="16B96C14"/>
    <w:rsid w:val="16BF3B6B"/>
    <w:rsid w:val="16C15925"/>
    <w:rsid w:val="16C978AE"/>
    <w:rsid w:val="16D56991"/>
    <w:rsid w:val="16D80420"/>
    <w:rsid w:val="16DA06C6"/>
    <w:rsid w:val="16E634F3"/>
    <w:rsid w:val="16E67C70"/>
    <w:rsid w:val="16EF132D"/>
    <w:rsid w:val="16F0134B"/>
    <w:rsid w:val="16FA35D4"/>
    <w:rsid w:val="16FF1DA5"/>
    <w:rsid w:val="172D1576"/>
    <w:rsid w:val="172E496B"/>
    <w:rsid w:val="173568B5"/>
    <w:rsid w:val="17361EA5"/>
    <w:rsid w:val="17380E2A"/>
    <w:rsid w:val="17433A40"/>
    <w:rsid w:val="17456C1E"/>
    <w:rsid w:val="174A6FF7"/>
    <w:rsid w:val="17513C3B"/>
    <w:rsid w:val="17591458"/>
    <w:rsid w:val="176111A8"/>
    <w:rsid w:val="177007AC"/>
    <w:rsid w:val="17724579"/>
    <w:rsid w:val="178637BA"/>
    <w:rsid w:val="17961D8E"/>
    <w:rsid w:val="17981A0B"/>
    <w:rsid w:val="179A37B3"/>
    <w:rsid w:val="17A060A5"/>
    <w:rsid w:val="17A21982"/>
    <w:rsid w:val="17A412A8"/>
    <w:rsid w:val="17BB3662"/>
    <w:rsid w:val="17D64749"/>
    <w:rsid w:val="17D662C7"/>
    <w:rsid w:val="17DF65D0"/>
    <w:rsid w:val="17F376FF"/>
    <w:rsid w:val="18001E5D"/>
    <w:rsid w:val="180145D2"/>
    <w:rsid w:val="18095341"/>
    <w:rsid w:val="18131DDC"/>
    <w:rsid w:val="183225FC"/>
    <w:rsid w:val="18344A6C"/>
    <w:rsid w:val="183C1C3C"/>
    <w:rsid w:val="184816A3"/>
    <w:rsid w:val="18482930"/>
    <w:rsid w:val="184E5A13"/>
    <w:rsid w:val="1850125E"/>
    <w:rsid w:val="18600C7E"/>
    <w:rsid w:val="18665BD4"/>
    <w:rsid w:val="18680550"/>
    <w:rsid w:val="186A19B5"/>
    <w:rsid w:val="186A2686"/>
    <w:rsid w:val="18897C55"/>
    <w:rsid w:val="18912A50"/>
    <w:rsid w:val="18980226"/>
    <w:rsid w:val="18A275CB"/>
    <w:rsid w:val="18A75814"/>
    <w:rsid w:val="18AA3752"/>
    <w:rsid w:val="18B25292"/>
    <w:rsid w:val="18B41299"/>
    <w:rsid w:val="18BC53F6"/>
    <w:rsid w:val="18C54F5B"/>
    <w:rsid w:val="18C91463"/>
    <w:rsid w:val="18CE0EEE"/>
    <w:rsid w:val="18CE3A06"/>
    <w:rsid w:val="18EA06C6"/>
    <w:rsid w:val="18EF1767"/>
    <w:rsid w:val="18F7538F"/>
    <w:rsid w:val="190B700E"/>
    <w:rsid w:val="190D68BD"/>
    <w:rsid w:val="190E7BA5"/>
    <w:rsid w:val="191A2FD9"/>
    <w:rsid w:val="192425EB"/>
    <w:rsid w:val="1925349A"/>
    <w:rsid w:val="192A1AA7"/>
    <w:rsid w:val="192C7ED4"/>
    <w:rsid w:val="192F5B89"/>
    <w:rsid w:val="19307BAF"/>
    <w:rsid w:val="19435A7D"/>
    <w:rsid w:val="196E4652"/>
    <w:rsid w:val="197135C7"/>
    <w:rsid w:val="1971480B"/>
    <w:rsid w:val="19721713"/>
    <w:rsid w:val="197E3071"/>
    <w:rsid w:val="1981337A"/>
    <w:rsid w:val="19831687"/>
    <w:rsid w:val="198A16FE"/>
    <w:rsid w:val="198E6913"/>
    <w:rsid w:val="19951688"/>
    <w:rsid w:val="199536EC"/>
    <w:rsid w:val="19963F22"/>
    <w:rsid w:val="199D0C8A"/>
    <w:rsid w:val="19A43435"/>
    <w:rsid w:val="19A57917"/>
    <w:rsid w:val="19B05542"/>
    <w:rsid w:val="19B64E73"/>
    <w:rsid w:val="19BC2EED"/>
    <w:rsid w:val="19CD27A5"/>
    <w:rsid w:val="19DC79DD"/>
    <w:rsid w:val="19DF3143"/>
    <w:rsid w:val="19E0349C"/>
    <w:rsid w:val="19EA30C1"/>
    <w:rsid w:val="19F44118"/>
    <w:rsid w:val="1A10671D"/>
    <w:rsid w:val="1A1721DD"/>
    <w:rsid w:val="1A2D3A87"/>
    <w:rsid w:val="1A2E2A8C"/>
    <w:rsid w:val="1A2F3B7C"/>
    <w:rsid w:val="1A36069C"/>
    <w:rsid w:val="1A521487"/>
    <w:rsid w:val="1A536829"/>
    <w:rsid w:val="1A643BC8"/>
    <w:rsid w:val="1A7C0DB8"/>
    <w:rsid w:val="1A8001F5"/>
    <w:rsid w:val="1A8341C6"/>
    <w:rsid w:val="1A8B0CAD"/>
    <w:rsid w:val="1A8D2DF3"/>
    <w:rsid w:val="1A9A06CE"/>
    <w:rsid w:val="1AA92A28"/>
    <w:rsid w:val="1AB61D05"/>
    <w:rsid w:val="1ABC5E98"/>
    <w:rsid w:val="1ABC6F55"/>
    <w:rsid w:val="1AD81B47"/>
    <w:rsid w:val="1AE71187"/>
    <w:rsid w:val="1AF13AEC"/>
    <w:rsid w:val="1AF156A9"/>
    <w:rsid w:val="1B053F4F"/>
    <w:rsid w:val="1B0A574A"/>
    <w:rsid w:val="1B0E2B52"/>
    <w:rsid w:val="1B0E64D0"/>
    <w:rsid w:val="1B117108"/>
    <w:rsid w:val="1B174F04"/>
    <w:rsid w:val="1B1B4D80"/>
    <w:rsid w:val="1B2A0EC4"/>
    <w:rsid w:val="1B40736E"/>
    <w:rsid w:val="1B567357"/>
    <w:rsid w:val="1B5A02E7"/>
    <w:rsid w:val="1B7A7361"/>
    <w:rsid w:val="1B7B31A7"/>
    <w:rsid w:val="1B806E8E"/>
    <w:rsid w:val="1B935B52"/>
    <w:rsid w:val="1BA61E92"/>
    <w:rsid w:val="1BAC2A17"/>
    <w:rsid w:val="1BB52BA4"/>
    <w:rsid w:val="1BC1490E"/>
    <w:rsid w:val="1BDC53C9"/>
    <w:rsid w:val="1BDD1BFB"/>
    <w:rsid w:val="1BF122B7"/>
    <w:rsid w:val="1BF1460F"/>
    <w:rsid w:val="1C0412B9"/>
    <w:rsid w:val="1C060846"/>
    <w:rsid w:val="1C1214DE"/>
    <w:rsid w:val="1C13306C"/>
    <w:rsid w:val="1C266C1E"/>
    <w:rsid w:val="1C324C38"/>
    <w:rsid w:val="1C373C26"/>
    <w:rsid w:val="1C3D59A0"/>
    <w:rsid w:val="1C49130F"/>
    <w:rsid w:val="1C4E0D34"/>
    <w:rsid w:val="1C560622"/>
    <w:rsid w:val="1C576994"/>
    <w:rsid w:val="1C5F4F07"/>
    <w:rsid w:val="1C6C18EA"/>
    <w:rsid w:val="1C6C6000"/>
    <w:rsid w:val="1C6E47C6"/>
    <w:rsid w:val="1C7F255D"/>
    <w:rsid w:val="1CA26935"/>
    <w:rsid w:val="1CA6137B"/>
    <w:rsid w:val="1CA726A0"/>
    <w:rsid w:val="1CB35EEC"/>
    <w:rsid w:val="1CB40F98"/>
    <w:rsid w:val="1CBD12EA"/>
    <w:rsid w:val="1CC12223"/>
    <w:rsid w:val="1CD67AA3"/>
    <w:rsid w:val="1CE35264"/>
    <w:rsid w:val="1D0A3472"/>
    <w:rsid w:val="1D0D658F"/>
    <w:rsid w:val="1D13496D"/>
    <w:rsid w:val="1D152969"/>
    <w:rsid w:val="1D1878AF"/>
    <w:rsid w:val="1D2343B6"/>
    <w:rsid w:val="1D2D3722"/>
    <w:rsid w:val="1D2D5814"/>
    <w:rsid w:val="1D4B7A2C"/>
    <w:rsid w:val="1D4E2C1E"/>
    <w:rsid w:val="1D5D46C2"/>
    <w:rsid w:val="1D6B3CDE"/>
    <w:rsid w:val="1D806924"/>
    <w:rsid w:val="1D82322A"/>
    <w:rsid w:val="1D9321DA"/>
    <w:rsid w:val="1DAF7F3E"/>
    <w:rsid w:val="1DB35615"/>
    <w:rsid w:val="1DB9364C"/>
    <w:rsid w:val="1DBE4EAB"/>
    <w:rsid w:val="1DC01F2E"/>
    <w:rsid w:val="1DC07B6A"/>
    <w:rsid w:val="1DC472E4"/>
    <w:rsid w:val="1DD265FE"/>
    <w:rsid w:val="1DDD6132"/>
    <w:rsid w:val="1DE9171D"/>
    <w:rsid w:val="1DF43ADE"/>
    <w:rsid w:val="1E065377"/>
    <w:rsid w:val="1E1C3F4F"/>
    <w:rsid w:val="1E31179F"/>
    <w:rsid w:val="1E335D8F"/>
    <w:rsid w:val="1E3C52A0"/>
    <w:rsid w:val="1E3D535E"/>
    <w:rsid w:val="1E52774D"/>
    <w:rsid w:val="1E5972B1"/>
    <w:rsid w:val="1E7D4803"/>
    <w:rsid w:val="1E980874"/>
    <w:rsid w:val="1EA57409"/>
    <w:rsid w:val="1EA7212F"/>
    <w:rsid w:val="1EA87566"/>
    <w:rsid w:val="1EB1678A"/>
    <w:rsid w:val="1EC84EF2"/>
    <w:rsid w:val="1ECE2E40"/>
    <w:rsid w:val="1ED72AF3"/>
    <w:rsid w:val="1ED90F5E"/>
    <w:rsid w:val="1EEC558B"/>
    <w:rsid w:val="1EF10369"/>
    <w:rsid w:val="1EF113B3"/>
    <w:rsid w:val="1EF120C6"/>
    <w:rsid w:val="1EF51157"/>
    <w:rsid w:val="1EF56392"/>
    <w:rsid w:val="1EF83236"/>
    <w:rsid w:val="1EFC46FE"/>
    <w:rsid w:val="1F0D48C8"/>
    <w:rsid w:val="1F19403D"/>
    <w:rsid w:val="1F20214C"/>
    <w:rsid w:val="1F4C10EE"/>
    <w:rsid w:val="1F567E4A"/>
    <w:rsid w:val="1F724428"/>
    <w:rsid w:val="1F7C380A"/>
    <w:rsid w:val="1F832EDA"/>
    <w:rsid w:val="1F84022B"/>
    <w:rsid w:val="1F8450B0"/>
    <w:rsid w:val="1F8B7FEB"/>
    <w:rsid w:val="1F8F3194"/>
    <w:rsid w:val="1FD87AF7"/>
    <w:rsid w:val="1FE03E4E"/>
    <w:rsid w:val="1FE04A77"/>
    <w:rsid w:val="1FE50D97"/>
    <w:rsid w:val="1FE82355"/>
    <w:rsid w:val="1FF94DA5"/>
    <w:rsid w:val="1FFF135D"/>
    <w:rsid w:val="20012569"/>
    <w:rsid w:val="200F4676"/>
    <w:rsid w:val="2017730D"/>
    <w:rsid w:val="201E5280"/>
    <w:rsid w:val="20242C04"/>
    <w:rsid w:val="20277FAE"/>
    <w:rsid w:val="20313B3D"/>
    <w:rsid w:val="203B1C7A"/>
    <w:rsid w:val="20462B67"/>
    <w:rsid w:val="204E2207"/>
    <w:rsid w:val="20522B37"/>
    <w:rsid w:val="20537124"/>
    <w:rsid w:val="20761C41"/>
    <w:rsid w:val="2076422F"/>
    <w:rsid w:val="2077622E"/>
    <w:rsid w:val="207C6D1E"/>
    <w:rsid w:val="207D7F7A"/>
    <w:rsid w:val="207F7A74"/>
    <w:rsid w:val="20845066"/>
    <w:rsid w:val="20881153"/>
    <w:rsid w:val="20882ACB"/>
    <w:rsid w:val="209530F5"/>
    <w:rsid w:val="20980328"/>
    <w:rsid w:val="209822EB"/>
    <w:rsid w:val="20BB65C0"/>
    <w:rsid w:val="20D03555"/>
    <w:rsid w:val="20D763C2"/>
    <w:rsid w:val="20DC0B4B"/>
    <w:rsid w:val="20F0053F"/>
    <w:rsid w:val="20F02C7E"/>
    <w:rsid w:val="20F53FE4"/>
    <w:rsid w:val="210002ED"/>
    <w:rsid w:val="210170F1"/>
    <w:rsid w:val="210373DF"/>
    <w:rsid w:val="21044F59"/>
    <w:rsid w:val="21105BBE"/>
    <w:rsid w:val="211E7D2B"/>
    <w:rsid w:val="21243233"/>
    <w:rsid w:val="21600E2D"/>
    <w:rsid w:val="216277B4"/>
    <w:rsid w:val="216E3B14"/>
    <w:rsid w:val="217438C0"/>
    <w:rsid w:val="21771113"/>
    <w:rsid w:val="218D747F"/>
    <w:rsid w:val="219B4EC3"/>
    <w:rsid w:val="219F665A"/>
    <w:rsid w:val="21A11C49"/>
    <w:rsid w:val="21AB3819"/>
    <w:rsid w:val="21B32E1B"/>
    <w:rsid w:val="21BE382C"/>
    <w:rsid w:val="21C44B40"/>
    <w:rsid w:val="21C456D6"/>
    <w:rsid w:val="21C93B03"/>
    <w:rsid w:val="21C9570F"/>
    <w:rsid w:val="21DB6D27"/>
    <w:rsid w:val="220314E3"/>
    <w:rsid w:val="2207298D"/>
    <w:rsid w:val="221958E0"/>
    <w:rsid w:val="221A6602"/>
    <w:rsid w:val="22217EB8"/>
    <w:rsid w:val="222F716C"/>
    <w:rsid w:val="2242453C"/>
    <w:rsid w:val="22464B05"/>
    <w:rsid w:val="22484954"/>
    <w:rsid w:val="224A756F"/>
    <w:rsid w:val="224F195C"/>
    <w:rsid w:val="2254518B"/>
    <w:rsid w:val="226D6F0C"/>
    <w:rsid w:val="227209A2"/>
    <w:rsid w:val="22AB1988"/>
    <w:rsid w:val="22BE3711"/>
    <w:rsid w:val="22D32B48"/>
    <w:rsid w:val="22EB48F0"/>
    <w:rsid w:val="22EC69B4"/>
    <w:rsid w:val="22F55F01"/>
    <w:rsid w:val="231112A6"/>
    <w:rsid w:val="2323709C"/>
    <w:rsid w:val="23270CCC"/>
    <w:rsid w:val="23281D10"/>
    <w:rsid w:val="234117DE"/>
    <w:rsid w:val="234F6286"/>
    <w:rsid w:val="23522E8C"/>
    <w:rsid w:val="236354E9"/>
    <w:rsid w:val="236676F4"/>
    <w:rsid w:val="236E4C15"/>
    <w:rsid w:val="238A1E6F"/>
    <w:rsid w:val="238A4029"/>
    <w:rsid w:val="238F1E68"/>
    <w:rsid w:val="239B7599"/>
    <w:rsid w:val="239D59A9"/>
    <w:rsid w:val="23AF2F3A"/>
    <w:rsid w:val="23D15084"/>
    <w:rsid w:val="240D56A2"/>
    <w:rsid w:val="24120085"/>
    <w:rsid w:val="241500EE"/>
    <w:rsid w:val="24170379"/>
    <w:rsid w:val="241A3BE0"/>
    <w:rsid w:val="2422506F"/>
    <w:rsid w:val="242A6F3B"/>
    <w:rsid w:val="24332E9A"/>
    <w:rsid w:val="243420D1"/>
    <w:rsid w:val="243C31FF"/>
    <w:rsid w:val="245613ED"/>
    <w:rsid w:val="245868A7"/>
    <w:rsid w:val="24685CCE"/>
    <w:rsid w:val="24726A04"/>
    <w:rsid w:val="247379DE"/>
    <w:rsid w:val="247A1373"/>
    <w:rsid w:val="247C6C5F"/>
    <w:rsid w:val="24961C56"/>
    <w:rsid w:val="249C7422"/>
    <w:rsid w:val="249D4D60"/>
    <w:rsid w:val="24A568DA"/>
    <w:rsid w:val="24A73FF8"/>
    <w:rsid w:val="24A842F9"/>
    <w:rsid w:val="24B253FC"/>
    <w:rsid w:val="24B7563C"/>
    <w:rsid w:val="24DD22DB"/>
    <w:rsid w:val="24E4292C"/>
    <w:rsid w:val="24E54C73"/>
    <w:rsid w:val="24E844B7"/>
    <w:rsid w:val="24EB4660"/>
    <w:rsid w:val="24F27903"/>
    <w:rsid w:val="24FA0ADC"/>
    <w:rsid w:val="2522445A"/>
    <w:rsid w:val="252713DC"/>
    <w:rsid w:val="25296EAA"/>
    <w:rsid w:val="25341410"/>
    <w:rsid w:val="254861C9"/>
    <w:rsid w:val="256147F5"/>
    <w:rsid w:val="258504EC"/>
    <w:rsid w:val="258832CD"/>
    <w:rsid w:val="258A0A4D"/>
    <w:rsid w:val="258C2EC6"/>
    <w:rsid w:val="25915CA0"/>
    <w:rsid w:val="25991EB0"/>
    <w:rsid w:val="25A04B76"/>
    <w:rsid w:val="25A21291"/>
    <w:rsid w:val="25C24C95"/>
    <w:rsid w:val="25CE1F62"/>
    <w:rsid w:val="25CE59BA"/>
    <w:rsid w:val="25F51C25"/>
    <w:rsid w:val="25F70179"/>
    <w:rsid w:val="26083806"/>
    <w:rsid w:val="260B5AB1"/>
    <w:rsid w:val="26120FC6"/>
    <w:rsid w:val="2617742F"/>
    <w:rsid w:val="26245E72"/>
    <w:rsid w:val="263068E4"/>
    <w:rsid w:val="263E1B74"/>
    <w:rsid w:val="2646757C"/>
    <w:rsid w:val="26644C30"/>
    <w:rsid w:val="26664CAF"/>
    <w:rsid w:val="26727778"/>
    <w:rsid w:val="267E7556"/>
    <w:rsid w:val="26840C48"/>
    <w:rsid w:val="268512A4"/>
    <w:rsid w:val="269F7511"/>
    <w:rsid w:val="26A359BC"/>
    <w:rsid w:val="26AC5A50"/>
    <w:rsid w:val="26BC3D30"/>
    <w:rsid w:val="26C13E0C"/>
    <w:rsid w:val="26CF3B81"/>
    <w:rsid w:val="26D90166"/>
    <w:rsid w:val="26DF3A0A"/>
    <w:rsid w:val="26E834F2"/>
    <w:rsid w:val="26EC578D"/>
    <w:rsid w:val="27004BF6"/>
    <w:rsid w:val="27023D29"/>
    <w:rsid w:val="270C0F3F"/>
    <w:rsid w:val="270F0776"/>
    <w:rsid w:val="272F51EF"/>
    <w:rsid w:val="273350EA"/>
    <w:rsid w:val="2735304C"/>
    <w:rsid w:val="27426BE3"/>
    <w:rsid w:val="274356A0"/>
    <w:rsid w:val="274648F6"/>
    <w:rsid w:val="274B69AE"/>
    <w:rsid w:val="274C39B7"/>
    <w:rsid w:val="27720746"/>
    <w:rsid w:val="277442E5"/>
    <w:rsid w:val="2775174A"/>
    <w:rsid w:val="27816570"/>
    <w:rsid w:val="27881D17"/>
    <w:rsid w:val="278D41FF"/>
    <w:rsid w:val="279D7249"/>
    <w:rsid w:val="279F6F42"/>
    <w:rsid w:val="27B00A72"/>
    <w:rsid w:val="27B1765F"/>
    <w:rsid w:val="27B534A8"/>
    <w:rsid w:val="27BB637F"/>
    <w:rsid w:val="27C21AF6"/>
    <w:rsid w:val="27D23C22"/>
    <w:rsid w:val="27D8232C"/>
    <w:rsid w:val="27D95CF8"/>
    <w:rsid w:val="27E12CBF"/>
    <w:rsid w:val="27E170C9"/>
    <w:rsid w:val="27EF2214"/>
    <w:rsid w:val="27F236D6"/>
    <w:rsid w:val="27F4041C"/>
    <w:rsid w:val="28092441"/>
    <w:rsid w:val="28147877"/>
    <w:rsid w:val="282A2A38"/>
    <w:rsid w:val="28321E60"/>
    <w:rsid w:val="28330981"/>
    <w:rsid w:val="283669C9"/>
    <w:rsid w:val="284E36E4"/>
    <w:rsid w:val="28576D14"/>
    <w:rsid w:val="286A1A31"/>
    <w:rsid w:val="286E780D"/>
    <w:rsid w:val="28A97421"/>
    <w:rsid w:val="28AB794D"/>
    <w:rsid w:val="28B00801"/>
    <w:rsid w:val="28B04704"/>
    <w:rsid w:val="28B95021"/>
    <w:rsid w:val="28BE29C5"/>
    <w:rsid w:val="28CE4D30"/>
    <w:rsid w:val="28D039A3"/>
    <w:rsid w:val="28D150C8"/>
    <w:rsid w:val="28D91773"/>
    <w:rsid w:val="28E52381"/>
    <w:rsid w:val="28F11D6E"/>
    <w:rsid w:val="28F559A4"/>
    <w:rsid w:val="28F97CB2"/>
    <w:rsid w:val="29053CF0"/>
    <w:rsid w:val="290A11EF"/>
    <w:rsid w:val="291723BA"/>
    <w:rsid w:val="291C553E"/>
    <w:rsid w:val="29362A9A"/>
    <w:rsid w:val="294339E6"/>
    <w:rsid w:val="294F6D1D"/>
    <w:rsid w:val="29507D96"/>
    <w:rsid w:val="29593B43"/>
    <w:rsid w:val="29640D47"/>
    <w:rsid w:val="29734254"/>
    <w:rsid w:val="297B02F6"/>
    <w:rsid w:val="298006DB"/>
    <w:rsid w:val="298079E1"/>
    <w:rsid w:val="29841849"/>
    <w:rsid w:val="29844769"/>
    <w:rsid w:val="298C04E2"/>
    <w:rsid w:val="298E5BF3"/>
    <w:rsid w:val="299133AB"/>
    <w:rsid w:val="299F4C2C"/>
    <w:rsid w:val="29AC3C12"/>
    <w:rsid w:val="29B553EC"/>
    <w:rsid w:val="29C770B3"/>
    <w:rsid w:val="29DC1063"/>
    <w:rsid w:val="29DC5BB5"/>
    <w:rsid w:val="29DC64EF"/>
    <w:rsid w:val="29EF2A13"/>
    <w:rsid w:val="29EF4A64"/>
    <w:rsid w:val="29F6283C"/>
    <w:rsid w:val="29F65CA1"/>
    <w:rsid w:val="29FF5521"/>
    <w:rsid w:val="2A1779A7"/>
    <w:rsid w:val="2A214161"/>
    <w:rsid w:val="2A3B214D"/>
    <w:rsid w:val="2A4D2F52"/>
    <w:rsid w:val="2A4E044F"/>
    <w:rsid w:val="2A5A389A"/>
    <w:rsid w:val="2A6436F6"/>
    <w:rsid w:val="2A767C9C"/>
    <w:rsid w:val="2A8737F5"/>
    <w:rsid w:val="2A873900"/>
    <w:rsid w:val="2A955B4F"/>
    <w:rsid w:val="2A9C4860"/>
    <w:rsid w:val="2AA01103"/>
    <w:rsid w:val="2AAE6775"/>
    <w:rsid w:val="2AB86BF6"/>
    <w:rsid w:val="2AC20668"/>
    <w:rsid w:val="2AC247FB"/>
    <w:rsid w:val="2AD171C4"/>
    <w:rsid w:val="2ADA0C30"/>
    <w:rsid w:val="2ADB50E5"/>
    <w:rsid w:val="2AF23ECE"/>
    <w:rsid w:val="2AF9604C"/>
    <w:rsid w:val="2B0414CB"/>
    <w:rsid w:val="2B0523CB"/>
    <w:rsid w:val="2B2736F5"/>
    <w:rsid w:val="2B321EFF"/>
    <w:rsid w:val="2B39492F"/>
    <w:rsid w:val="2B4A0D24"/>
    <w:rsid w:val="2B5F3817"/>
    <w:rsid w:val="2B6E662B"/>
    <w:rsid w:val="2B760D09"/>
    <w:rsid w:val="2B861A02"/>
    <w:rsid w:val="2B986255"/>
    <w:rsid w:val="2BAB0E7A"/>
    <w:rsid w:val="2BB263DA"/>
    <w:rsid w:val="2BBA7EDE"/>
    <w:rsid w:val="2BC04680"/>
    <w:rsid w:val="2BE01F2F"/>
    <w:rsid w:val="2BE60B05"/>
    <w:rsid w:val="2BEE4A87"/>
    <w:rsid w:val="2BFE38CE"/>
    <w:rsid w:val="2BFF28D7"/>
    <w:rsid w:val="2C0166A5"/>
    <w:rsid w:val="2C0E00DF"/>
    <w:rsid w:val="2C0E76AD"/>
    <w:rsid w:val="2C1A35F1"/>
    <w:rsid w:val="2C2E202A"/>
    <w:rsid w:val="2C341078"/>
    <w:rsid w:val="2C345A73"/>
    <w:rsid w:val="2C3C54B4"/>
    <w:rsid w:val="2C3E345B"/>
    <w:rsid w:val="2C40414D"/>
    <w:rsid w:val="2C422B26"/>
    <w:rsid w:val="2C58795B"/>
    <w:rsid w:val="2C5F1219"/>
    <w:rsid w:val="2C686137"/>
    <w:rsid w:val="2C6F697F"/>
    <w:rsid w:val="2C711381"/>
    <w:rsid w:val="2C7E2854"/>
    <w:rsid w:val="2C7E3361"/>
    <w:rsid w:val="2C8A3BB3"/>
    <w:rsid w:val="2C970314"/>
    <w:rsid w:val="2CA03252"/>
    <w:rsid w:val="2CB06CAA"/>
    <w:rsid w:val="2CB216ED"/>
    <w:rsid w:val="2CB47366"/>
    <w:rsid w:val="2CCA24E3"/>
    <w:rsid w:val="2CCF3022"/>
    <w:rsid w:val="2CEB4252"/>
    <w:rsid w:val="2CF94901"/>
    <w:rsid w:val="2D0145BE"/>
    <w:rsid w:val="2D0D3656"/>
    <w:rsid w:val="2D1664CD"/>
    <w:rsid w:val="2D1D56CE"/>
    <w:rsid w:val="2D220E10"/>
    <w:rsid w:val="2D2775EA"/>
    <w:rsid w:val="2D3C1CFE"/>
    <w:rsid w:val="2D41497D"/>
    <w:rsid w:val="2D48112B"/>
    <w:rsid w:val="2D4819CC"/>
    <w:rsid w:val="2D483F23"/>
    <w:rsid w:val="2D4E3536"/>
    <w:rsid w:val="2D524CE4"/>
    <w:rsid w:val="2D6D33E2"/>
    <w:rsid w:val="2D847442"/>
    <w:rsid w:val="2D8C1127"/>
    <w:rsid w:val="2DA6485C"/>
    <w:rsid w:val="2DAF23F2"/>
    <w:rsid w:val="2DAF7BC6"/>
    <w:rsid w:val="2DBF1D02"/>
    <w:rsid w:val="2DC81CBA"/>
    <w:rsid w:val="2DEB49AF"/>
    <w:rsid w:val="2DF827BC"/>
    <w:rsid w:val="2DFC1914"/>
    <w:rsid w:val="2E0A1A09"/>
    <w:rsid w:val="2E0B0D08"/>
    <w:rsid w:val="2E122A04"/>
    <w:rsid w:val="2E1673DF"/>
    <w:rsid w:val="2E1706AD"/>
    <w:rsid w:val="2E3038BB"/>
    <w:rsid w:val="2E3C5E1B"/>
    <w:rsid w:val="2E3D7A6A"/>
    <w:rsid w:val="2E3E6C1E"/>
    <w:rsid w:val="2E4633C4"/>
    <w:rsid w:val="2E4D2042"/>
    <w:rsid w:val="2E532949"/>
    <w:rsid w:val="2E641ABD"/>
    <w:rsid w:val="2E6434B9"/>
    <w:rsid w:val="2E73495D"/>
    <w:rsid w:val="2E786326"/>
    <w:rsid w:val="2E8B3568"/>
    <w:rsid w:val="2E990DFA"/>
    <w:rsid w:val="2EAC4A15"/>
    <w:rsid w:val="2EB872A9"/>
    <w:rsid w:val="2EBE6A88"/>
    <w:rsid w:val="2EBF0157"/>
    <w:rsid w:val="2EC632FA"/>
    <w:rsid w:val="2ECC2154"/>
    <w:rsid w:val="2EDA1299"/>
    <w:rsid w:val="2EE01CD6"/>
    <w:rsid w:val="2EE12C90"/>
    <w:rsid w:val="2EEB2EA5"/>
    <w:rsid w:val="2EF77F02"/>
    <w:rsid w:val="2EFF6C0C"/>
    <w:rsid w:val="2F02577C"/>
    <w:rsid w:val="2F043485"/>
    <w:rsid w:val="2F1665C4"/>
    <w:rsid w:val="2F2D7453"/>
    <w:rsid w:val="2F4409B3"/>
    <w:rsid w:val="2F525AC0"/>
    <w:rsid w:val="2F555281"/>
    <w:rsid w:val="2F555DC8"/>
    <w:rsid w:val="2F5636C7"/>
    <w:rsid w:val="2F5A3D8F"/>
    <w:rsid w:val="2F6E0B6D"/>
    <w:rsid w:val="2F6E2842"/>
    <w:rsid w:val="2F84318E"/>
    <w:rsid w:val="2F872902"/>
    <w:rsid w:val="2F944821"/>
    <w:rsid w:val="2F9B009D"/>
    <w:rsid w:val="2F9C292B"/>
    <w:rsid w:val="2F9E1E4A"/>
    <w:rsid w:val="2FA26E49"/>
    <w:rsid w:val="2FA3082A"/>
    <w:rsid w:val="2FAC22B1"/>
    <w:rsid w:val="2FAD6100"/>
    <w:rsid w:val="2FB30C8C"/>
    <w:rsid w:val="2FB57E14"/>
    <w:rsid w:val="2FCB7BA6"/>
    <w:rsid w:val="2FE83E6C"/>
    <w:rsid w:val="2FF92851"/>
    <w:rsid w:val="300635F0"/>
    <w:rsid w:val="30063634"/>
    <w:rsid w:val="30152027"/>
    <w:rsid w:val="301D5E16"/>
    <w:rsid w:val="302A6ADE"/>
    <w:rsid w:val="30310B56"/>
    <w:rsid w:val="30327077"/>
    <w:rsid w:val="303520BA"/>
    <w:rsid w:val="303630BD"/>
    <w:rsid w:val="303E59EF"/>
    <w:rsid w:val="30535F5A"/>
    <w:rsid w:val="305A0E72"/>
    <w:rsid w:val="3068624F"/>
    <w:rsid w:val="306A29B2"/>
    <w:rsid w:val="30731713"/>
    <w:rsid w:val="30862023"/>
    <w:rsid w:val="308B50A3"/>
    <w:rsid w:val="30935770"/>
    <w:rsid w:val="30A42C4A"/>
    <w:rsid w:val="30A81309"/>
    <w:rsid w:val="30B72E1C"/>
    <w:rsid w:val="30B914CF"/>
    <w:rsid w:val="30E745A9"/>
    <w:rsid w:val="310D1A33"/>
    <w:rsid w:val="310D3D7D"/>
    <w:rsid w:val="311E7483"/>
    <w:rsid w:val="313A4211"/>
    <w:rsid w:val="31562D58"/>
    <w:rsid w:val="31564485"/>
    <w:rsid w:val="317825A0"/>
    <w:rsid w:val="31962D7E"/>
    <w:rsid w:val="319A65AA"/>
    <w:rsid w:val="31A50FAD"/>
    <w:rsid w:val="31AF7F28"/>
    <w:rsid w:val="31BA1602"/>
    <w:rsid w:val="31BB5BD6"/>
    <w:rsid w:val="31C4594E"/>
    <w:rsid w:val="31CF5011"/>
    <w:rsid w:val="31D57089"/>
    <w:rsid w:val="31ED22B8"/>
    <w:rsid w:val="31ED39BC"/>
    <w:rsid w:val="31EE0E16"/>
    <w:rsid w:val="31F153F8"/>
    <w:rsid w:val="31F26400"/>
    <w:rsid w:val="31F77AAE"/>
    <w:rsid w:val="320A72EB"/>
    <w:rsid w:val="320C6654"/>
    <w:rsid w:val="32365191"/>
    <w:rsid w:val="323D2E74"/>
    <w:rsid w:val="3245082A"/>
    <w:rsid w:val="324F47E6"/>
    <w:rsid w:val="325B1F79"/>
    <w:rsid w:val="32760DDE"/>
    <w:rsid w:val="327B473C"/>
    <w:rsid w:val="32800419"/>
    <w:rsid w:val="32897FC0"/>
    <w:rsid w:val="328B52F2"/>
    <w:rsid w:val="328D18BD"/>
    <w:rsid w:val="32A66F47"/>
    <w:rsid w:val="32B1605B"/>
    <w:rsid w:val="32B95949"/>
    <w:rsid w:val="32BB5CE4"/>
    <w:rsid w:val="32C0688E"/>
    <w:rsid w:val="32C471A7"/>
    <w:rsid w:val="32E149D4"/>
    <w:rsid w:val="32FB49EE"/>
    <w:rsid w:val="330202B1"/>
    <w:rsid w:val="33050568"/>
    <w:rsid w:val="33141F69"/>
    <w:rsid w:val="33181390"/>
    <w:rsid w:val="331A74BC"/>
    <w:rsid w:val="331D7566"/>
    <w:rsid w:val="33300A74"/>
    <w:rsid w:val="33390519"/>
    <w:rsid w:val="333C4DE5"/>
    <w:rsid w:val="335466AF"/>
    <w:rsid w:val="33616D10"/>
    <w:rsid w:val="33685C6C"/>
    <w:rsid w:val="337529FF"/>
    <w:rsid w:val="3391457D"/>
    <w:rsid w:val="339F350A"/>
    <w:rsid w:val="33B44654"/>
    <w:rsid w:val="33C432CB"/>
    <w:rsid w:val="33C46851"/>
    <w:rsid w:val="33C612DF"/>
    <w:rsid w:val="33C81088"/>
    <w:rsid w:val="33CE0526"/>
    <w:rsid w:val="33D24372"/>
    <w:rsid w:val="33F00BC4"/>
    <w:rsid w:val="33FD4D75"/>
    <w:rsid w:val="3419116B"/>
    <w:rsid w:val="34417455"/>
    <w:rsid w:val="344541AF"/>
    <w:rsid w:val="344909C1"/>
    <w:rsid w:val="34564C15"/>
    <w:rsid w:val="345715CD"/>
    <w:rsid w:val="345B57EF"/>
    <w:rsid w:val="346541B4"/>
    <w:rsid w:val="346A6AA1"/>
    <w:rsid w:val="347404F0"/>
    <w:rsid w:val="348A00E1"/>
    <w:rsid w:val="34964099"/>
    <w:rsid w:val="349E41A3"/>
    <w:rsid w:val="34A060A7"/>
    <w:rsid w:val="34B23931"/>
    <w:rsid w:val="34CB778C"/>
    <w:rsid w:val="34D76E60"/>
    <w:rsid w:val="34DC711A"/>
    <w:rsid w:val="34E770E9"/>
    <w:rsid w:val="34EB7ABB"/>
    <w:rsid w:val="34F25CCE"/>
    <w:rsid w:val="34F331ED"/>
    <w:rsid w:val="3527505A"/>
    <w:rsid w:val="352F6008"/>
    <w:rsid w:val="353E173E"/>
    <w:rsid w:val="35560863"/>
    <w:rsid w:val="355666FF"/>
    <w:rsid w:val="35616EE1"/>
    <w:rsid w:val="356E3B81"/>
    <w:rsid w:val="357960D4"/>
    <w:rsid w:val="358D2827"/>
    <w:rsid w:val="359A345F"/>
    <w:rsid w:val="35A35BF3"/>
    <w:rsid w:val="35A54548"/>
    <w:rsid w:val="35A8518B"/>
    <w:rsid w:val="35B24C25"/>
    <w:rsid w:val="35B53A8E"/>
    <w:rsid w:val="35CA11B6"/>
    <w:rsid w:val="35D0190F"/>
    <w:rsid w:val="35D12508"/>
    <w:rsid w:val="35D145D0"/>
    <w:rsid w:val="35D41574"/>
    <w:rsid w:val="35E01587"/>
    <w:rsid w:val="35ED43E7"/>
    <w:rsid w:val="36102AD6"/>
    <w:rsid w:val="36120082"/>
    <w:rsid w:val="36182C33"/>
    <w:rsid w:val="3621534D"/>
    <w:rsid w:val="3646679B"/>
    <w:rsid w:val="36475DC4"/>
    <w:rsid w:val="3651116F"/>
    <w:rsid w:val="36534FC6"/>
    <w:rsid w:val="365D6EEE"/>
    <w:rsid w:val="367118CD"/>
    <w:rsid w:val="36760420"/>
    <w:rsid w:val="36797B15"/>
    <w:rsid w:val="36883CCA"/>
    <w:rsid w:val="36922675"/>
    <w:rsid w:val="369902D0"/>
    <w:rsid w:val="36AB1B47"/>
    <w:rsid w:val="36B33370"/>
    <w:rsid w:val="36B84426"/>
    <w:rsid w:val="36BF6C92"/>
    <w:rsid w:val="36C02A86"/>
    <w:rsid w:val="36D80C12"/>
    <w:rsid w:val="36D81E4A"/>
    <w:rsid w:val="36DC1959"/>
    <w:rsid w:val="36E02F05"/>
    <w:rsid w:val="36E7584F"/>
    <w:rsid w:val="36F32D9A"/>
    <w:rsid w:val="37056255"/>
    <w:rsid w:val="37087394"/>
    <w:rsid w:val="37115200"/>
    <w:rsid w:val="37187066"/>
    <w:rsid w:val="37386EA0"/>
    <w:rsid w:val="373D45F2"/>
    <w:rsid w:val="37461A1C"/>
    <w:rsid w:val="374E7F50"/>
    <w:rsid w:val="375052B8"/>
    <w:rsid w:val="376227CC"/>
    <w:rsid w:val="377F1D1D"/>
    <w:rsid w:val="37A24EF1"/>
    <w:rsid w:val="37A25E5A"/>
    <w:rsid w:val="37A47D18"/>
    <w:rsid w:val="37A77559"/>
    <w:rsid w:val="37CF43DB"/>
    <w:rsid w:val="37D0679F"/>
    <w:rsid w:val="37D07031"/>
    <w:rsid w:val="37DA4BA5"/>
    <w:rsid w:val="37DE2244"/>
    <w:rsid w:val="37DE3FD4"/>
    <w:rsid w:val="37E378A0"/>
    <w:rsid w:val="37EC20A6"/>
    <w:rsid w:val="37F011C3"/>
    <w:rsid w:val="37F11238"/>
    <w:rsid w:val="38102616"/>
    <w:rsid w:val="38292B80"/>
    <w:rsid w:val="38396702"/>
    <w:rsid w:val="383E275C"/>
    <w:rsid w:val="38455080"/>
    <w:rsid w:val="384D5240"/>
    <w:rsid w:val="384F1180"/>
    <w:rsid w:val="385157B1"/>
    <w:rsid w:val="385916C6"/>
    <w:rsid w:val="386C6CAC"/>
    <w:rsid w:val="387E45B1"/>
    <w:rsid w:val="38854C42"/>
    <w:rsid w:val="38922E96"/>
    <w:rsid w:val="389C36A1"/>
    <w:rsid w:val="38A91262"/>
    <w:rsid w:val="38C231A4"/>
    <w:rsid w:val="38C64490"/>
    <w:rsid w:val="38CC0D73"/>
    <w:rsid w:val="38D83F4B"/>
    <w:rsid w:val="38DB1AFA"/>
    <w:rsid w:val="38DE4F95"/>
    <w:rsid w:val="38E13DAB"/>
    <w:rsid w:val="38E3119F"/>
    <w:rsid w:val="38E7480F"/>
    <w:rsid w:val="38EF2950"/>
    <w:rsid w:val="39054D9C"/>
    <w:rsid w:val="39070A4C"/>
    <w:rsid w:val="391055BA"/>
    <w:rsid w:val="394F4CD6"/>
    <w:rsid w:val="39674DC3"/>
    <w:rsid w:val="397A5E1D"/>
    <w:rsid w:val="398C3383"/>
    <w:rsid w:val="39A115A6"/>
    <w:rsid w:val="39AB1858"/>
    <w:rsid w:val="39DC62C6"/>
    <w:rsid w:val="39E141CA"/>
    <w:rsid w:val="39EF477B"/>
    <w:rsid w:val="39F50AC1"/>
    <w:rsid w:val="39F823EF"/>
    <w:rsid w:val="39FF0706"/>
    <w:rsid w:val="39FF821C"/>
    <w:rsid w:val="3A023D3A"/>
    <w:rsid w:val="3A0B1ADD"/>
    <w:rsid w:val="3A150BA3"/>
    <w:rsid w:val="3A155C93"/>
    <w:rsid w:val="3A166B52"/>
    <w:rsid w:val="3A180375"/>
    <w:rsid w:val="3A2B29A0"/>
    <w:rsid w:val="3A367431"/>
    <w:rsid w:val="3A3865F3"/>
    <w:rsid w:val="3A5849B3"/>
    <w:rsid w:val="3A642FC4"/>
    <w:rsid w:val="3A7C42DF"/>
    <w:rsid w:val="3A890479"/>
    <w:rsid w:val="3A8A7AC8"/>
    <w:rsid w:val="3A9319F5"/>
    <w:rsid w:val="3A9B1595"/>
    <w:rsid w:val="3A9D3641"/>
    <w:rsid w:val="3AA442A3"/>
    <w:rsid w:val="3AAB7936"/>
    <w:rsid w:val="3ABB606B"/>
    <w:rsid w:val="3ABF6C6D"/>
    <w:rsid w:val="3AC17D06"/>
    <w:rsid w:val="3ACB2FE1"/>
    <w:rsid w:val="3ACE134C"/>
    <w:rsid w:val="3AF14187"/>
    <w:rsid w:val="3AF865FE"/>
    <w:rsid w:val="3B0A7B4A"/>
    <w:rsid w:val="3B1012A7"/>
    <w:rsid w:val="3B1133CE"/>
    <w:rsid w:val="3B18457D"/>
    <w:rsid w:val="3B19470B"/>
    <w:rsid w:val="3B2A0ED6"/>
    <w:rsid w:val="3B4322FA"/>
    <w:rsid w:val="3B4D1670"/>
    <w:rsid w:val="3B5D37F7"/>
    <w:rsid w:val="3B685C5F"/>
    <w:rsid w:val="3B721B79"/>
    <w:rsid w:val="3B7F3146"/>
    <w:rsid w:val="3B80326C"/>
    <w:rsid w:val="3BA31E3C"/>
    <w:rsid w:val="3BA403BB"/>
    <w:rsid w:val="3BA85D3D"/>
    <w:rsid w:val="3BAA5C24"/>
    <w:rsid w:val="3BCD4E39"/>
    <w:rsid w:val="3BE306FC"/>
    <w:rsid w:val="3BEB258F"/>
    <w:rsid w:val="3BF575EF"/>
    <w:rsid w:val="3BFA3382"/>
    <w:rsid w:val="3C0C03B3"/>
    <w:rsid w:val="3C134A3D"/>
    <w:rsid w:val="3C1B3B8B"/>
    <w:rsid w:val="3C205E83"/>
    <w:rsid w:val="3C2650BE"/>
    <w:rsid w:val="3C286A78"/>
    <w:rsid w:val="3C2D6738"/>
    <w:rsid w:val="3C323F19"/>
    <w:rsid w:val="3C340027"/>
    <w:rsid w:val="3C3C1BB1"/>
    <w:rsid w:val="3C407B7F"/>
    <w:rsid w:val="3C4A4949"/>
    <w:rsid w:val="3C505EC0"/>
    <w:rsid w:val="3C62032D"/>
    <w:rsid w:val="3C632225"/>
    <w:rsid w:val="3C7A1909"/>
    <w:rsid w:val="3C7D01B2"/>
    <w:rsid w:val="3C805565"/>
    <w:rsid w:val="3C981FFF"/>
    <w:rsid w:val="3CE1366A"/>
    <w:rsid w:val="3D0338D9"/>
    <w:rsid w:val="3D0418A2"/>
    <w:rsid w:val="3D133E48"/>
    <w:rsid w:val="3D1B22B6"/>
    <w:rsid w:val="3D1D2753"/>
    <w:rsid w:val="3D371BB1"/>
    <w:rsid w:val="3D6722A7"/>
    <w:rsid w:val="3D6B5A55"/>
    <w:rsid w:val="3D8222D9"/>
    <w:rsid w:val="3D890628"/>
    <w:rsid w:val="3D8B3247"/>
    <w:rsid w:val="3DB871BF"/>
    <w:rsid w:val="3DBF73DB"/>
    <w:rsid w:val="3DC11024"/>
    <w:rsid w:val="3DC9360A"/>
    <w:rsid w:val="3DDE1831"/>
    <w:rsid w:val="3DE4523C"/>
    <w:rsid w:val="3DF566C1"/>
    <w:rsid w:val="3E006838"/>
    <w:rsid w:val="3E075AE8"/>
    <w:rsid w:val="3E0A647E"/>
    <w:rsid w:val="3E0B5D48"/>
    <w:rsid w:val="3E164D3A"/>
    <w:rsid w:val="3E1C5890"/>
    <w:rsid w:val="3E317DD2"/>
    <w:rsid w:val="3E391E3E"/>
    <w:rsid w:val="3E4155AB"/>
    <w:rsid w:val="3E460797"/>
    <w:rsid w:val="3E5C0442"/>
    <w:rsid w:val="3E762841"/>
    <w:rsid w:val="3E8364F2"/>
    <w:rsid w:val="3E9135E3"/>
    <w:rsid w:val="3E951D68"/>
    <w:rsid w:val="3E9E3874"/>
    <w:rsid w:val="3EAC3389"/>
    <w:rsid w:val="3EAE6FF2"/>
    <w:rsid w:val="3EB027A2"/>
    <w:rsid w:val="3EB92076"/>
    <w:rsid w:val="3ED71C05"/>
    <w:rsid w:val="3EE27C91"/>
    <w:rsid w:val="3EEC6701"/>
    <w:rsid w:val="3EF20D44"/>
    <w:rsid w:val="3F0F7FA2"/>
    <w:rsid w:val="3F333319"/>
    <w:rsid w:val="3F3A09CD"/>
    <w:rsid w:val="3F4C360C"/>
    <w:rsid w:val="3F6975E2"/>
    <w:rsid w:val="3F891287"/>
    <w:rsid w:val="3F9377EB"/>
    <w:rsid w:val="3F974645"/>
    <w:rsid w:val="3F9850F5"/>
    <w:rsid w:val="3F9D6F6A"/>
    <w:rsid w:val="3FB04381"/>
    <w:rsid w:val="3FD31D86"/>
    <w:rsid w:val="3FDB7D26"/>
    <w:rsid w:val="3FE168DE"/>
    <w:rsid w:val="3FE456D1"/>
    <w:rsid w:val="3FEB6999"/>
    <w:rsid w:val="3FEE5070"/>
    <w:rsid w:val="3FF17846"/>
    <w:rsid w:val="3FF31AA2"/>
    <w:rsid w:val="3FF93A55"/>
    <w:rsid w:val="3FFC1D60"/>
    <w:rsid w:val="3FFE58A2"/>
    <w:rsid w:val="40275604"/>
    <w:rsid w:val="40314119"/>
    <w:rsid w:val="403557CE"/>
    <w:rsid w:val="403A38F5"/>
    <w:rsid w:val="404F750F"/>
    <w:rsid w:val="40574E5A"/>
    <w:rsid w:val="40652D89"/>
    <w:rsid w:val="40680FDA"/>
    <w:rsid w:val="40776B0A"/>
    <w:rsid w:val="408778F1"/>
    <w:rsid w:val="408C6C4F"/>
    <w:rsid w:val="40933818"/>
    <w:rsid w:val="409D639D"/>
    <w:rsid w:val="40A410A7"/>
    <w:rsid w:val="40AA5F76"/>
    <w:rsid w:val="40AF587F"/>
    <w:rsid w:val="40B94147"/>
    <w:rsid w:val="40BE3DA5"/>
    <w:rsid w:val="40C775FE"/>
    <w:rsid w:val="40CA65C6"/>
    <w:rsid w:val="40CF6AC2"/>
    <w:rsid w:val="40D6651E"/>
    <w:rsid w:val="40E44D00"/>
    <w:rsid w:val="40E72E9B"/>
    <w:rsid w:val="40EA3C52"/>
    <w:rsid w:val="40F501C2"/>
    <w:rsid w:val="41154E69"/>
    <w:rsid w:val="411E4A04"/>
    <w:rsid w:val="412428D1"/>
    <w:rsid w:val="4132447A"/>
    <w:rsid w:val="413561E7"/>
    <w:rsid w:val="41440984"/>
    <w:rsid w:val="41457EC8"/>
    <w:rsid w:val="415044CF"/>
    <w:rsid w:val="41552022"/>
    <w:rsid w:val="41556CB2"/>
    <w:rsid w:val="417173B9"/>
    <w:rsid w:val="418445D4"/>
    <w:rsid w:val="418712C8"/>
    <w:rsid w:val="4188411D"/>
    <w:rsid w:val="419009A5"/>
    <w:rsid w:val="4190669C"/>
    <w:rsid w:val="41A313DE"/>
    <w:rsid w:val="41AC1568"/>
    <w:rsid w:val="41B116F3"/>
    <w:rsid w:val="41CE5595"/>
    <w:rsid w:val="41D24117"/>
    <w:rsid w:val="41D4273C"/>
    <w:rsid w:val="41D74833"/>
    <w:rsid w:val="41DC4CFC"/>
    <w:rsid w:val="41DE0EC5"/>
    <w:rsid w:val="41E057EA"/>
    <w:rsid w:val="41E82312"/>
    <w:rsid w:val="41FF2B3B"/>
    <w:rsid w:val="420C1C42"/>
    <w:rsid w:val="422C1F77"/>
    <w:rsid w:val="42352E98"/>
    <w:rsid w:val="423C3112"/>
    <w:rsid w:val="425023BA"/>
    <w:rsid w:val="42606D9F"/>
    <w:rsid w:val="42820BE6"/>
    <w:rsid w:val="428747C0"/>
    <w:rsid w:val="428E398B"/>
    <w:rsid w:val="428F7750"/>
    <w:rsid w:val="42925AE8"/>
    <w:rsid w:val="429C1B3F"/>
    <w:rsid w:val="42B42176"/>
    <w:rsid w:val="42C97392"/>
    <w:rsid w:val="42D96056"/>
    <w:rsid w:val="42F40CFD"/>
    <w:rsid w:val="430C2B90"/>
    <w:rsid w:val="43172825"/>
    <w:rsid w:val="43180E2A"/>
    <w:rsid w:val="431819AE"/>
    <w:rsid w:val="43332C3B"/>
    <w:rsid w:val="4334199B"/>
    <w:rsid w:val="4343677C"/>
    <w:rsid w:val="43454986"/>
    <w:rsid w:val="434D40D8"/>
    <w:rsid w:val="43633D12"/>
    <w:rsid w:val="43684463"/>
    <w:rsid w:val="436A0162"/>
    <w:rsid w:val="43705A9C"/>
    <w:rsid w:val="439F7FE9"/>
    <w:rsid w:val="43AF0DCE"/>
    <w:rsid w:val="43BD0475"/>
    <w:rsid w:val="43C750C5"/>
    <w:rsid w:val="43D966C7"/>
    <w:rsid w:val="43EE6FDD"/>
    <w:rsid w:val="440E76DA"/>
    <w:rsid w:val="441B5676"/>
    <w:rsid w:val="44221001"/>
    <w:rsid w:val="442D6257"/>
    <w:rsid w:val="443674D4"/>
    <w:rsid w:val="443739EE"/>
    <w:rsid w:val="443F2BA7"/>
    <w:rsid w:val="44422343"/>
    <w:rsid w:val="444657C1"/>
    <w:rsid w:val="44486CAE"/>
    <w:rsid w:val="444E2E4E"/>
    <w:rsid w:val="44545734"/>
    <w:rsid w:val="4459165C"/>
    <w:rsid w:val="445A48B9"/>
    <w:rsid w:val="44635121"/>
    <w:rsid w:val="44675D4C"/>
    <w:rsid w:val="447222EA"/>
    <w:rsid w:val="447238E8"/>
    <w:rsid w:val="447C1F7D"/>
    <w:rsid w:val="447F1997"/>
    <w:rsid w:val="44862364"/>
    <w:rsid w:val="44862CF9"/>
    <w:rsid w:val="44902B26"/>
    <w:rsid w:val="449F184C"/>
    <w:rsid w:val="449F3D75"/>
    <w:rsid w:val="44B17CC0"/>
    <w:rsid w:val="44B36AAE"/>
    <w:rsid w:val="44B37B9A"/>
    <w:rsid w:val="44F022BF"/>
    <w:rsid w:val="44F33FF4"/>
    <w:rsid w:val="450A0279"/>
    <w:rsid w:val="451316EC"/>
    <w:rsid w:val="451707DD"/>
    <w:rsid w:val="452149DF"/>
    <w:rsid w:val="452B3BAC"/>
    <w:rsid w:val="45355C94"/>
    <w:rsid w:val="453E4A36"/>
    <w:rsid w:val="454B6838"/>
    <w:rsid w:val="454D1B22"/>
    <w:rsid w:val="45616BE2"/>
    <w:rsid w:val="456A0C8D"/>
    <w:rsid w:val="456F5604"/>
    <w:rsid w:val="4578690D"/>
    <w:rsid w:val="457E2AE5"/>
    <w:rsid w:val="45837495"/>
    <w:rsid w:val="458865C6"/>
    <w:rsid w:val="45924DD4"/>
    <w:rsid w:val="45AF52F1"/>
    <w:rsid w:val="45C01F31"/>
    <w:rsid w:val="45C53CE3"/>
    <w:rsid w:val="45CB454F"/>
    <w:rsid w:val="45CF49F9"/>
    <w:rsid w:val="45E0011A"/>
    <w:rsid w:val="45E65B41"/>
    <w:rsid w:val="45EB3193"/>
    <w:rsid w:val="46054833"/>
    <w:rsid w:val="460A712C"/>
    <w:rsid w:val="460E75FC"/>
    <w:rsid w:val="46140B29"/>
    <w:rsid w:val="461A030A"/>
    <w:rsid w:val="461A2532"/>
    <w:rsid w:val="46200723"/>
    <w:rsid w:val="463B790C"/>
    <w:rsid w:val="46406AE3"/>
    <w:rsid w:val="464D2008"/>
    <w:rsid w:val="46510F48"/>
    <w:rsid w:val="465A73D5"/>
    <w:rsid w:val="465D08D7"/>
    <w:rsid w:val="46615CD4"/>
    <w:rsid w:val="4668165B"/>
    <w:rsid w:val="46684C6F"/>
    <w:rsid w:val="466B18DE"/>
    <w:rsid w:val="46786631"/>
    <w:rsid w:val="467D258E"/>
    <w:rsid w:val="46883F65"/>
    <w:rsid w:val="4689056E"/>
    <w:rsid w:val="46A37ED9"/>
    <w:rsid w:val="46A54BFE"/>
    <w:rsid w:val="46A63F86"/>
    <w:rsid w:val="46A95D3B"/>
    <w:rsid w:val="46AB1968"/>
    <w:rsid w:val="46AF4328"/>
    <w:rsid w:val="46B33F58"/>
    <w:rsid w:val="46BC6964"/>
    <w:rsid w:val="46C01BC8"/>
    <w:rsid w:val="46CB0AA3"/>
    <w:rsid w:val="46E16D24"/>
    <w:rsid w:val="46E479F7"/>
    <w:rsid w:val="46F500E9"/>
    <w:rsid w:val="47143761"/>
    <w:rsid w:val="47147931"/>
    <w:rsid w:val="471E4C44"/>
    <w:rsid w:val="473E69AB"/>
    <w:rsid w:val="47546181"/>
    <w:rsid w:val="475553CD"/>
    <w:rsid w:val="47652DEC"/>
    <w:rsid w:val="478919D6"/>
    <w:rsid w:val="47A83379"/>
    <w:rsid w:val="47AB0B86"/>
    <w:rsid w:val="47AE024B"/>
    <w:rsid w:val="47B17E0B"/>
    <w:rsid w:val="47B83237"/>
    <w:rsid w:val="47C056F4"/>
    <w:rsid w:val="47C50F0B"/>
    <w:rsid w:val="47C85235"/>
    <w:rsid w:val="47DC68FB"/>
    <w:rsid w:val="47E23A6C"/>
    <w:rsid w:val="47EB6B66"/>
    <w:rsid w:val="47EC3AF1"/>
    <w:rsid w:val="47EF51E5"/>
    <w:rsid w:val="48014801"/>
    <w:rsid w:val="480C3EFD"/>
    <w:rsid w:val="481A4F5D"/>
    <w:rsid w:val="482F72BA"/>
    <w:rsid w:val="48364305"/>
    <w:rsid w:val="48385B7D"/>
    <w:rsid w:val="483D52F0"/>
    <w:rsid w:val="48443AEB"/>
    <w:rsid w:val="48451B6B"/>
    <w:rsid w:val="484C7B27"/>
    <w:rsid w:val="485F0E14"/>
    <w:rsid w:val="486B6284"/>
    <w:rsid w:val="486F16B3"/>
    <w:rsid w:val="48760B85"/>
    <w:rsid w:val="48796C92"/>
    <w:rsid w:val="48827386"/>
    <w:rsid w:val="488A5BEA"/>
    <w:rsid w:val="48932DFA"/>
    <w:rsid w:val="489B109A"/>
    <w:rsid w:val="48B411F8"/>
    <w:rsid w:val="48B564C5"/>
    <w:rsid w:val="48B6639A"/>
    <w:rsid w:val="48BD678F"/>
    <w:rsid w:val="48C54770"/>
    <w:rsid w:val="48CA63DD"/>
    <w:rsid w:val="48E01F2D"/>
    <w:rsid w:val="48F434CC"/>
    <w:rsid w:val="48F84A82"/>
    <w:rsid w:val="49090115"/>
    <w:rsid w:val="492E5644"/>
    <w:rsid w:val="49460581"/>
    <w:rsid w:val="4950761C"/>
    <w:rsid w:val="497963DA"/>
    <w:rsid w:val="497A2074"/>
    <w:rsid w:val="498472E9"/>
    <w:rsid w:val="49A16371"/>
    <w:rsid w:val="49A4258C"/>
    <w:rsid w:val="49A60C24"/>
    <w:rsid w:val="49AB5F92"/>
    <w:rsid w:val="49AF21E2"/>
    <w:rsid w:val="49AF2B48"/>
    <w:rsid w:val="49B06E2A"/>
    <w:rsid w:val="49B5239D"/>
    <w:rsid w:val="49CD2540"/>
    <w:rsid w:val="49CE2081"/>
    <w:rsid w:val="49DC59F8"/>
    <w:rsid w:val="49DF3C18"/>
    <w:rsid w:val="49F34FF4"/>
    <w:rsid w:val="49F635D6"/>
    <w:rsid w:val="49FA0DFA"/>
    <w:rsid w:val="49FC2D57"/>
    <w:rsid w:val="4A04122F"/>
    <w:rsid w:val="4A0813A1"/>
    <w:rsid w:val="4A1A26D0"/>
    <w:rsid w:val="4A305B17"/>
    <w:rsid w:val="4A336C23"/>
    <w:rsid w:val="4A3E1102"/>
    <w:rsid w:val="4A425FCA"/>
    <w:rsid w:val="4A5F3F30"/>
    <w:rsid w:val="4A674458"/>
    <w:rsid w:val="4A746366"/>
    <w:rsid w:val="4A7C3237"/>
    <w:rsid w:val="4A8820DD"/>
    <w:rsid w:val="4A95411B"/>
    <w:rsid w:val="4AA1495D"/>
    <w:rsid w:val="4AA24C2D"/>
    <w:rsid w:val="4AA51DF4"/>
    <w:rsid w:val="4AA70554"/>
    <w:rsid w:val="4ABA5A0D"/>
    <w:rsid w:val="4ACB1F8E"/>
    <w:rsid w:val="4ADA3828"/>
    <w:rsid w:val="4ADB71A8"/>
    <w:rsid w:val="4AF03C76"/>
    <w:rsid w:val="4AF751CF"/>
    <w:rsid w:val="4B001697"/>
    <w:rsid w:val="4B05460A"/>
    <w:rsid w:val="4B0E2E80"/>
    <w:rsid w:val="4B1A0A82"/>
    <w:rsid w:val="4B1A5EBD"/>
    <w:rsid w:val="4B29365C"/>
    <w:rsid w:val="4B2C0242"/>
    <w:rsid w:val="4B366792"/>
    <w:rsid w:val="4B464FCE"/>
    <w:rsid w:val="4B4F6D25"/>
    <w:rsid w:val="4B532D55"/>
    <w:rsid w:val="4B5362F5"/>
    <w:rsid w:val="4B6A23F5"/>
    <w:rsid w:val="4B6E352E"/>
    <w:rsid w:val="4B7D454F"/>
    <w:rsid w:val="4B870F01"/>
    <w:rsid w:val="4B89629D"/>
    <w:rsid w:val="4B8E5B86"/>
    <w:rsid w:val="4B9312CC"/>
    <w:rsid w:val="4B954C55"/>
    <w:rsid w:val="4B9D2AD0"/>
    <w:rsid w:val="4BAD6A0C"/>
    <w:rsid w:val="4BB83322"/>
    <w:rsid w:val="4BC12BF7"/>
    <w:rsid w:val="4BC20400"/>
    <w:rsid w:val="4BC863AE"/>
    <w:rsid w:val="4BCC25C2"/>
    <w:rsid w:val="4BCC6290"/>
    <w:rsid w:val="4BCF26DA"/>
    <w:rsid w:val="4BCF5D76"/>
    <w:rsid w:val="4BD141D3"/>
    <w:rsid w:val="4BD142CA"/>
    <w:rsid w:val="4BD77D43"/>
    <w:rsid w:val="4BE04C09"/>
    <w:rsid w:val="4BEA1CA6"/>
    <w:rsid w:val="4BEE1C1F"/>
    <w:rsid w:val="4BF15D1A"/>
    <w:rsid w:val="4BF27AEF"/>
    <w:rsid w:val="4C035036"/>
    <w:rsid w:val="4C0B44F9"/>
    <w:rsid w:val="4C0E4A01"/>
    <w:rsid w:val="4C1436E6"/>
    <w:rsid w:val="4C1568E8"/>
    <w:rsid w:val="4C1875A3"/>
    <w:rsid w:val="4C3414BB"/>
    <w:rsid w:val="4C4440A3"/>
    <w:rsid w:val="4C48107D"/>
    <w:rsid w:val="4C5327EE"/>
    <w:rsid w:val="4C573AD9"/>
    <w:rsid w:val="4C5D6ADC"/>
    <w:rsid w:val="4C5E3EB0"/>
    <w:rsid w:val="4C6E7CD7"/>
    <w:rsid w:val="4C7137BC"/>
    <w:rsid w:val="4C8D589B"/>
    <w:rsid w:val="4CA433BF"/>
    <w:rsid w:val="4CAA2314"/>
    <w:rsid w:val="4CB23A53"/>
    <w:rsid w:val="4CB45335"/>
    <w:rsid w:val="4CC00539"/>
    <w:rsid w:val="4CC523B9"/>
    <w:rsid w:val="4CD05115"/>
    <w:rsid w:val="4CE71816"/>
    <w:rsid w:val="4CF0328B"/>
    <w:rsid w:val="4CF20B83"/>
    <w:rsid w:val="4CF70294"/>
    <w:rsid w:val="4CF953F4"/>
    <w:rsid w:val="4D0A5204"/>
    <w:rsid w:val="4D142E80"/>
    <w:rsid w:val="4D301506"/>
    <w:rsid w:val="4D371776"/>
    <w:rsid w:val="4D377E60"/>
    <w:rsid w:val="4D421997"/>
    <w:rsid w:val="4D423C95"/>
    <w:rsid w:val="4D467982"/>
    <w:rsid w:val="4D4C27B8"/>
    <w:rsid w:val="4D4C3CB0"/>
    <w:rsid w:val="4D5126FC"/>
    <w:rsid w:val="4D546063"/>
    <w:rsid w:val="4D573D81"/>
    <w:rsid w:val="4D650602"/>
    <w:rsid w:val="4D6D0768"/>
    <w:rsid w:val="4D7B681D"/>
    <w:rsid w:val="4D800324"/>
    <w:rsid w:val="4D8A743C"/>
    <w:rsid w:val="4D964737"/>
    <w:rsid w:val="4D9C3C03"/>
    <w:rsid w:val="4DB01048"/>
    <w:rsid w:val="4DB57D23"/>
    <w:rsid w:val="4DD13CE6"/>
    <w:rsid w:val="4DD26275"/>
    <w:rsid w:val="4DD652BF"/>
    <w:rsid w:val="4DD73F0C"/>
    <w:rsid w:val="4DDB699B"/>
    <w:rsid w:val="4DE5319F"/>
    <w:rsid w:val="4DEB09F6"/>
    <w:rsid w:val="4DF015B3"/>
    <w:rsid w:val="4DFC0119"/>
    <w:rsid w:val="4E1D5C4C"/>
    <w:rsid w:val="4E2037A7"/>
    <w:rsid w:val="4E224E8F"/>
    <w:rsid w:val="4E2B2842"/>
    <w:rsid w:val="4E461A3F"/>
    <w:rsid w:val="4E5335E5"/>
    <w:rsid w:val="4E6C3177"/>
    <w:rsid w:val="4E725718"/>
    <w:rsid w:val="4E7E56AE"/>
    <w:rsid w:val="4E8115D0"/>
    <w:rsid w:val="4E901F53"/>
    <w:rsid w:val="4E9570AD"/>
    <w:rsid w:val="4E9A0D86"/>
    <w:rsid w:val="4EB11D6D"/>
    <w:rsid w:val="4EC20C13"/>
    <w:rsid w:val="4ECF1BD2"/>
    <w:rsid w:val="4EEF7BA6"/>
    <w:rsid w:val="4EF62454"/>
    <w:rsid w:val="4F130820"/>
    <w:rsid w:val="4F3827AD"/>
    <w:rsid w:val="4F393A76"/>
    <w:rsid w:val="4F3B66CF"/>
    <w:rsid w:val="4F425BD0"/>
    <w:rsid w:val="4F634429"/>
    <w:rsid w:val="4F6A1207"/>
    <w:rsid w:val="4F731107"/>
    <w:rsid w:val="4F73139E"/>
    <w:rsid w:val="4F766A38"/>
    <w:rsid w:val="4F7851A5"/>
    <w:rsid w:val="4F7F0429"/>
    <w:rsid w:val="4F841027"/>
    <w:rsid w:val="4F886554"/>
    <w:rsid w:val="4FAB0197"/>
    <w:rsid w:val="4FAC1CDE"/>
    <w:rsid w:val="4FB545EC"/>
    <w:rsid w:val="4FB67A12"/>
    <w:rsid w:val="4FB927B6"/>
    <w:rsid w:val="4FC301E2"/>
    <w:rsid w:val="4FC60858"/>
    <w:rsid w:val="4FCD2A9F"/>
    <w:rsid w:val="4FD84BC2"/>
    <w:rsid w:val="4FE20C3B"/>
    <w:rsid w:val="4FF71CD9"/>
    <w:rsid w:val="4FFD1294"/>
    <w:rsid w:val="4FFD4DBC"/>
    <w:rsid w:val="4FFE5714"/>
    <w:rsid w:val="500330D9"/>
    <w:rsid w:val="50073754"/>
    <w:rsid w:val="50124265"/>
    <w:rsid w:val="502047B1"/>
    <w:rsid w:val="5023115E"/>
    <w:rsid w:val="50267FB3"/>
    <w:rsid w:val="502E6378"/>
    <w:rsid w:val="5042230F"/>
    <w:rsid w:val="50447EDC"/>
    <w:rsid w:val="504D3D5E"/>
    <w:rsid w:val="50825E16"/>
    <w:rsid w:val="50865C4A"/>
    <w:rsid w:val="50931144"/>
    <w:rsid w:val="509906AB"/>
    <w:rsid w:val="509D46D4"/>
    <w:rsid w:val="50A72758"/>
    <w:rsid w:val="50B556F6"/>
    <w:rsid w:val="50C43A8E"/>
    <w:rsid w:val="50D360C8"/>
    <w:rsid w:val="50DD35A4"/>
    <w:rsid w:val="50DF0BF7"/>
    <w:rsid w:val="50E34985"/>
    <w:rsid w:val="50EC7EA6"/>
    <w:rsid w:val="50F05DD3"/>
    <w:rsid w:val="50F567BA"/>
    <w:rsid w:val="50F928B0"/>
    <w:rsid w:val="510040F7"/>
    <w:rsid w:val="51011A82"/>
    <w:rsid w:val="5111451E"/>
    <w:rsid w:val="51127C5D"/>
    <w:rsid w:val="512665DE"/>
    <w:rsid w:val="5128420F"/>
    <w:rsid w:val="512E52AD"/>
    <w:rsid w:val="51306612"/>
    <w:rsid w:val="51330434"/>
    <w:rsid w:val="51391ED5"/>
    <w:rsid w:val="514628CB"/>
    <w:rsid w:val="51481A78"/>
    <w:rsid w:val="515F555C"/>
    <w:rsid w:val="51727B7E"/>
    <w:rsid w:val="517E0E27"/>
    <w:rsid w:val="51843E33"/>
    <w:rsid w:val="5186135C"/>
    <w:rsid w:val="519174AC"/>
    <w:rsid w:val="5196317C"/>
    <w:rsid w:val="519C5994"/>
    <w:rsid w:val="519F31DA"/>
    <w:rsid w:val="51A75BFE"/>
    <w:rsid w:val="51B36598"/>
    <w:rsid w:val="51BA6BF8"/>
    <w:rsid w:val="51BD4B20"/>
    <w:rsid w:val="51C20082"/>
    <w:rsid w:val="51CA0A58"/>
    <w:rsid w:val="51CB1B4E"/>
    <w:rsid w:val="51DC0391"/>
    <w:rsid w:val="51E03681"/>
    <w:rsid w:val="51F53900"/>
    <w:rsid w:val="52070C33"/>
    <w:rsid w:val="520A3764"/>
    <w:rsid w:val="520D692F"/>
    <w:rsid w:val="520F4D66"/>
    <w:rsid w:val="521B7A82"/>
    <w:rsid w:val="521F0281"/>
    <w:rsid w:val="5227656B"/>
    <w:rsid w:val="52466787"/>
    <w:rsid w:val="52470AA8"/>
    <w:rsid w:val="52494AFF"/>
    <w:rsid w:val="52541E9D"/>
    <w:rsid w:val="5259153F"/>
    <w:rsid w:val="52595247"/>
    <w:rsid w:val="525A648B"/>
    <w:rsid w:val="526350E0"/>
    <w:rsid w:val="52726608"/>
    <w:rsid w:val="527D6F71"/>
    <w:rsid w:val="528A0E98"/>
    <w:rsid w:val="528D05EA"/>
    <w:rsid w:val="528D5C59"/>
    <w:rsid w:val="528E7A3C"/>
    <w:rsid w:val="529437B0"/>
    <w:rsid w:val="52944207"/>
    <w:rsid w:val="529E08E8"/>
    <w:rsid w:val="529E5F21"/>
    <w:rsid w:val="52A470C0"/>
    <w:rsid w:val="52AE1D73"/>
    <w:rsid w:val="52B12DF1"/>
    <w:rsid w:val="52B908C6"/>
    <w:rsid w:val="52B97512"/>
    <w:rsid w:val="52BC71FA"/>
    <w:rsid w:val="52C22D39"/>
    <w:rsid w:val="52C6572E"/>
    <w:rsid w:val="52C7508A"/>
    <w:rsid w:val="52D26130"/>
    <w:rsid w:val="52D40C42"/>
    <w:rsid w:val="52D602DD"/>
    <w:rsid w:val="52E11AE7"/>
    <w:rsid w:val="52E90473"/>
    <w:rsid w:val="52F52AE0"/>
    <w:rsid w:val="53063C03"/>
    <w:rsid w:val="531D37A9"/>
    <w:rsid w:val="531E05E3"/>
    <w:rsid w:val="53234BD8"/>
    <w:rsid w:val="53243CE7"/>
    <w:rsid w:val="5324798D"/>
    <w:rsid w:val="53474A10"/>
    <w:rsid w:val="535667D0"/>
    <w:rsid w:val="536509D9"/>
    <w:rsid w:val="536B2B7A"/>
    <w:rsid w:val="536C6E4C"/>
    <w:rsid w:val="536E1C63"/>
    <w:rsid w:val="53952B93"/>
    <w:rsid w:val="539D2019"/>
    <w:rsid w:val="53A812D5"/>
    <w:rsid w:val="53B966C9"/>
    <w:rsid w:val="53BB718A"/>
    <w:rsid w:val="53BD6E80"/>
    <w:rsid w:val="53DA10FC"/>
    <w:rsid w:val="53DE566B"/>
    <w:rsid w:val="53E20504"/>
    <w:rsid w:val="53FA205A"/>
    <w:rsid w:val="54212C60"/>
    <w:rsid w:val="54323767"/>
    <w:rsid w:val="545C42E3"/>
    <w:rsid w:val="54691987"/>
    <w:rsid w:val="547E4F23"/>
    <w:rsid w:val="54832E25"/>
    <w:rsid w:val="549B411F"/>
    <w:rsid w:val="549E10AD"/>
    <w:rsid w:val="54A46F63"/>
    <w:rsid w:val="54A5528A"/>
    <w:rsid w:val="54A82BD3"/>
    <w:rsid w:val="54B20E5E"/>
    <w:rsid w:val="54BF0054"/>
    <w:rsid w:val="54BF603C"/>
    <w:rsid w:val="54D0130D"/>
    <w:rsid w:val="54D60C27"/>
    <w:rsid w:val="54D6715E"/>
    <w:rsid w:val="54DB2969"/>
    <w:rsid w:val="550153DD"/>
    <w:rsid w:val="55094182"/>
    <w:rsid w:val="55265FC9"/>
    <w:rsid w:val="55273F00"/>
    <w:rsid w:val="55391B27"/>
    <w:rsid w:val="554910DC"/>
    <w:rsid w:val="55563583"/>
    <w:rsid w:val="55607388"/>
    <w:rsid w:val="55690251"/>
    <w:rsid w:val="556E21B7"/>
    <w:rsid w:val="556F769C"/>
    <w:rsid w:val="558B5CC0"/>
    <w:rsid w:val="5599072B"/>
    <w:rsid w:val="559F30D3"/>
    <w:rsid w:val="55A8645A"/>
    <w:rsid w:val="55B20164"/>
    <w:rsid w:val="55C34BE4"/>
    <w:rsid w:val="55FB536E"/>
    <w:rsid w:val="5600384B"/>
    <w:rsid w:val="56040AF9"/>
    <w:rsid w:val="560B5CB6"/>
    <w:rsid w:val="56103BDF"/>
    <w:rsid w:val="562666C9"/>
    <w:rsid w:val="56321A3E"/>
    <w:rsid w:val="5648142B"/>
    <w:rsid w:val="5652383C"/>
    <w:rsid w:val="5658070B"/>
    <w:rsid w:val="56585A18"/>
    <w:rsid w:val="56620A41"/>
    <w:rsid w:val="5662542E"/>
    <w:rsid w:val="56693C61"/>
    <w:rsid w:val="567C63F1"/>
    <w:rsid w:val="567D52D7"/>
    <w:rsid w:val="567E3EB3"/>
    <w:rsid w:val="56844AA5"/>
    <w:rsid w:val="568E4187"/>
    <w:rsid w:val="569A2BA0"/>
    <w:rsid w:val="569D210D"/>
    <w:rsid w:val="56A03525"/>
    <w:rsid w:val="56A215CB"/>
    <w:rsid w:val="56A45F73"/>
    <w:rsid w:val="56AF0725"/>
    <w:rsid w:val="56B04A21"/>
    <w:rsid w:val="56B676C6"/>
    <w:rsid w:val="56B871CD"/>
    <w:rsid w:val="56BD5426"/>
    <w:rsid w:val="56C54F10"/>
    <w:rsid w:val="56D23065"/>
    <w:rsid w:val="56D321AD"/>
    <w:rsid w:val="56E05510"/>
    <w:rsid w:val="56E31C29"/>
    <w:rsid w:val="56E54470"/>
    <w:rsid w:val="571263FC"/>
    <w:rsid w:val="572166DE"/>
    <w:rsid w:val="573571BB"/>
    <w:rsid w:val="573B5C42"/>
    <w:rsid w:val="573E6FB0"/>
    <w:rsid w:val="57420FA4"/>
    <w:rsid w:val="57484FE4"/>
    <w:rsid w:val="57496AA3"/>
    <w:rsid w:val="57507DBB"/>
    <w:rsid w:val="57545A8B"/>
    <w:rsid w:val="57585CB7"/>
    <w:rsid w:val="575B6B3B"/>
    <w:rsid w:val="575E4B24"/>
    <w:rsid w:val="576E14EC"/>
    <w:rsid w:val="576E5CDE"/>
    <w:rsid w:val="5777325E"/>
    <w:rsid w:val="577A2D67"/>
    <w:rsid w:val="579C7945"/>
    <w:rsid w:val="57AA4B48"/>
    <w:rsid w:val="57C12640"/>
    <w:rsid w:val="57C217A3"/>
    <w:rsid w:val="57C566AF"/>
    <w:rsid w:val="57D3422F"/>
    <w:rsid w:val="57D86FDC"/>
    <w:rsid w:val="57DF7B12"/>
    <w:rsid w:val="57FB1C98"/>
    <w:rsid w:val="57FC7F69"/>
    <w:rsid w:val="580959FF"/>
    <w:rsid w:val="582B51E3"/>
    <w:rsid w:val="58361274"/>
    <w:rsid w:val="58490DBE"/>
    <w:rsid w:val="58553337"/>
    <w:rsid w:val="5860669E"/>
    <w:rsid w:val="58705496"/>
    <w:rsid w:val="58723C57"/>
    <w:rsid w:val="587C3DE8"/>
    <w:rsid w:val="587F4E04"/>
    <w:rsid w:val="58841714"/>
    <w:rsid w:val="588674CA"/>
    <w:rsid w:val="588B32D5"/>
    <w:rsid w:val="588C1B7D"/>
    <w:rsid w:val="5892674A"/>
    <w:rsid w:val="58A14A23"/>
    <w:rsid w:val="58A8453F"/>
    <w:rsid w:val="58B249C3"/>
    <w:rsid w:val="58D07279"/>
    <w:rsid w:val="58D1705E"/>
    <w:rsid w:val="58D20915"/>
    <w:rsid w:val="58DD4B37"/>
    <w:rsid w:val="58FE4389"/>
    <w:rsid w:val="590065CB"/>
    <w:rsid w:val="590265D6"/>
    <w:rsid w:val="59131450"/>
    <w:rsid w:val="591327FC"/>
    <w:rsid w:val="59142237"/>
    <w:rsid w:val="59203FF5"/>
    <w:rsid w:val="59367791"/>
    <w:rsid w:val="593D2CBF"/>
    <w:rsid w:val="594C02DA"/>
    <w:rsid w:val="59500872"/>
    <w:rsid w:val="596B171F"/>
    <w:rsid w:val="596E45BF"/>
    <w:rsid w:val="59735AA3"/>
    <w:rsid w:val="59745F94"/>
    <w:rsid w:val="597C06AB"/>
    <w:rsid w:val="59841E84"/>
    <w:rsid w:val="599571C1"/>
    <w:rsid w:val="59A15DA0"/>
    <w:rsid w:val="59A46252"/>
    <w:rsid w:val="59AE48A0"/>
    <w:rsid w:val="59B93851"/>
    <w:rsid w:val="59BB7F74"/>
    <w:rsid w:val="59C61820"/>
    <w:rsid w:val="59C63592"/>
    <w:rsid w:val="59D23947"/>
    <w:rsid w:val="59E62D45"/>
    <w:rsid w:val="59E71699"/>
    <w:rsid w:val="59F16DCF"/>
    <w:rsid w:val="5A002F64"/>
    <w:rsid w:val="5A0E5924"/>
    <w:rsid w:val="5A362A86"/>
    <w:rsid w:val="5A444CFD"/>
    <w:rsid w:val="5A4610E7"/>
    <w:rsid w:val="5A522074"/>
    <w:rsid w:val="5A55616F"/>
    <w:rsid w:val="5A5E683E"/>
    <w:rsid w:val="5A60372B"/>
    <w:rsid w:val="5A613BED"/>
    <w:rsid w:val="5A6F243C"/>
    <w:rsid w:val="5A7FB311"/>
    <w:rsid w:val="5A862E41"/>
    <w:rsid w:val="5A8C61A3"/>
    <w:rsid w:val="5A986A66"/>
    <w:rsid w:val="5A9F2A0A"/>
    <w:rsid w:val="5AB121C0"/>
    <w:rsid w:val="5AC31E55"/>
    <w:rsid w:val="5AC833E6"/>
    <w:rsid w:val="5AE42C43"/>
    <w:rsid w:val="5AE751E6"/>
    <w:rsid w:val="5AE80653"/>
    <w:rsid w:val="5AF92FEF"/>
    <w:rsid w:val="5AFA1FBF"/>
    <w:rsid w:val="5B13535F"/>
    <w:rsid w:val="5B1514B9"/>
    <w:rsid w:val="5B2F2DE0"/>
    <w:rsid w:val="5B411346"/>
    <w:rsid w:val="5B41360D"/>
    <w:rsid w:val="5B45537D"/>
    <w:rsid w:val="5B484A22"/>
    <w:rsid w:val="5B4E2A99"/>
    <w:rsid w:val="5B530D67"/>
    <w:rsid w:val="5B632CF6"/>
    <w:rsid w:val="5B6A1489"/>
    <w:rsid w:val="5B6C1FD5"/>
    <w:rsid w:val="5B722D36"/>
    <w:rsid w:val="5B761722"/>
    <w:rsid w:val="5B791544"/>
    <w:rsid w:val="5B933720"/>
    <w:rsid w:val="5BCA04DA"/>
    <w:rsid w:val="5BCA0A83"/>
    <w:rsid w:val="5BCA1A3B"/>
    <w:rsid w:val="5BE45085"/>
    <w:rsid w:val="5BE50F96"/>
    <w:rsid w:val="5BE93668"/>
    <w:rsid w:val="5BF9EF23"/>
    <w:rsid w:val="5BFA1D13"/>
    <w:rsid w:val="5C05609B"/>
    <w:rsid w:val="5C114664"/>
    <w:rsid w:val="5C25665F"/>
    <w:rsid w:val="5C3010FE"/>
    <w:rsid w:val="5C3C71E0"/>
    <w:rsid w:val="5C47177A"/>
    <w:rsid w:val="5C5212B8"/>
    <w:rsid w:val="5C671D27"/>
    <w:rsid w:val="5C671E8A"/>
    <w:rsid w:val="5C7A0495"/>
    <w:rsid w:val="5C7E2F03"/>
    <w:rsid w:val="5C8D7124"/>
    <w:rsid w:val="5C917AB9"/>
    <w:rsid w:val="5C9367CF"/>
    <w:rsid w:val="5C983C3D"/>
    <w:rsid w:val="5C9F7A11"/>
    <w:rsid w:val="5CBE1D6B"/>
    <w:rsid w:val="5CC76357"/>
    <w:rsid w:val="5CDA74FE"/>
    <w:rsid w:val="5CEB28BE"/>
    <w:rsid w:val="5D04645A"/>
    <w:rsid w:val="5D1A7817"/>
    <w:rsid w:val="5D1B0942"/>
    <w:rsid w:val="5D2640CE"/>
    <w:rsid w:val="5D2B68D0"/>
    <w:rsid w:val="5D33001E"/>
    <w:rsid w:val="5D4D1B12"/>
    <w:rsid w:val="5D5015FC"/>
    <w:rsid w:val="5D525712"/>
    <w:rsid w:val="5D5A04CB"/>
    <w:rsid w:val="5D5C3D29"/>
    <w:rsid w:val="5D843438"/>
    <w:rsid w:val="5D913F28"/>
    <w:rsid w:val="5D95505C"/>
    <w:rsid w:val="5D9911F1"/>
    <w:rsid w:val="5DAF246D"/>
    <w:rsid w:val="5DB2319C"/>
    <w:rsid w:val="5DC60D8C"/>
    <w:rsid w:val="5DC87773"/>
    <w:rsid w:val="5DD77E90"/>
    <w:rsid w:val="5DE60517"/>
    <w:rsid w:val="5DF4488F"/>
    <w:rsid w:val="5DF9458A"/>
    <w:rsid w:val="5E0656CE"/>
    <w:rsid w:val="5E0C3E75"/>
    <w:rsid w:val="5E0F263E"/>
    <w:rsid w:val="5E227B77"/>
    <w:rsid w:val="5E25635B"/>
    <w:rsid w:val="5E357197"/>
    <w:rsid w:val="5E384C53"/>
    <w:rsid w:val="5E5B3B2A"/>
    <w:rsid w:val="5E6D6187"/>
    <w:rsid w:val="5E785609"/>
    <w:rsid w:val="5E805472"/>
    <w:rsid w:val="5E8F61DC"/>
    <w:rsid w:val="5E9A238C"/>
    <w:rsid w:val="5EB85CBA"/>
    <w:rsid w:val="5EB95014"/>
    <w:rsid w:val="5ECE692B"/>
    <w:rsid w:val="5ED862A5"/>
    <w:rsid w:val="5EE83B29"/>
    <w:rsid w:val="5EED540B"/>
    <w:rsid w:val="5EEE1E41"/>
    <w:rsid w:val="5F086933"/>
    <w:rsid w:val="5F0E2CAA"/>
    <w:rsid w:val="5F154055"/>
    <w:rsid w:val="5F185BC1"/>
    <w:rsid w:val="5F22339E"/>
    <w:rsid w:val="5F2F1432"/>
    <w:rsid w:val="5F313EDA"/>
    <w:rsid w:val="5F324BA1"/>
    <w:rsid w:val="5F415A90"/>
    <w:rsid w:val="5F42570D"/>
    <w:rsid w:val="5F50690E"/>
    <w:rsid w:val="5F5071D9"/>
    <w:rsid w:val="5F683066"/>
    <w:rsid w:val="5F7976D6"/>
    <w:rsid w:val="5F7C36C6"/>
    <w:rsid w:val="5F834BF3"/>
    <w:rsid w:val="5F87412E"/>
    <w:rsid w:val="5F8F218E"/>
    <w:rsid w:val="5FA074C4"/>
    <w:rsid w:val="5FB245A9"/>
    <w:rsid w:val="5FCA21BC"/>
    <w:rsid w:val="5FD565EF"/>
    <w:rsid w:val="5FD832C4"/>
    <w:rsid w:val="5FE27594"/>
    <w:rsid w:val="5FEC7A39"/>
    <w:rsid w:val="5FF205D7"/>
    <w:rsid w:val="5FF825C9"/>
    <w:rsid w:val="5FFE71CC"/>
    <w:rsid w:val="600628E5"/>
    <w:rsid w:val="602261C4"/>
    <w:rsid w:val="6023483C"/>
    <w:rsid w:val="60303375"/>
    <w:rsid w:val="603C0A21"/>
    <w:rsid w:val="60441214"/>
    <w:rsid w:val="60452415"/>
    <w:rsid w:val="604972B9"/>
    <w:rsid w:val="604B7171"/>
    <w:rsid w:val="60523939"/>
    <w:rsid w:val="60585B1C"/>
    <w:rsid w:val="605A021F"/>
    <w:rsid w:val="607430EB"/>
    <w:rsid w:val="6078406D"/>
    <w:rsid w:val="6089430C"/>
    <w:rsid w:val="60905D73"/>
    <w:rsid w:val="60980C8C"/>
    <w:rsid w:val="6099044B"/>
    <w:rsid w:val="609B3413"/>
    <w:rsid w:val="60C46976"/>
    <w:rsid w:val="60C8437C"/>
    <w:rsid w:val="60D97C28"/>
    <w:rsid w:val="60EB7C19"/>
    <w:rsid w:val="61011E9C"/>
    <w:rsid w:val="610E3665"/>
    <w:rsid w:val="61170B63"/>
    <w:rsid w:val="612E68FE"/>
    <w:rsid w:val="613441CB"/>
    <w:rsid w:val="6145276A"/>
    <w:rsid w:val="61496A57"/>
    <w:rsid w:val="614C4363"/>
    <w:rsid w:val="615916F2"/>
    <w:rsid w:val="615F24DD"/>
    <w:rsid w:val="61745C11"/>
    <w:rsid w:val="61844DFF"/>
    <w:rsid w:val="61997755"/>
    <w:rsid w:val="619C1D51"/>
    <w:rsid w:val="619C4131"/>
    <w:rsid w:val="61AC53DD"/>
    <w:rsid w:val="61B92FEB"/>
    <w:rsid w:val="61BC4039"/>
    <w:rsid w:val="61C00041"/>
    <w:rsid w:val="61D756E7"/>
    <w:rsid w:val="61E20023"/>
    <w:rsid w:val="61ED2D55"/>
    <w:rsid w:val="61F67029"/>
    <w:rsid w:val="61FB6F71"/>
    <w:rsid w:val="621745C3"/>
    <w:rsid w:val="623015F5"/>
    <w:rsid w:val="62303FB8"/>
    <w:rsid w:val="623A3933"/>
    <w:rsid w:val="624A57FC"/>
    <w:rsid w:val="624B1038"/>
    <w:rsid w:val="625B6E04"/>
    <w:rsid w:val="6265391A"/>
    <w:rsid w:val="626909EE"/>
    <w:rsid w:val="627D3AB5"/>
    <w:rsid w:val="627E66C6"/>
    <w:rsid w:val="62A055CE"/>
    <w:rsid w:val="62B12320"/>
    <w:rsid w:val="62C124E8"/>
    <w:rsid w:val="62C944E7"/>
    <w:rsid w:val="62CC386A"/>
    <w:rsid w:val="62D029E5"/>
    <w:rsid w:val="62E154B5"/>
    <w:rsid w:val="62E863E3"/>
    <w:rsid w:val="62F3512D"/>
    <w:rsid w:val="62FB49E3"/>
    <w:rsid w:val="63056483"/>
    <w:rsid w:val="630D3BB2"/>
    <w:rsid w:val="631E5073"/>
    <w:rsid w:val="63277E95"/>
    <w:rsid w:val="63416413"/>
    <w:rsid w:val="634419DB"/>
    <w:rsid w:val="63593C8E"/>
    <w:rsid w:val="635D4F2C"/>
    <w:rsid w:val="63670D87"/>
    <w:rsid w:val="63761A94"/>
    <w:rsid w:val="63787550"/>
    <w:rsid w:val="6389023F"/>
    <w:rsid w:val="638D05BD"/>
    <w:rsid w:val="63932244"/>
    <w:rsid w:val="63934832"/>
    <w:rsid w:val="639506EF"/>
    <w:rsid w:val="63AA4857"/>
    <w:rsid w:val="63B03A43"/>
    <w:rsid w:val="63BE16EC"/>
    <w:rsid w:val="63C2159D"/>
    <w:rsid w:val="63E05BF0"/>
    <w:rsid w:val="63E95292"/>
    <w:rsid w:val="63EB3282"/>
    <w:rsid w:val="63ED18F2"/>
    <w:rsid w:val="63F747C6"/>
    <w:rsid w:val="63FB3F77"/>
    <w:rsid w:val="63FD02DA"/>
    <w:rsid w:val="63FD0B36"/>
    <w:rsid w:val="64004307"/>
    <w:rsid w:val="640C469A"/>
    <w:rsid w:val="64202904"/>
    <w:rsid w:val="64326591"/>
    <w:rsid w:val="64333276"/>
    <w:rsid w:val="644447D1"/>
    <w:rsid w:val="645D20B2"/>
    <w:rsid w:val="64647780"/>
    <w:rsid w:val="64726357"/>
    <w:rsid w:val="647326B0"/>
    <w:rsid w:val="64915A87"/>
    <w:rsid w:val="64951703"/>
    <w:rsid w:val="64956B70"/>
    <w:rsid w:val="649679D9"/>
    <w:rsid w:val="649C12EE"/>
    <w:rsid w:val="64A34EA0"/>
    <w:rsid w:val="64C959AD"/>
    <w:rsid w:val="64D66FA8"/>
    <w:rsid w:val="64D92531"/>
    <w:rsid w:val="64E94053"/>
    <w:rsid w:val="64EA7F1B"/>
    <w:rsid w:val="64EC471E"/>
    <w:rsid w:val="64EC688F"/>
    <w:rsid w:val="65107793"/>
    <w:rsid w:val="651917D0"/>
    <w:rsid w:val="651A361E"/>
    <w:rsid w:val="651A5579"/>
    <w:rsid w:val="6523092C"/>
    <w:rsid w:val="652B6A72"/>
    <w:rsid w:val="65345066"/>
    <w:rsid w:val="65403C90"/>
    <w:rsid w:val="65477573"/>
    <w:rsid w:val="65484C49"/>
    <w:rsid w:val="65552C40"/>
    <w:rsid w:val="655A2164"/>
    <w:rsid w:val="655C6A50"/>
    <w:rsid w:val="6573262A"/>
    <w:rsid w:val="65770B4B"/>
    <w:rsid w:val="657A31BA"/>
    <w:rsid w:val="65836FF9"/>
    <w:rsid w:val="659044A4"/>
    <w:rsid w:val="659464AB"/>
    <w:rsid w:val="65A30114"/>
    <w:rsid w:val="65AA51E5"/>
    <w:rsid w:val="65AE2A40"/>
    <w:rsid w:val="65CB1A34"/>
    <w:rsid w:val="65E33591"/>
    <w:rsid w:val="65E34504"/>
    <w:rsid w:val="65E67030"/>
    <w:rsid w:val="65EC3CF8"/>
    <w:rsid w:val="65FE6A1E"/>
    <w:rsid w:val="66154C55"/>
    <w:rsid w:val="662559D3"/>
    <w:rsid w:val="662F6465"/>
    <w:rsid w:val="66343AAE"/>
    <w:rsid w:val="66587BE0"/>
    <w:rsid w:val="665C5978"/>
    <w:rsid w:val="666A1A6E"/>
    <w:rsid w:val="667A7D93"/>
    <w:rsid w:val="66890F59"/>
    <w:rsid w:val="669A229D"/>
    <w:rsid w:val="66AB2556"/>
    <w:rsid w:val="66AE2BE3"/>
    <w:rsid w:val="66B10AD2"/>
    <w:rsid w:val="66B22BCA"/>
    <w:rsid w:val="66B80E2E"/>
    <w:rsid w:val="66C30AE5"/>
    <w:rsid w:val="66D138AC"/>
    <w:rsid w:val="66E11E82"/>
    <w:rsid w:val="66E66C5F"/>
    <w:rsid w:val="67032746"/>
    <w:rsid w:val="67097824"/>
    <w:rsid w:val="670D19AE"/>
    <w:rsid w:val="67200D50"/>
    <w:rsid w:val="67254A0E"/>
    <w:rsid w:val="6725549B"/>
    <w:rsid w:val="673703FC"/>
    <w:rsid w:val="67396605"/>
    <w:rsid w:val="67443D8B"/>
    <w:rsid w:val="675310B3"/>
    <w:rsid w:val="67633299"/>
    <w:rsid w:val="6773371B"/>
    <w:rsid w:val="677607DC"/>
    <w:rsid w:val="677979D9"/>
    <w:rsid w:val="67816FF9"/>
    <w:rsid w:val="67B3311D"/>
    <w:rsid w:val="67BC28AF"/>
    <w:rsid w:val="67D245D3"/>
    <w:rsid w:val="67DE4766"/>
    <w:rsid w:val="67F45286"/>
    <w:rsid w:val="680050FD"/>
    <w:rsid w:val="68074320"/>
    <w:rsid w:val="68153527"/>
    <w:rsid w:val="6825694C"/>
    <w:rsid w:val="682C08B5"/>
    <w:rsid w:val="682D1E98"/>
    <w:rsid w:val="68306457"/>
    <w:rsid w:val="6845383D"/>
    <w:rsid w:val="68465ADA"/>
    <w:rsid w:val="6848181F"/>
    <w:rsid w:val="685B32F5"/>
    <w:rsid w:val="68662A5D"/>
    <w:rsid w:val="687C76EB"/>
    <w:rsid w:val="687D7A14"/>
    <w:rsid w:val="688F09A6"/>
    <w:rsid w:val="68905AAB"/>
    <w:rsid w:val="6893020F"/>
    <w:rsid w:val="68A334E3"/>
    <w:rsid w:val="68A74906"/>
    <w:rsid w:val="68B076CD"/>
    <w:rsid w:val="68B71E77"/>
    <w:rsid w:val="68CA0571"/>
    <w:rsid w:val="68D62287"/>
    <w:rsid w:val="68E60EEB"/>
    <w:rsid w:val="68F7282C"/>
    <w:rsid w:val="68FC0796"/>
    <w:rsid w:val="6909666C"/>
    <w:rsid w:val="692F7429"/>
    <w:rsid w:val="69316AEC"/>
    <w:rsid w:val="6932114C"/>
    <w:rsid w:val="693E087B"/>
    <w:rsid w:val="693E467A"/>
    <w:rsid w:val="696C3683"/>
    <w:rsid w:val="697C29C4"/>
    <w:rsid w:val="69886A89"/>
    <w:rsid w:val="698F7C86"/>
    <w:rsid w:val="699318FC"/>
    <w:rsid w:val="6997051E"/>
    <w:rsid w:val="69972457"/>
    <w:rsid w:val="69991886"/>
    <w:rsid w:val="69994D37"/>
    <w:rsid w:val="69AB48B0"/>
    <w:rsid w:val="69B10227"/>
    <w:rsid w:val="69B4405E"/>
    <w:rsid w:val="69DB0299"/>
    <w:rsid w:val="69DD726D"/>
    <w:rsid w:val="69E37583"/>
    <w:rsid w:val="69E856DC"/>
    <w:rsid w:val="69FA7F3D"/>
    <w:rsid w:val="6A0454A7"/>
    <w:rsid w:val="6A212701"/>
    <w:rsid w:val="6A237282"/>
    <w:rsid w:val="6A2616F7"/>
    <w:rsid w:val="6A264B8F"/>
    <w:rsid w:val="6A467667"/>
    <w:rsid w:val="6A4B3A12"/>
    <w:rsid w:val="6A5A45C1"/>
    <w:rsid w:val="6A623413"/>
    <w:rsid w:val="6A743037"/>
    <w:rsid w:val="6A7A4B47"/>
    <w:rsid w:val="6A7E20DA"/>
    <w:rsid w:val="6A86269E"/>
    <w:rsid w:val="6A875B6B"/>
    <w:rsid w:val="6A9142CC"/>
    <w:rsid w:val="6A9D44FE"/>
    <w:rsid w:val="6AA03EDC"/>
    <w:rsid w:val="6AA453B6"/>
    <w:rsid w:val="6AAA1210"/>
    <w:rsid w:val="6AB7146B"/>
    <w:rsid w:val="6AB7358F"/>
    <w:rsid w:val="6ACA5444"/>
    <w:rsid w:val="6AD41E5F"/>
    <w:rsid w:val="6ADF6F5C"/>
    <w:rsid w:val="6AE8368F"/>
    <w:rsid w:val="6AEA513E"/>
    <w:rsid w:val="6AEC131A"/>
    <w:rsid w:val="6AFF0F4D"/>
    <w:rsid w:val="6B195E2A"/>
    <w:rsid w:val="6B322ED7"/>
    <w:rsid w:val="6B3760F8"/>
    <w:rsid w:val="6B6142B1"/>
    <w:rsid w:val="6B684F7C"/>
    <w:rsid w:val="6B75435B"/>
    <w:rsid w:val="6B7741FB"/>
    <w:rsid w:val="6B817ABA"/>
    <w:rsid w:val="6BAB7BA2"/>
    <w:rsid w:val="6BBA1BA9"/>
    <w:rsid w:val="6BBE3C3E"/>
    <w:rsid w:val="6BBF2E02"/>
    <w:rsid w:val="6BC73B55"/>
    <w:rsid w:val="6BD66607"/>
    <w:rsid w:val="6BFA6EEB"/>
    <w:rsid w:val="6BFC3423"/>
    <w:rsid w:val="6BFF252B"/>
    <w:rsid w:val="6C0579FF"/>
    <w:rsid w:val="6C201D0E"/>
    <w:rsid w:val="6C3332A7"/>
    <w:rsid w:val="6C47079E"/>
    <w:rsid w:val="6C4B1BAB"/>
    <w:rsid w:val="6C4F5B96"/>
    <w:rsid w:val="6C515F81"/>
    <w:rsid w:val="6C527CCE"/>
    <w:rsid w:val="6C6937E6"/>
    <w:rsid w:val="6C806341"/>
    <w:rsid w:val="6C875D6D"/>
    <w:rsid w:val="6C920494"/>
    <w:rsid w:val="6C931DF1"/>
    <w:rsid w:val="6CA075ED"/>
    <w:rsid w:val="6CA1719C"/>
    <w:rsid w:val="6CAC0CA2"/>
    <w:rsid w:val="6CB8231C"/>
    <w:rsid w:val="6CBD527E"/>
    <w:rsid w:val="6CC376CE"/>
    <w:rsid w:val="6CCA1454"/>
    <w:rsid w:val="6CE0003F"/>
    <w:rsid w:val="6CE00548"/>
    <w:rsid w:val="6CE05804"/>
    <w:rsid w:val="6CE34D59"/>
    <w:rsid w:val="6CF67DD0"/>
    <w:rsid w:val="6CFD1FD3"/>
    <w:rsid w:val="6D145E46"/>
    <w:rsid w:val="6D157E5F"/>
    <w:rsid w:val="6D213D88"/>
    <w:rsid w:val="6D2A4D79"/>
    <w:rsid w:val="6D320C04"/>
    <w:rsid w:val="6D460638"/>
    <w:rsid w:val="6D4B2EB6"/>
    <w:rsid w:val="6D506275"/>
    <w:rsid w:val="6D707249"/>
    <w:rsid w:val="6D7A5046"/>
    <w:rsid w:val="6DA239FE"/>
    <w:rsid w:val="6DA47160"/>
    <w:rsid w:val="6DAC142D"/>
    <w:rsid w:val="6DB84EBA"/>
    <w:rsid w:val="6DC92842"/>
    <w:rsid w:val="6DD72EA0"/>
    <w:rsid w:val="6DE67687"/>
    <w:rsid w:val="6DF35B05"/>
    <w:rsid w:val="6DFA3D29"/>
    <w:rsid w:val="6E1C6504"/>
    <w:rsid w:val="6E346CB2"/>
    <w:rsid w:val="6E3B4AD5"/>
    <w:rsid w:val="6E4E0A04"/>
    <w:rsid w:val="6E6C1821"/>
    <w:rsid w:val="6E751D48"/>
    <w:rsid w:val="6E8337A1"/>
    <w:rsid w:val="6E917B32"/>
    <w:rsid w:val="6EA251B9"/>
    <w:rsid w:val="6EAA371E"/>
    <w:rsid w:val="6EAF6024"/>
    <w:rsid w:val="6EB275D4"/>
    <w:rsid w:val="6EB74F0B"/>
    <w:rsid w:val="6EC33A53"/>
    <w:rsid w:val="6ECE57D4"/>
    <w:rsid w:val="6EE84C9B"/>
    <w:rsid w:val="6EFC241D"/>
    <w:rsid w:val="6F1B7B6D"/>
    <w:rsid w:val="6F260CF7"/>
    <w:rsid w:val="6F337DC7"/>
    <w:rsid w:val="6F386CFC"/>
    <w:rsid w:val="6F450AF4"/>
    <w:rsid w:val="6F4708F4"/>
    <w:rsid w:val="6F494370"/>
    <w:rsid w:val="6F5A14DA"/>
    <w:rsid w:val="6F627F6A"/>
    <w:rsid w:val="6F6955D0"/>
    <w:rsid w:val="6F85619B"/>
    <w:rsid w:val="6F861424"/>
    <w:rsid w:val="6F877814"/>
    <w:rsid w:val="6F95078B"/>
    <w:rsid w:val="6FA669B8"/>
    <w:rsid w:val="6FA81827"/>
    <w:rsid w:val="6FC870EF"/>
    <w:rsid w:val="6FCE5BFC"/>
    <w:rsid w:val="6FD66C48"/>
    <w:rsid w:val="6FDD75BB"/>
    <w:rsid w:val="6FEF0DD3"/>
    <w:rsid w:val="6FFA0A3B"/>
    <w:rsid w:val="7000554F"/>
    <w:rsid w:val="70123DAD"/>
    <w:rsid w:val="70271964"/>
    <w:rsid w:val="70311C42"/>
    <w:rsid w:val="703525BE"/>
    <w:rsid w:val="70401162"/>
    <w:rsid w:val="704A5F1B"/>
    <w:rsid w:val="706B5D15"/>
    <w:rsid w:val="70775455"/>
    <w:rsid w:val="70782F49"/>
    <w:rsid w:val="707939AC"/>
    <w:rsid w:val="70796F48"/>
    <w:rsid w:val="707B5805"/>
    <w:rsid w:val="7081446C"/>
    <w:rsid w:val="70976850"/>
    <w:rsid w:val="709F0697"/>
    <w:rsid w:val="70AB5D19"/>
    <w:rsid w:val="70B342BB"/>
    <w:rsid w:val="70BD6C6D"/>
    <w:rsid w:val="70F7436C"/>
    <w:rsid w:val="71026E65"/>
    <w:rsid w:val="71031675"/>
    <w:rsid w:val="71042EB8"/>
    <w:rsid w:val="71253CE0"/>
    <w:rsid w:val="71257A23"/>
    <w:rsid w:val="71283827"/>
    <w:rsid w:val="7139059F"/>
    <w:rsid w:val="714A1AE0"/>
    <w:rsid w:val="71533584"/>
    <w:rsid w:val="71594224"/>
    <w:rsid w:val="71692DFB"/>
    <w:rsid w:val="717B0D57"/>
    <w:rsid w:val="717C2535"/>
    <w:rsid w:val="71816C9C"/>
    <w:rsid w:val="7188767F"/>
    <w:rsid w:val="718A19AE"/>
    <w:rsid w:val="71905704"/>
    <w:rsid w:val="71980BF5"/>
    <w:rsid w:val="71A94C8C"/>
    <w:rsid w:val="71B32839"/>
    <w:rsid w:val="71BB2159"/>
    <w:rsid w:val="71BC6E8C"/>
    <w:rsid w:val="71C043F1"/>
    <w:rsid w:val="71C06B73"/>
    <w:rsid w:val="71D502F2"/>
    <w:rsid w:val="71DC451F"/>
    <w:rsid w:val="71E331A9"/>
    <w:rsid w:val="71FE17C2"/>
    <w:rsid w:val="720E0E4F"/>
    <w:rsid w:val="720E7B89"/>
    <w:rsid w:val="721478B3"/>
    <w:rsid w:val="722049CA"/>
    <w:rsid w:val="722E67C5"/>
    <w:rsid w:val="72600AEC"/>
    <w:rsid w:val="72603764"/>
    <w:rsid w:val="7261550C"/>
    <w:rsid w:val="72621DB8"/>
    <w:rsid w:val="72630E2A"/>
    <w:rsid w:val="72650579"/>
    <w:rsid w:val="7272213C"/>
    <w:rsid w:val="727C7429"/>
    <w:rsid w:val="72826083"/>
    <w:rsid w:val="72901B96"/>
    <w:rsid w:val="72921DE7"/>
    <w:rsid w:val="72956509"/>
    <w:rsid w:val="729565D4"/>
    <w:rsid w:val="72973B18"/>
    <w:rsid w:val="729B536F"/>
    <w:rsid w:val="72A2761F"/>
    <w:rsid w:val="72A98C50"/>
    <w:rsid w:val="72AC3851"/>
    <w:rsid w:val="72B570BA"/>
    <w:rsid w:val="72B95DA7"/>
    <w:rsid w:val="72F85E4C"/>
    <w:rsid w:val="72FA6A40"/>
    <w:rsid w:val="72FF29A2"/>
    <w:rsid w:val="73067F03"/>
    <w:rsid w:val="731A38A8"/>
    <w:rsid w:val="73291C3F"/>
    <w:rsid w:val="732A14DE"/>
    <w:rsid w:val="733C7EBC"/>
    <w:rsid w:val="73476983"/>
    <w:rsid w:val="735B5F2B"/>
    <w:rsid w:val="7360285A"/>
    <w:rsid w:val="736100AF"/>
    <w:rsid w:val="736A3254"/>
    <w:rsid w:val="736D459C"/>
    <w:rsid w:val="737646D7"/>
    <w:rsid w:val="73801525"/>
    <w:rsid w:val="73876870"/>
    <w:rsid w:val="73886CF8"/>
    <w:rsid w:val="73942E62"/>
    <w:rsid w:val="739E4FFC"/>
    <w:rsid w:val="73A36D1F"/>
    <w:rsid w:val="73B22EF8"/>
    <w:rsid w:val="73B320E4"/>
    <w:rsid w:val="73CB2734"/>
    <w:rsid w:val="73D33DBB"/>
    <w:rsid w:val="73D37851"/>
    <w:rsid w:val="73D56CEE"/>
    <w:rsid w:val="73DB66CE"/>
    <w:rsid w:val="73E33820"/>
    <w:rsid w:val="73F55769"/>
    <w:rsid w:val="740655FB"/>
    <w:rsid w:val="74070E00"/>
    <w:rsid w:val="740D502B"/>
    <w:rsid w:val="740D7006"/>
    <w:rsid w:val="7414030D"/>
    <w:rsid w:val="74162A47"/>
    <w:rsid w:val="74170C58"/>
    <w:rsid w:val="742F6C01"/>
    <w:rsid w:val="74385838"/>
    <w:rsid w:val="743D45C6"/>
    <w:rsid w:val="743E6F25"/>
    <w:rsid w:val="743F6BB3"/>
    <w:rsid w:val="744C48FB"/>
    <w:rsid w:val="744E3AEE"/>
    <w:rsid w:val="74504289"/>
    <w:rsid w:val="745D5940"/>
    <w:rsid w:val="74666018"/>
    <w:rsid w:val="747A0B8F"/>
    <w:rsid w:val="747D1EDC"/>
    <w:rsid w:val="74866871"/>
    <w:rsid w:val="748E4B6A"/>
    <w:rsid w:val="74A141D2"/>
    <w:rsid w:val="74A17D88"/>
    <w:rsid w:val="74A41696"/>
    <w:rsid w:val="74AA3460"/>
    <w:rsid w:val="74B46613"/>
    <w:rsid w:val="74B8475B"/>
    <w:rsid w:val="74BE250A"/>
    <w:rsid w:val="74D063CF"/>
    <w:rsid w:val="74D37CC9"/>
    <w:rsid w:val="74DA198A"/>
    <w:rsid w:val="74E45C08"/>
    <w:rsid w:val="74EA64F5"/>
    <w:rsid w:val="74F05001"/>
    <w:rsid w:val="74FA4F26"/>
    <w:rsid w:val="74FA5F8B"/>
    <w:rsid w:val="74FC7DC1"/>
    <w:rsid w:val="75012386"/>
    <w:rsid w:val="750D5696"/>
    <w:rsid w:val="750F1ACA"/>
    <w:rsid w:val="75107FF5"/>
    <w:rsid w:val="7524255B"/>
    <w:rsid w:val="752A4492"/>
    <w:rsid w:val="753635BA"/>
    <w:rsid w:val="753F3894"/>
    <w:rsid w:val="75400EA6"/>
    <w:rsid w:val="754123CD"/>
    <w:rsid w:val="754A19E4"/>
    <w:rsid w:val="754F72C9"/>
    <w:rsid w:val="75544025"/>
    <w:rsid w:val="755B326A"/>
    <w:rsid w:val="755D4982"/>
    <w:rsid w:val="756338B0"/>
    <w:rsid w:val="75645A9C"/>
    <w:rsid w:val="756F4B14"/>
    <w:rsid w:val="75750B3A"/>
    <w:rsid w:val="75877231"/>
    <w:rsid w:val="758B03FE"/>
    <w:rsid w:val="75974A0E"/>
    <w:rsid w:val="75B42EA8"/>
    <w:rsid w:val="75B75D4D"/>
    <w:rsid w:val="75C04361"/>
    <w:rsid w:val="75C73394"/>
    <w:rsid w:val="75CE47B3"/>
    <w:rsid w:val="75D92CFF"/>
    <w:rsid w:val="75DF07D2"/>
    <w:rsid w:val="75EC4420"/>
    <w:rsid w:val="75F70B64"/>
    <w:rsid w:val="760A79D2"/>
    <w:rsid w:val="760C0629"/>
    <w:rsid w:val="76174E16"/>
    <w:rsid w:val="761800BB"/>
    <w:rsid w:val="761D6DDA"/>
    <w:rsid w:val="761E30D1"/>
    <w:rsid w:val="7625117F"/>
    <w:rsid w:val="76295832"/>
    <w:rsid w:val="762B03BA"/>
    <w:rsid w:val="7649439E"/>
    <w:rsid w:val="76606631"/>
    <w:rsid w:val="766644E4"/>
    <w:rsid w:val="76685A19"/>
    <w:rsid w:val="766B39C2"/>
    <w:rsid w:val="767042FB"/>
    <w:rsid w:val="76834D60"/>
    <w:rsid w:val="769B5C37"/>
    <w:rsid w:val="76AF0976"/>
    <w:rsid w:val="76C121BB"/>
    <w:rsid w:val="76D026BD"/>
    <w:rsid w:val="76D613EB"/>
    <w:rsid w:val="76DE5C6F"/>
    <w:rsid w:val="76F90310"/>
    <w:rsid w:val="77010FAF"/>
    <w:rsid w:val="770537BD"/>
    <w:rsid w:val="770A4F6B"/>
    <w:rsid w:val="770D3DD4"/>
    <w:rsid w:val="77121CB3"/>
    <w:rsid w:val="771F4E86"/>
    <w:rsid w:val="77272485"/>
    <w:rsid w:val="773344FE"/>
    <w:rsid w:val="773C2990"/>
    <w:rsid w:val="773D1152"/>
    <w:rsid w:val="77574E5D"/>
    <w:rsid w:val="775D0F02"/>
    <w:rsid w:val="775E7400"/>
    <w:rsid w:val="776136CA"/>
    <w:rsid w:val="776A3339"/>
    <w:rsid w:val="77734B15"/>
    <w:rsid w:val="77811E98"/>
    <w:rsid w:val="77826D61"/>
    <w:rsid w:val="77876694"/>
    <w:rsid w:val="778C25A4"/>
    <w:rsid w:val="779424BE"/>
    <w:rsid w:val="77980854"/>
    <w:rsid w:val="779C11D0"/>
    <w:rsid w:val="77A465DC"/>
    <w:rsid w:val="77A47B96"/>
    <w:rsid w:val="77AE0C21"/>
    <w:rsid w:val="77B6374B"/>
    <w:rsid w:val="77C048EA"/>
    <w:rsid w:val="77C4576D"/>
    <w:rsid w:val="77D42DC0"/>
    <w:rsid w:val="77DB4433"/>
    <w:rsid w:val="77E8073D"/>
    <w:rsid w:val="77F97A04"/>
    <w:rsid w:val="77FCB3D1"/>
    <w:rsid w:val="77FF3EEE"/>
    <w:rsid w:val="78185DF2"/>
    <w:rsid w:val="7822317E"/>
    <w:rsid w:val="782700D7"/>
    <w:rsid w:val="782D2846"/>
    <w:rsid w:val="78364A62"/>
    <w:rsid w:val="78381AF4"/>
    <w:rsid w:val="783B160C"/>
    <w:rsid w:val="784917EC"/>
    <w:rsid w:val="78530D73"/>
    <w:rsid w:val="785526B4"/>
    <w:rsid w:val="78580E91"/>
    <w:rsid w:val="785973B6"/>
    <w:rsid w:val="785E1699"/>
    <w:rsid w:val="786538BB"/>
    <w:rsid w:val="786641EF"/>
    <w:rsid w:val="78764F3D"/>
    <w:rsid w:val="78803F62"/>
    <w:rsid w:val="78965F5D"/>
    <w:rsid w:val="789F1021"/>
    <w:rsid w:val="78A12EBF"/>
    <w:rsid w:val="78B129C1"/>
    <w:rsid w:val="78B34463"/>
    <w:rsid w:val="78E801DD"/>
    <w:rsid w:val="79005EE8"/>
    <w:rsid w:val="790D2FF7"/>
    <w:rsid w:val="791D1FE0"/>
    <w:rsid w:val="792308FB"/>
    <w:rsid w:val="792A26FD"/>
    <w:rsid w:val="792D290F"/>
    <w:rsid w:val="794953EE"/>
    <w:rsid w:val="79582233"/>
    <w:rsid w:val="795D5CF8"/>
    <w:rsid w:val="79680C21"/>
    <w:rsid w:val="79684002"/>
    <w:rsid w:val="79765827"/>
    <w:rsid w:val="797731BA"/>
    <w:rsid w:val="797D12FF"/>
    <w:rsid w:val="79817D69"/>
    <w:rsid w:val="798D743D"/>
    <w:rsid w:val="79983548"/>
    <w:rsid w:val="79983E3D"/>
    <w:rsid w:val="799A4944"/>
    <w:rsid w:val="79B91942"/>
    <w:rsid w:val="79CB3D41"/>
    <w:rsid w:val="79DA3969"/>
    <w:rsid w:val="79DA600D"/>
    <w:rsid w:val="79F212B7"/>
    <w:rsid w:val="79F47354"/>
    <w:rsid w:val="79FD172C"/>
    <w:rsid w:val="7A025A45"/>
    <w:rsid w:val="7A031E6F"/>
    <w:rsid w:val="7A0436AD"/>
    <w:rsid w:val="7A0D60C9"/>
    <w:rsid w:val="7A0E0995"/>
    <w:rsid w:val="7A1A111D"/>
    <w:rsid w:val="7A1A2379"/>
    <w:rsid w:val="7A1B1474"/>
    <w:rsid w:val="7A380214"/>
    <w:rsid w:val="7A4E2FC6"/>
    <w:rsid w:val="7A597728"/>
    <w:rsid w:val="7A6C6628"/>
    <w:rsid w:val="7A6D6C68"/>
    <w:rsid w:val="7A6F1623"/>
    <w:rsid w:val="7A8E594E"/>
    <w:rsid w:val="7A9550F9"/>
    <w:rsid w:val="7A9B5528"/>
    <w:rsid w:val="7AB87028"/>
    <w:rsid w:val="7ABB39BB"/>
    <w:rsid w:val="7AC45D1E"/>
    <w:rsid w:val="7AC4645F"/>
    <w:rsid w:val="7AC61E3D"/>
    <w:rsid w:val="7AC74E8E"/>
    <w:rsid w:val="7AD30669"/>
    <w:rsid w:val="7ADA7BDD"/>
    <w:rsid w:val="7ADF2F5F"/>
    <w:rsid w:val="7AE57682"/>
    <w:rsid w:val="7AF42553"/>
    <w:rsid w:val="7B001BDE"/>
    <w:rsid w:val="7B043BC0"/>
    <w:rsid w:val="7B0774EB"/>
    <w:rsid w:val="7B0F7AB2"/>
    <w:rsid w:val="7B1315BE"/>
    <w:rsid w:val="7B140FC0"/>
    <w:rsid w:val="7B2462FA"/>
    <w:rsid w:val="7B450704"/>
    <w:rsid w:val="7B461601"/>
    <w:rsid w:val="7B541FF0"/>
    <w:rsid w:val="7B5C10FE"/>
    <w:rsid w:val="7B6A6A36"/>
    <w:rsid w:val="7B6F317A"/>
    <w:rsid w:val="7B7556FC"/>
    <w:rsid w:val="7B79549C"/>
    <w:rsid w:val="7B8409A4"/>
    <w:rsid w:val="7B8B2F78"/>
    <w:rsid w:val="7B952BDA"/>
    <w:rsid w:val="7B9F31EC"/>
    <w:rsid w:val="7BBF570B"/>
    <w:rsid w:val="7BD710AB"/>
    <w:rsid w:val="7BD81F84"/>
    <w:rsid w:val="7BF73C19"/>
    <w:rsid w:val="7C037F33"/>
    <w:rsid w:val="7C1A10FB"/>
    <w:rsid w:val="7C2A25CA"/>
    <w:rsid w:val="7C3A5BE3"/>
    <w:rsid w:val="7C3C5B8D"/>
    <w:rsid w:val="7C3E0EA3"/>
    <w:rsid w:val="7C455C65"/>
    <w:rsid w:val="7C524A47"/>
    <w:rsid w:val="7C542C3D"/>
    <w:rsid w:val="7C5B05C1"/>
    <w:rsid w:val="7C5C7AE9"/>
    <w:rsid w:val="7C6532B9"/>
    <w:rsid w:val="7C67790D"/>
    <w:rsid w:val="7C8B67FC"/>
    <w:rsid w:val="7C8D7483"/>
    <w:rsid w:val="7C92454A"/>
    <w:rsid w:val="7CAE1B1E"/>
    <w:rsid w:val="7CB059E0"/>
    <w:rsid w:val="7CC26622"/>
    <w:rsid w:val="7CE21564"/>
    <w:rsid w:val="7CE43DDC"/>
    <w:rsid w:val="7CEB2118"/>
    <w:rsid w:val="7CF05D7E"/>
    <w:rsid w:val="7CF5176E"/>
    <w:rsid w:val="7D07108A"/>
    <w:rsid w:val="7D107AED"/>
    <w:rsid w:val="7D16798D"/>
    <w:rsid w:val="7D294144"/>
    <w:rsid w:val="7D315D9C"/>
    <w:rsid w:val="7D423E01"/>
    <w:rsid w:val="7D4725EF"/>
    <w:rsid w:val="7D4F2A2F"/>
    <w:rsid w:val="7D5251CC"/>
    <w:rsid w:val="7D577DDF"/>
    <w:rsid w:val="7D5A0A47"/>
    <w:rsid w:val="7D624409"/>
    <w:rsid w:val="7D683A1D"/>
    <w:rsid w:val="7D7062F9"/>
    <w:rsid w:val="7D7077C6"/>
    <w:rsid w:val="7D71307A"/>
    <w:rsid w:val="7D902087"/>
    <w:rsid w:val="7D93025F"/>
    <w:rsid w:val="7DA97EDC"/>
    <w:rsid w:val="7DAC1130"/>
    <w:rsid w:val="7DAC5AE6"/>
    <w:rsid w:val="7DB7CA73"/>
    <w:rsid w:val="7DB876AE"/>
    <w:rsid w:val="7DC25905"/>
    <w:rsid w:val="7DC469A3"/>
    <w:rsid w:val="7DC52894"/>
    <w:rsid w:val="7DD50B3D"/>
    <w:rsid w:val="7DE5029C"/>
    <w:rsid w:val="7DEB3771"/>
    <w:rsid w:val="7DEC2BD8"/>
    <w:rsid w:val="7DEC392B"/>
    <w:rsid w:val="7DED3022"/>
    <w:rsid w:val="7DFB62E4"/>
    <w:rsid w:val="7DFC2BB0"/>
    <w:rsid w:val="7E0F601C"/>
    <w:rsid w:val="7E16043A"/>
    <w:rsid w:val="7E227B98"/>
    <w:rsid w:val="7E251879"/>
    <w:rsid w:val="7E363F31"/>
    <w:rsid w:val="7E3D320C"/>
    <w:rsid w:val="7E3E03FB"/>
    <w:rsid w:val="7E4F36A2"/>
    <w:rsid w:val="7E514B34"/>
    <w:rsid w:val="7E531EE5"/>
    <w:rsid w:val="7E5A200F"/>
    <w:rsid w:val="7E6750D2"/>
    <w:rsid w:val="7E83118C"/>
    <w:rsid w:val="7E841EF0"/>
    <w:rsid w:val="7E887FDD"/>
    <w:rsid w:val="7EB15B06"/>
    <w:rsid w:val="7EBE1042"/>
    <w:rsid w:val="7EC523CA"/>
    <w:rsid w:val="7EDC3D3A"/>
    <w:rsid w:val="7EE210D7"/>
    <w:rsid w:val="7EE36946"/>
    <w:rsid w:val="7EE70833"/>
    <w:rsid w:val="7EEB2C6C"/>
    <w:rsid w:val="7EF61527"/>
    <w:rsid w:val="7EFB39EE"/>
    <w:rsid w:val="7F010BFB"/>
    <w:rsid w:val="7F081667"/>
    <w:rsid w:val="7F1B6140"/>
    <w:rsid w:val="7F343399"/>
    <w:rsid w:val="7F3D3CA6"/>
    <w:rsid w:val="7F5C54C7"/>
    <w:rsid w:val="7F5F4C35"/>
    <w:rsid w:val="7F695856"/>
    <w:rsid w:val="7F781F46"/>
    <w:rsid w:val="7F796978"/>
    <w:rsid w:val="7F856B36"/>
    <w:rsid w:val="7FA26847"/>
    <w:rsid w:val="7FB553EA"/>
    <w:rsid w:val="7FE72F1A"/>
    <w:rsid w:val="7FEE39CB"/>
    <w:rsid w:val="7FF60702"/>
    <w:rsid w:val="7FF64C7B"/>
    <w:rsid w:val="87DA6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FCF7"/>
  <w15:docId w15:val="{96AEA31F-0B1A-472A-9F6C-7C35AE54B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sz w:val="32"/>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jc w:val="left"/>
    </w:pPr>
  </w:style>
  <w:style w:type="paragraph" w:styleId="31">
    <w:name w:val="toc 3"/>
    <w:basedOn w:val="a"/>
    <w:next w:val="a"/>
    <w:uiPriority w:val="39"/>
    <w:unhideWhenUsed/>
    <w:qFormat/>
    <w:pPr>
      <w:widowControl/>
      <w:spacing w:after="100" w:line="259" w:lineRule="auto"/>
      <w:ind w:left="440"/>
      <w:jc w:val="left"/>
    </w:pPr>
    <w:rPr>
      <w:rFonts w:cs="Times New Roman"/>
      <w:kern w:val="0"/>
      <w:sz w:val="22"/>
      <w:szCs w:val="22"/>
    </w:rPr>
  </w:style>
  <w:style w:type="paragraph" w:styleId="a6">
    <w:name w:val="Balloon Text"/>
    <w:basedOn w:val="a"/>
    <w:link w:val="a7"/>
    <w:uiPriority w:val="99"/>
    <w:unhideWhenUsed/>
    <w:qFormat/>
    <w:rPr>
      <w:rFonts w:ascii="宋体" w:eastAsia="宋体"/>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szCs w:val="22"/>
    </w:rPr>
  </w:style>
  <w:style w:type="paragraph" w:styleId="21">
    <w:name w:val="toc 2"/>
    <w:basedOn w:val="a"/>
    <w:next w:val="a"/>
    <w:uiPriority w:val="39"/>
    <w:unhideWhenUsed/>
    <w:qFormat/>
    <w:pPr>
      <w:widowControl/>
      <w:spacing w:after="100" w:line="259" w:lineRule="auto"/>
      <w:ind w:left="220"/>
      <w:jc w:val="left"/>
    </w:pPr>
    <w:rPr>
      <w:rFonts w:cs="Times New Roman"/>
      <w:kern w:val="0"/>
      <w:sz w:val="22"/>
      <w:szCs w:val="22"/>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d">
    <w:name w:val="annotation subject"/>
    <w:basedOn w:val="a4"/>
    <w:next w:val="a4"/>
    <w:link w:val="ae"/>
    <w:uiPriority w:val="99"/>
    <w:semiHidden/>
    <w:unhideWhenUsed/>
    <w:qFormat/>
    <w:rPr>
      <w:b/>
      <w:bCs/>
    </w:rPr>
  </w:style>
  <w:style w:type="character" w:styleId="af">
    <w:name w:val="Strong"/>
    <w:basedOn w:val="a0"/>
    <w:uiPriority w:val="22"/>
    <w:qFormat/>
    <w:rPr>
      <w:b/>
      <w:bCs/>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unhideWhenUsed/>
    <w:qFormat/>
    <w:rPr>
      <w:sz w:val="21"/>
      <w:szCs w:val="21"/>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pple-converted-space">
    <w:name w:val="apple-converted-space"/>
    <w:basedOn w:val="a0"/>
    <w:qFormat/>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7">
    <w:name w:val="批注框文本 字符"/>
    <w:basedOn w:val="a0"/>
    <w:link w:val="a6"/>
    <w:uiPriority w:val="99"/>
    <w:semiHidden/>
    <w:qFormat/>
    <w:rPr>
      <w:rFonts w:ascii="宋体" w:eastAsia="宋体"/>
      <w:sz w:val="18"/>
      <w:szCs w:val="18"/>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rPr>
  </w:style>
  <w:style w:type="character" w:customStyle="1" w:styleId="HTML0">
    <w:name w:val="HTML 预设格式 字符"/>
    <w:basedOn w:val="a0"/>
    <w:link w:val="HTML"/>
    <w:uiPriority w:val="99"/>
    <w:semiHidden/>
    <w:qFormat/>
    <w:rPr>
      <w:rFonts w:ascii="宋体" w:eastAsia="宋体" w:hAnsi="宋体" w:cs="宋体"/>
      <w:sz w:val="24"/>
      <w:szCs w:val="24"/>
    </w:rPr>
  </w:style>
  <w:style w:type="paragraph" w:customStyle="1" w:styleId="6">
    <w:name w:val="列出段落6"/>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b">
    <w:name w:val="页眉 字符"/>
    <w:basedOn w:val="a0"/>
    <w:link w:val="aa"/>
    <w:uiPriority w:val="99"/>
    <w:qFormat/>
    <w:rPr>
      <w:rFonts w:asciiTheme="minorHAnsi" w:eastAsiaTheme="minorEastAsia" w:hAnsiTheme="minorHAnsi" w:cstheme="minorBidi"/>
      <w:kern w:val="2"/>
      <w:sz w:val="18"/>
      <w:szCs w:val="18"/>
    </w:rPr>
  </w:style>
  <w:style w:type="character" w:customStyle="1" w:styleId="a9">
    <w:name w:val="页脚 字符"/>
    <w:basedOn w:val="a0"/>
    <w:link w:val="a8"/>
    <w:uiPriority w:val="99"/>
    <w:qFormat/>
    <w:rPr>
      <w:rFonts w:asciiTheme="minorHAnsi" w:eastAsiaTheme="minorEastAsia" w:hAnsiTheme="minorHAnsi" w:cstheme="minorBidi"/>
      <w:kern w:val="2"/>
      <w:sz w:val="18"/>
      <w:szCs w:val="18"/>
    </w:rPr>
  </w:style>
  <w:style w:type="paragraph" w:customStyle="1" w:styleId="af2">
    <w:name w:val="封面标准名称"/>
    <w:qFormat/>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styleId="af3">
    <w:name w:val="List Paragraph"/>
    <w:basedOn w:val="a"/>
    <w:uiPriority w:val="99"/>
    <w:qFormat/>
    <w:pPr>
      <w:ind w:firstLineChars="200" w:firstLine="420"/>
    </w:pPr>
  </w:style>
  <w:style w:type="character" w:customStyle="1" w:styleId="font21">
    <w:name w:val="font21"/>
    <w:basedOn w:val="a0"/>
    <w:qFormat/>
    <w:rPr>
      <w:rFonts w:ascii="仿宋_GB2312" w:eastAsia="仿宋_GB2312" w:cs="仿宋_GB2312" w:hint="eastAsia"/>
      <w:color w:val="000000"/>
      <w:sz w:val="32"/>
      <w:szCs w:val="32"/>
      <w:u w:val="none"/>
    </w:rPr>
  </w:style>
  <w:style w:type="character" w:customStyle="1" w:styleId="a5">
    <w:name w:val="批注文字 字符"/>
    <w:basedOn w:val="a0"/>
    <w:link w:val="a4"/>
    <w:uiPriority w:val="99"/>
    <w:qFormat/>
    <w:rPr>
      <w:rFonts w:asciiTheme="minorHAnsi" w:eastAsiaTheme="minorEastAsia" w:hAnsiTheme="minorHAnsi" w:cstheme="minorBidi"/>
      <w:kern w:val="2"/>
      <w:sz w:val="21"/>
      <w:szCs w:val="24"/>
    </w:rPr>
  </w:style>
  <w:style w:type="character" w:customStyle="1" w:styleId="ae">
    <w:name w:val="批注主题 字符"/>
    <w:basedOn w:val="a5"/>
    <w:link w:val="ad"/>
    <w:uiPriority w:val="99"/>
    <w:semiHidden/>
    <w:qFormat/>
    <w:rPr>
      <w:rFonts w:asciiTheme="minorHAnsi" w:eastAsiaTheme="minorEastAsia" w:hAnsiTheme="minorHAnsi" w:cstheme="minorBidi"/>
      <w:b/>
      <w:bCs/>
      <w:kern w:val="2"/>
      <w:sz w:val="21"/>
      <w:szCs w:val="24"/>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4">
    <w:name w:val="段"/>
    <w:link w:val="Char"/>
    <w:qFormat/>
    <w:pPr>
      <w:tabs>
        <w:tab w:val="center" w:pos="4201"/>
        <w:tab w:val="right" w:leader="dot" w:pos="9298"/>
      </w:tabs>
      <w:autoSpaceDE w:val="0"/>
      <w:autoSpaceDN w:val="0"/>
      <w:ind w:firstLineChars="200" w:firstLine="420"/>
      <w:jc w:val="both"/>
    </w:pPr>
    <w:rPr>
      <w:rFonts w:ascii="宋体"/>
      <w:sz w:val="21"/>
    </w:rPr>
  </w:style>
  <w:style w:type="character" w:customStyle="1" w:styleId="Char">
    <w:name w:val="段 Char"/>
    <w:link w:val="af4"/>
    <w:qFormat/>
    <w:rPr>
      <w:rFonts w:ascii="宋体"/>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364BC3-3DDB-4279-A7DC-E6380092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48</Pages>
  <Words>2057</Words>
  <Characters>11726</Characters>
  <Application>Microsoft Office Word</Application>
  <DocSecurity>0</DocSecurity>
  <Lines>97</Lines>
  <Paragraphs>27</Paragraphs>
  <ScaleCrop>false</ScaleCrop>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仲梦恺</cp:lastModifiedBy>
  <cp:revision>1899</cp:revision>
  <dcterms:created xsi:type="dcterms:W3CDTF">2018-10-19T22:33:00Z</dcterms:created>
  <dcterms:modified xsi:type="dcterms:W3CDTF">2019-04-28T08:19:00Z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