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06" w:rsidRDefault="0009574C" w:rsidP="00AC78DC">
      <w:pPr>
        <w:pStyle w:val="Ttulo1"/>
      </w:pPr>
      <w:r>
        <w:t>REPORTES CAJA</w:t>
      </w:r>
    </w:p>
    <w:p w:rsidR="00AC78DC" w:rsidRDefault="00D366C3" w:rsidP="00AC78DC">
      <w:pPr>
        <w:pStyle w:val="Ttulo1"/>
      </w:pPr>
      <w:r>
        <w:t>REPORTE DE RENDIMIENTO</w:t>
      </w:r>
      <w:r w:rsidR="00F8630F">
        <w:t xml:space="preserve">. </w:t>
      </w:r>
    </w:p>
    <w:p w:rsidR="00AC78DC" w:rsidRDefault="00AC78DC" w:rsidP="00AC78DC"/>
    <w:p w:rsidR="00AC78DC" w:rsidRPr="00AC78DC" w:rsidRDefault="00AC78DC" w:rsidP="00AC78DC"/>
    <w:p w:rsidR="0009574C" w:rsidRDefault="00F8630F" w:rsidP="00AC78DC">
      <w:pPr>
        <w:pStyle w:val="Ttulo3"/>
      </w:pPr>
      <w:r>
        <w:t xml:space="preserve">Explicación del </w:t>
      </w:r>
      <w:proofErr w:type="spellStart"/>
      <w:r>
        <w:t>desgloce</w:t>
      </w:r>
      <w:proofErr w:type="spellEnd"/>
      <w:r>
        <w:t xml:space="preserve"> de las columnas</w:t>
      </w:r>
    </w:p>
    <w:p w:rsidR="00301650" w:rsidRDefault="001B775A">
      <w:r>
        <w:t>Aportaciones base. Son las aportaciones acumuladas de toda la historia de la caja</w:t>
      </w:r>
    </w:p>
    <w:p w:rsidR="001B775A" w:rsidRDefault="001B775A" w:rsidP="001B775A">
      <w:r>
        <w:t>Intereses préstamos. Son los intereses de las amortizaciones que están pagadas, y que la fecha (</w:t>
      </w:r>
      <w:proofErr w:type="spellStart"/>
      <w:r>
        <w:t>pag_fecha</w:t>
      </w:r>
      <w:proofErr w:type="spellEnd"/>
      <w:r>
        <w:t>) corresponde con el mes en que se está mostrando en el reporte</w:t>
      </w:r>
    </w:p>
    <w:p w:rsidR="001B775A" w:rsidRDefault="00F9649B" w:rsidP="001B775A">
      <w:r>
        <w:t>Intereses de inversiones. Los intereses cobrados por la caja de los préstamos externos, aplican del a misma forma que en los intereses de préstamos (</w:t>
      </w:r>
      <w:proofErr w:type="spellStart"/>
      <w:r>
        <w:t>pag_fecha</w:t>
      </w:r>
      <w:proofErr w:type="spellEnd"/>
      <w:r>
        <w:t xml:space="preserve">) </w:t>
      </w:r>
    </w:p>
    <w:p w:rsidR="00F9649B" w:rsidRDefault="00F9649B" w:rsidP="001B775A">
      <w:r>
        <w:t>Comisiones bancarias.</w:t>
      </w:r>
      <w:r w:rsidR="00D366C3">
        <w:t xml:space="preserve"> Las comisiones cobradas por el banco, es necesario mostrarlas en reporte de bancos. Se meten desde el reporte de bancos</w:t>
      </w:r>
    </w:p>
    <w:p w:rsidR="00F9649B" w:rsidRDefault="00F9649B" w:rsidP="001B775A">
      <w:r>
        <w:t xml:space="preserve">10% de reserva. Intereses </w:t>
      </w:r>
      <w:proofErr w:type="spellStart"/>
      <w:r>
        <w:t>prestamos+intereses</w:t>
      </w:r>
      <w:proofErr w:type="spellEnd"/>
      <w:r>
        <w:t xml:space="preserve"> inversiones – comisiones bancarias *.1 . Funciona como reserva ante un desfalco de la caja</w:t>
      </w:r>
    </w:p>
    <w:p w:rsidR="00F9649B" w:rsidRDefault="00F9649B" w:rsidP="001B775A">
      <w:proofErr w:type="spellStart"/>
      <w:r>
        <w:t>Rendimieto</w:t>
      </w:r>
      <w:proofErr w:type="spellEnd"/>
      <w:r>
        <w:t xml:space="preserve"> neto. Suma de </w:t>
      </w:r>
      <w:proofErr w:type="spellStart"/>
      <w:r>
        <w:t>interesprestamo</w:t>
      </w:r>
      <w:proofErr w:type="spellEnd"/>
      <w:r>
        <w:t xml:space="preserve">, </w:t>
      </w:r>
      <w:proofErr w:type="spellStart"/>
      <w:r>
        <w:t>interesinversiones</w:t>
      </w:r>
      <w:proofErr w:type="spellEnd"/>
      <w:r>
        <w:t xml:space="preserve">, </w:t>
      </w:r>
      <w:proofErr w:type="spellStart"/>
      <w:r>
        <w:t>comisionesbancarias</w:t>
      </w:r>
      <w:proofErr w:type="spellEnd"/>
      <w:r>
        <w:t xml:space="preserve"> y reserva.</w:t>
      </w:r>
      <w:r>
        <w:br/>
        <w:t>Este campo es el que se reparte</w:t>
      </w:r>
    </w:p>
    <w:p w:rsidR="00F9649B" w:rsidRDefault="00F9649B" w:rsidP="00F9649B">
      <w:r>
        <w:t>% Mensual. Rendimiento neto / aportaciones base</w:t>
      </w:r>
      <w:r w:rsidR="00D366C3">
        <w:t>- Este es el factor por el que se multiplica la aportación y lo que me da de ganancia mi dinero</w:t>
      </w:r>
    </w:p>
    <w:p w:rsidR="00F9649B" w:rsidRDefault="00F9649B" w:rsidP="00F9649B">
      <w:r>
        <w:t>% Anual. %mensual*12</w:t>
      </w:r>
    </w:p>
    <w:p w:rsidR="00F9649B" w:rsidRDefault="00F9649B" w:rsidP="00F9649B"/>
    <w:p w:rsidR="00D366C3" w:rsidRDefault="00D366C3" w:rsidP="00F9649B">
      <w:r>
        <w:t>REPORTE DE BANCOS</w:t>
      </w:r>
    </w:p>
    <w:p w:rsidR="00F9649B" w:rsidRDefault="00D366C3" w:rsidP="00F9649B">
      <w:r>
        <w:t>CONCEPTOS MANEJADOS.</w:t>
      </w:r>
    </w:p>
    <w:p w:rsidR="000D6265" w:rsidRDefault="000D6265" w:rsidP="00F9649B"/>
    <w:p w:rsidR="000D6265" w:rsidRDefault="000D6265" w:rsidP="00D366C3">
      <w:pPr>
        <w:pStyle w:val="Prrafodelista"/>
        <w:numPr>
          <w:ilvl w:val="0"/>
          <w:numId w:val="2"/>
        </w:numPr>
      </w:pPr>
      <w:r>
        <w:t>INGRESOS</w:t>
      </w:r>
    </w:p>
    <w:p w:rsidR="00D366C3" w:rsidRDefault="00D366C3" w:rsidP="000D6265">
      <w:pPr>
        <w:pStyle w:val="Prrafodelista"/>
        <w:numPr>
          <w:ilvl w:val="1"/>
          <w:numId w:val="2"/>
        </w:numPr>
      </w:pPr>
      <w:r>
        <w:t>Comisiones bancarias.</w:t>
      </w:r>
      <w:r w:rsidR="000D6265">
        <w:t xml:space="preserve"> Se deben meter desde el reporte de bancos por mes</w:t>
      </w:r>
    </w:p>
    <w:p w:rsidR="00D366C3" w:rsidRDefault="000D6265" w:rsidP="000D6265">
      <w:pPr>
        <w:pStyle w:val="Prrafodelista"/>
        <w:numPr>
          <w:ilvl w:val="1"/>
          <w:numId w:val="2"/>
        </w:numPr>
      </w:pPr>
      <w:r>
        <w:t>Aportaciones empresas (movimientos y pagos)</w:t>
      </w:r>
    </w:p>
    <w:p w:rsidR="000D6265" w:rsidRDefault="000D6265" w:rsidP="000D6265">
      <w:pPr>
        <w:pStyle w:val="Prrafodelista"/>
        <w:numPr>
          <w:ilvl w:val="1"/>
          <w:numId w:val="2"/>
        </w:numPr>
      </w:pPr>
      <w:r>
        <w:t>Pagos a capital</w:t>
      </w:r>
    </w:p>
    <w:p w:rsidR="000D6265" w:rsidRDefault="000D6265" w:rsidP="000D6265">
      <w:pPr>
        <w:pStyle w:val="Prrafodelista"/>
        <w:numPr>
          <w:ilvl w:val="1"/>
          <w:numId w:val="2"/>
        </w:numPr>
      </w:pPr>
      <w:r>
        <w:t>Pagos extemporáneos</w:t>
      </w:r>
    </w:p>
    <w:p w:rsidR="000D6265" w:rsidRDefault="000D6265" w:rsidP="000D6265">
      <w:pPr>
        <w:pStyle w:val="Prrafodelista"/>
        <w:numPr>
          <w:ilvl w:val="1"/>
          <w:numId w:val="2"/>
        </w:numPr>
      </w:pPr>
      <w:r>
        <w:t>Finiquitos</w:t>
      </w:r>
    </w:p>
    <w:p w:rsidR="002B31D1" w:rsidRDefault="002B31D1" w:rsidP="000D6265">
      <w:pPr>
        <w:pStyle w:val="Prrafodelista"/>
        <w:numPr>
          <w:ilvl w:val="1"/>
          <w:numId w:val="2"/>
        </w:numPr>
      </w:pPr>
      <w:r>
        <w:t>Intereses de inversión e inversiones</w:t>
      </w:r>
    </w:p>
    <w:p w:rsidR="000D6265" w:rsidRDefault="000D6265" w:rsidP="000D6265">
      <w:pPr>
        <w:pStyle w:val="Prrafodelista"/>
        <w:numPr>
          <w:ilvl w:val="0"/>
          <w:numId w:val="3"/>
        </w:numPr>
      </w:pPr>
      <w:r>
        <w:t>EGRESOS</w:t>
      </w:r>
    </w:p>
    <w:p w:rsidR="00AC78DC" w:rsidRDefault="00AC78DC" w:rsidP="000D6265">
      <w:pPr>
        <w:pStyle w:val="Prrafodelista"/>
        <w:numPr>
          <w:ilvl w:val="1"/>
          <w:numId w:val="3"/>
        </w:numPr>
      </w:pPr>
      <w:r>
        <w:t>Inversiones (</w:t>
      </w:r>
      <w:proofErr w:type="spellStart"/>
      <w:r>
        <w:t>tcr</w:t>
      </w:r>
      <w:proofErr w:type="spellEnd"/>
      <w:r>
        <w:t xml:space="preserve"> y otros)</w:t>
      </w:r>
    </w:p>
    <w:p w:rsidR="000D6265" w:rsidRDefault="000D6265" w:rsidP="000D6265">
      <w:pPr>
        <w:pStyle w:val="Prrafodelista"/>
        <w:numPr>
          <w:ilvl w:val="1"/>
          <w:numId w:val="3"/>
        </w:numPr>
      </w:pPr>
      <w:r>
        <w:t>Depósito de créditos</w:t>
      </w:r>
    </w:p>
    <w:p w:rsidR="000D6265" w:rsidRDefault="000D6265" w:rsidP="000D6265">
      <w:pPr>
        <w:pStyle w:val="Prrafodelista"/>
        <w:numPr>
          <w:ilvl w:val="1"/>
          <w:numId w:val="3"/>
        </w:numPr>
      </w:pPr>
      <w:r>
        <w:t>Devolución de acumulado</w:t>
      </w:r>
      <w:r w:rsidR="00AC78DC">
        <w:t xml:space="preserve"> (saldo a favor de pagos)</w:t>
      </w:r>
    </w:p>
    <w:p w:rsidR="000D6265" w:rsidRDefault="000D6265" w:rsidP="000D6265">
      <w:pPr>
        <w:pStyle w:val="Prrafodelista"/>
        <w:numPr>
          <w:ilvl w:val="1"/>
          <w:numId w:val="3"/>
        </w:numPr>
      </w:pPr>
      <w:r>
        <w:lastRenderedPageBreak/>
        <w:t>Devolución de aportaciones</w:t>
      </w:r>
      <w:r w:rsidR="00AC78DC">
        <w:t xml:space="preserve"> (movimientos)</w:t>
      </w:r>
    </w:p>
    <w:p w:rsidR="000D6265" w:rsidRDefault="000D6265" w:rsidP="000D6265">
      <w:pPr>
        <w:pStyle w:val="Prrafodelista"/>
        <w:numPr>
          <w:ilvl w:val="2"/>
          <w:numId w:val="3"/>
        </w:numPr>
      </w:pPr>
      <w:r>
        <w:t>Devolución sobre aportación</w:t>
      </w:r>
    </w:p>
    <w:p w:rsidR="000D6265" w:rsidRDefault="000D6265" w:rsidP="000D6265">
      <w:pPr>
        <w:pStyle w:val="Prrafodelista"/>
        <w:numPr>
          <w:ilvl w:val="2"/>
          <w:numId w:val="3"/>
        </w:numPr>
      </w:pPr>
      <w:r>
        <w:t>Devolución sobre rendimiento</w:t>
      </w:r>
    </w:p>
    <w:p w:rsidR="000D6265" w:rsidRDefault="000D6265" w:rsidP="000D6265"/>
    <w:p w:rsidR="00F56F45" w:rsidRDefault="00183C4B" w:rsidP="000D6265">
      <w:r>
        <w:t>FINIQUITOS</w:t>
      </w:r>
    </w:p>
    <w:p w:rsidR="00241006" w:rsidRDefault="00183C4B" w:rsidP="000D6265">
      <w:r>
        <w:t xml:space="preserve">Cuando se deben créditos primero se toma de ahorros, </w:t>
      </w:r>
      <w:r w:rsidR="00241006">
        <w:t>y si aún queda saldo pendiente ese es el monto que se pide de finiquitos.</w:t>
      </w:r>
    </w:p>
    <w:p w:rsidR="00241006" w:rsidRDefault="00241006" w:rsidP="000D6265">
      <w:r>
        <w:t>Dentro del depósito que hace la empresa, pueden venir englobados varios finiquitos, por lo tanto hay que cuadrar finiquitos con bancos.</w:t>
      </w:r>
    </w:p>
    <w:p w:rsidR="00241006" w:rsidRDefault="00241006" w:rsidP="000D6265">
      <w:r>
        <w:t xml:space="preserve">Cuando tienen </w:t>
      </w:r>
      <w:proofErr w:type="spellStart"/>
      <w:r>
        <w:t>creditos</w:t>
      </w:r>
      <w:proofErr w:type="spellEnd"/>
      <w:r>
        <w:t xml:space="preserve"> los hace Bernardo.</w:t>
      </w:r>
    </w:p>
    <w:p w:rsidR="00241006" w:rsidRDefault="00241006" w:rsidP="000D6265">
      <w:r>
        <w:t xml:space="preserve">Sin crédito Jeffrey y </w:t>
      </w:r>
      <w:proofErr w:type="spellStart"/>
      <w:r>
        <w:t>monica</w:t>
      </w:r>
      <w:proofErr w:type="spellEnd"/>
      <w:r>
        <w:t xml:space="preserve"> y solo devuelven el ahorro</w:t>
      </w:r>
    </w:p>
    <w:p w:rsidR="000D6265" w:rsidRDefault="00241006" w:rsidP="00241006">
      <w:r>
        <w:t>Para dar devolución de ahorro fijo el usuario debe tener estatus de baja</w:t>
      </w:r>
      <w:r w:rsidR="00A6392E">
        <w:t xml:space="preserve"> y solicitarla a la caja.</w:t>
      </w:r>
    </w:p>
    <w:p w:rsidR="00241006" w:rsidRDefault="003D3366" w:rsidP="00241006">
      <w:r>
        <w:t xml:space="preserve">Reporte de los usuarios que estén dados de baja a los que </w:t>
      </w:r>
      <w:r w:rsidR="00A6392E">
        <w:t xml:space="preserve">no se les ha devuelto el ahorro, dicha </w:t>
      </w:r>
      <w:proofErr w:type="spellStart"/>
      <w:r w:rsidR="00A6392E">
        <w:t>devolucion</w:t>
      </w:r>
      <w:proofErr w:type="spellEnd"/>
      <w:r w:rsidR="00A6392E">
        <w:t xml:space="preserve"> se hace hasta que el usuario que se va de la empresa lo solicita, investigar si se </w:t>
      </w:r>
      <w:proofErr w:type="spellStart"/>
      <w:r w:rsidR="00A6392E">
        <w:t>esta</w:t>
      </w:r>
      <w:proofErr w:type="spellEnd"/>
      <w:r w:rsidR="00A6392E">
        <w:t xml:space="preserve"> haciendo esa solicitud por </w:t>
      </w:r>
      <w:proofErr w:type="spellStart"/>
      <w:r w:rsidR="00A6392E">
        <w:t>telefono</w:t>
      </w:r>
      <w:proofErr w:type="spellEnd"/>
      <w:r w:rsidR="00A6392E">
        <w:t>.</w:t>
      </w:r>
    </w:p>
    <w:p w:rsidR="00A6392E" w:rsidRDefault="00A6392E" w:rsidP="00241006">
      <w:r>
        <w:t xml:space="preserve">Investigar </w:t>
      </w:r>
      <w:proofErr w:type="spellStart"/>
      <w:r>
        <w:t>como</w:t>
      </w:r>
      <w:proofErr w:type="spellEnd"/>
      <w:r>
        <w:t xml:space="preserve"> les avisan a Bernardo o Jeffrey cuando un usuario se ha dado de baja</w:t>
      </w:r>
      <w:r w:rsidR="00E7716E">
        <w:t>.</w:t>
      </w:r>
      <w:bookmarkStart w:id="0" w:name="_GoBack"/>
      <w:bookmarkEnd w:id="0"/>
    </w:p>
    <w:p w:rsidR="00A6392E" w:rsidRDefault="00A6392E" w:rsidP="00241006"/>
    <w:p w:rsidR="00241006" w:rsidRDefault="00241006" w:rsidP="000D6265">
      <w:pPr>
        <w:pStyle w:val="Prrafodelista"/>
      </w:pPr>
    </w:p>
    <w:p w:rsidR="00D366C3" w:rsidRDefault="00D366C3" w:rsidP="00F9649B"/>
    <w:p w:rsidR="00D366C3" w:rsidRDefault="00D366C3" w:rsidP="00F9649B"/>
    <w:p w:rsidR="00D366C3" w:rsidRDefault="00D366C3" w:rsidP="00F9649B"/>
    <w:sectPr w:rsidR="00D36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66384"/>
    <w:multiLevelType w:val="hybridMultilevel"/>
    <w:tmpl w:val="7AB0486C"/>
    <w:lvl w:ilvl="0" w:tplc="577CB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13665"/>
    <w:multiLevelType w:val="hybridMultilevel"/>
    <w:tmpl w:val="A93E32A2"/>
    <w:lvl w:ilvl="0" w:tplc="577CB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D2497"/>
    <w:multiLevelType w:val="hybridMultilevel"/>
    <w:tmpl w:val="D29400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4C"/>
    <w:rsid w:val="0009574C"/>
    <w:rsid w:val="000D6265"/>
    <w:rsid w:val="00183C4B"/>
    <w:rsid w:val="001B775A"/>
    <w:rsid w:val="00241006"/>
    <w:rsid w:val="002B31D1"/>
    <w:rsid w:val="00301650"/>
    <w:rsid w:val="003D3366"/>
    <w:rsid w:val="004623FF"/>
    <w:rsid w:val="0090201C"/>
    <w:rsid w:val="00A6392E"/>
    <w:rsid w:val="00AC78DC"/>
    <w:rsid w:val="00D366C3"/>
    <w:rsid w:val="00E60648"/>
    <w:rsid w:val="00E7716E"/>
    <w:rsid w:val="00F56F45"/>
    <w:rsid w:val="00F8630F"/>
    <w:rsid w:val="00F9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9E62"/>
  <w15:chartTrackingRefBased/>
  <w15:docId w15:val="{20D5EAF8-A179-4BE7-A635-0006BDB4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7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7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77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B77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B77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7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7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B77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B77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1B77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1B7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9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MG</dc:creator>
  <cp:keywords/>
  <dc:description/>
  <cp:lastModifiedBy>Ivette MG</cp:lastModifiedBy>
  <cp:revision>7</cp:revision>
  <dcterms:created xsi:type="dcterms:W3CDTF">2017-01-26T18:12:00Z</dcterms:created>
  <dcterms:modified xsi:type="dcterms:W3CDTF">2017-01-26T20:35:00Z</dcterms:modified>
</cp:coreProperties>
</file>