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7279" w14:textId="77777777" w:rsidR="000F040F" w:rsidRPr="00B22053" w:rsidRDefault="000F040F" w:rsidP="000F040F">
      <w:pPr>
        <w:spacing w:before="26"/>
        <w:ind w:left="-142" w:right="-188"/>
        <w:jc w:val="center"/>
        <w:rPr>
          <w:rFonts w:ascii="Tahoma" w:hAnsi="Tahoma" w:cs="Tahoma"/>
          <w:b/>
          <w:spacing w:val="18"/>
          <w:w w:val="95"/>
          <w:sz w:val="24"/>
          <w:szCs w:val="24"/>
        </w:rPr>
      </w:pPr>
    </w:p>
    <w:p w14:paraId="234B6E57" w14:textId="77777777" w:rsidR="000F040F" w:rsidRPr="00B22053" w:rsidRDefault="000F040F" w:rsidP="000F040F">
      <w:pPr>
        <w:spacing w:before="26"/>
        <w:ind w:left="-142" w:right="-188"/>
        <w:jc w:val="center"/>
        <w:rPr>
          <w:rFonts w:ascii="Tahoma" w:hAnsi="Tahoma" w:cs="Tahoma"/>
          <w:b/>
          <w:w w:val="101"/>
          <w:sz w:val="24"/>
          <w:szCs w:val="24"/>
        </w:rPr>
      </w:pPr>
      <w:r w:rsidRPr="00B22053">
        <w:rPr>
          <w:rFonts w:ascii="Tahoma" w:hAnsi="Tahoma" w:cs="Tahoma"/>
          <w:b/>
          <w:spacing w:val="18"/>
          <w:w w:val="95"/>
          <w:sz w:val="24"/>
          <w:szCs w:val="24"/>
        </w:rPr>
        <w:t xml:space="preserve"> B</w:t>
      </w:r>
      <w:r w:rsidRPr="00B22053">
        <w:rPr>
          <w:rFonts w:ascii="Tahoma" w:hAnsi="Tahoma" w:cs="Tahoma"/>
          <w:b/>
          <w:spacing w:val="19"/>
          <w:w w:val="95"/>
          <w:sz w:val="24"/>
          <w:szCs w:val="24"/>
        </w:rPr>
        <w:t>HA</w:t>
      </w:r>
      <w:r w:rsidRPr="00B22053">
        <w:rPr>
          <w:rFonts w:ascii="Tahoma" w:hAnsi="Tahoma" w:cs="Tahoma"/>
          <w:b/>
          <w:spacing w:val="21"/>
          <w:w w:val="95"/>
          <w:sz w:val="24"/>
          <w:szCs w:val="24"/>
        </w:rPr>
        <w:t>S</w:t>
      </w:r>
      <w:r w:rsidRPr="00B22053">
        <w:rPr>
          <w:rFonts w:ascii="Tahoma" w:hAnsi="Tahoma" w:cs="Tahoma"/>
          <w:b/>
          <w:spacing w:val="18"/>
          <w:w w:val="95"/>
          <w:sz w:val="24"/>
          <w:szCs w:val="24"/>
        </w:rPr>
        <w:t>K</w:t>
      </w:r>
      <w:r w:rsidRPr="00B22053">
        <w:rPr>
          <w:rFonts w:ascii="Tahoma" w:hAnsi="Tahoma" w:cs="Tahoma"/>
          <w:b/>
          <w:spacing w:val="21"/>
          <w:w w:val="95"/>
          <w:sz w:val="24"/>
          <w:szCs w:val="24"/>
        </w:rPr>
        <w:t>A</w:t>
      </w:r>
      <w:r w:rsidRPr="00B22053">
        <w:rPr>
          <w:rFonts w:ascii="Tahoma" w:hAnsi="Tahoma" w:cs="Tahoma"/>
          <w:b/>
          <w:spacing w:val="17"/>
          <w:w w:val="95"/>
          <w:sz w:val="24"/>
          <w:szCs w:val="24"/>
        </w:rPr>
        <w:t>R</w:t>
      </w:r>
      <w:r w:rsidRPr="00B22053">
        <w:rPr>
          <w:rFonts w:ascii="Tahoma" w:hAnsi="Tahoma" w:cs="Tahoma"/>
          <w:b/>
          <w:w w:val="95"/>
          <w:sz w:val="24"/>
          <w:szCs w:val="24"/>
        </w:rPr>
        <w:t>A</w:t>
      </w:r>
      <w:r w:rsidRPr="00B22053">
        <w:rPr>
          <w:rFonts w:ascii="Tahoma" w:hAnsi="Tahoma" w:cs="Tahoma"/>
          <w:b/>
          <w:spacing w:val="49"/>
          <w:w w:val="95"/>
          <w:sz w:val="24"/>
          <w:szCs w:val="24"/>
        </w:rPr>
        <w:t xml:space="preserve"> </w:t>
      </w:r>
      <w:r w:rsidRPr="00B22053">
        <w:rPr>
          <w:rFonts w:ascii="Tahoma" w:hAnsi="Tahoma" w:cs="Tahoma"/>
          <w:b/>
          <w:spacing w:val="21"/>
          <w:sz w:val="24"/>
          <w:szCs w:val="24"/>
        </w:rPr>
        <w:t>R</w:t>
      </w:r>
      <w:r w:rsidRPr="00B22053">
        <w:rPr>
          <w:rFonts w:ascii="Tahoma" w:hAnsi="Tahoma" w:cs="Tahoma"/>
          <w:b/>
          <w:spacing w:val="20"/>
          <w:sz w:val="24"/>
          <w:szCs w:val="24"/>
        </w:rPr>
        <w:t>A</w:t>
      </w:r>
      <w:r w:rsidRPr="00B22053">
        <w:rPr>
          <w:rFonts w:ascii="Tahoma" w:hAnsi="Tahoma" w:cs="Tahoma"/>
          <w:b/>
          <w:sz w:val="24"/>
          <w:szCs w:val="24"/>
        </w:rPr>
        <w:t>O</w:t>
      </w:r>
      <w:r w:rsidRPr="00B22053">
        <w:rPr>
          <w:rFonts w:ascii="Tahoma" w:hAnsi="Tahoma" w:cs="Tahoma"/>
          <w:b/>
          <w:spacing w:val="2"/>
          <w:sz w:val="24"/>
          <w:szCs w:val="24"/>
        </w:rPr>
        <w:t xml:space="preserve"> </w:t>
      </w:r>
      <w:r w:rsidRPr="00B22053">
        <w:rPr>
          <w:rFonts w:ascii="Tahoma" w:hAnsi="Tahoma" w:cs="Tahoma"/>
          <w:b/>
          <w:spacing w:val="22"/>
          <w:sz w:val="24"/>
          <w:szCs w:val="24"/>
        </w:rPr>
        <w:t>P</w:t>
      </w:r>
      <w:r w:rsidRPr="00B22053">
        <w:rPr>
          <w:rFonts w:ascii="Tahoma" w:hAnsi="Tahoma" w:cs="Tahoma"/>
          <w:b/>
          <w:spacing w:val="19"/>
          <w:w w:val="101"/>
          <w:sz w:val="24"/>
          <w:szCs w:val="24"/>
        </w:rPr>
        <w:t>O</w:t>
      </w:r>
      <w:r w:rsidRPr="00B22053">
        <w:rPr>
          <w:rFonts w:ascii="Tahoma" w:hAnsi="Tahoma" w:cs="Tahoma"/>
          <w:b/>
          <w:spacing w:val="22"/>
          <w:w w:val="103"/>
          <w:sz w:val="24"/>
          <w:szCs w:val="24"/>
        </w:rPr>
        <w:t>T</w:t>
      </w:r>
      <w:r w:rsidRPr="00B22053">
        <w:rPr>
          <w:rFonts w:ascii="Tahoma" w:hAnsi="Tahoma" w:cs="Tahoma"/>
          <w:b/>
          <w:spacing w:val="20"/>
          <w:w w:val="95"/>
          <w:sz w:val="24"/>
          <w:szCs w:val="24"/>
        </w:rPr>
        <w:t>L</w:t>
      </w:r>
      <w:r w:rsidRPr="00B22053">
        <w:rPr>
          <w:rFonts w:ascii="Tahoma" w:hAnsi="Tahoma" w:cs="Tahoma"/>
          <w:b/>
          <w:spacing w:val="21"/>
          <w:w w:val="105"/>
          <w:sz w:val="24"/>
          <w:szCs w:val="24"/>
        </w:rPr>
        <w:t>U</w:t>
      </w:r>
      <w:r w:rsidRPr="00B22053">
        <w:rPr>
          <w:rFonts w:ascii="Tahoma" w:hAnsi="Tahoma" w:cs="Tahoma"/>
          <w:b/>
          <w:spacing w:val="18"/>
          <w:w w:val="96"/>
          <w:sz w:val="24"/>
          <w:szCs w:val="24"/>
        </w:rPr>
        <w:t>R</w:t>
      </w:r>
      <w:r w:rsidRPr="00B22053">
        <w:rPr>
          <w:rFonts w:ascii="Tahoma" w:hAnsi="Tahoma" w:cs="Tahoma"/>
          <w:b/>
          <w:w w:val="101"/>
          <w:sz w:val="24"/>
          <w:szCs w:val="24"/>
        </w:rPr>
        <w:t>I</w:t>
      </w:r>
    </w:p>
    <w:p w14:paraId="2DFAE5A1" w14:textId="77777777" w:rsidR="000F040F" w:rsidRPr="00B22053" w:rsidRDefault="000F040F" w:rsidP="000F040F">
      <w:pPr>
        <w:spacing w:line="234" w:lineRule="auto"/>
        <w:ind w:left="-709" w:right="170"/>
        <w:jc w:val="both"/>
        <w:rPr>
          <w:rFonts w:ascii="Tahoma" w:hAnsi="Tahoma" w:cs="Tahoma"/>
          <w:sz w:val="24"/>
          <w:szCs w:val="24"/>
        </w:rPr>
      </w:pPr>
    </w:p>
    <w:p w14:paraId="231F4AC7" w14:textId="47A20732" w:rsidR="000F040F" w:rsidRPr="00B22053" w:rsidRDefault="000F040F" w:rsidP="000F040F">
      <w:pPr>
        <w:spacing w:line="234" w:lineRule="auto"/>
        <w:ind w:left="-709" w:right="170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A senior professional, entrepreneur with an outstanding 40-year track record in building, managing and growing companies. </w:t>
      </w:r>
    </w:p>
    <w:p w14:paraId="02847C61" w14:textId="77777777" w:rsidR="000F040F" w:rsidRPr="00B22053" w:rsidRDefault="000F040F" w:rsidP="000F040F">
      <w:pPr>
        <w:spacing w:line="234" w:lineRule="auto"/>
        <w:ind w:left="100" w:right="170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2FA43EAD" w14:textId="68E6C468" w:rsidR="000F040F" w:rsidRPr="00B22053" w:rsidRDefault="000F040F" w:rsidP="000F040F">
      <w:pPr>
        <w:spacing w:line="234" w:lineRule="auto"/>
        <w:ind w:left="-709" w:right="170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He was the President &amp; CEO of </w:t>
      </w:r>
      <w:proofErr w:type="spellStart"/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Nelito</w:t>
      </w:r>
      <w:proofErr w:type="spellEnd"/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Systems Ltd</w:t>
      </w:r>
      <w:r w:rsidR="007F17E1" w:rsidRPr="00B22053">
        <w:rPr>
          <w:rFonts w:ascii="Tahoma" w:hAnsi="Tahoma" w:cs="Tahoma"/>
          <w:bCs/>
          <w:color w:val="000000" w:themeColor="text1"/>
          <w:sz w:val="24"/>
          <w:szCs w:val="24"/>
        </w:rPr>
        <w:t>, Mumbai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till 2013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(a Tata group company</w:t>
      </w:r>
      <w:r w:rsidR="007F17E1" w:rsidRPr="00B22053">
        <w:rPr>
          <w:rFonts w:ascii="Tahoma" w:hAnsi="Tahoma" w:cs="Tahoma"/>
          <w:bCs/>
          <w:color w:val="000000" w:themeColor="text1"/>
          <w:sz w:val="24"/>
          <w:szCs w:val="24"/>
        </w:rPr>
        <w:t>)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>.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</w:t>
      </w:r>
      <w:r w:rsidR="00B22053" w:rsidRPr="00B22053">
        <w:rPr>
          <w:rFonts w:ascii="Tahoma" w:hAnsi="Tahoma" w:cs="Tahoma"/>
          <w:bCs/>
          <w:color w:val="000000" w:themeColor="text1"/>
          <w:sz w:val="24"/>
          <w:szCs w:val="24"/>
        </w:rPr>
        <w:t>He has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extensive experience in </w:t>
      </w:r>
      <w:proofErr w:type="spellStart"/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Agr</w:t>
      </w:r>
      <w:r w:rsidR="00610D78" w:rsidRPr="00B22053">
        <w:rPr>
          <w:rFonts w:ascii="Tahoma" w:hAnsi="Tahoma" w:cs="Tahoma"/>
          <w:bCs/>
          <w:color w:val="000000" w:themeColor="text1"/>
          <w:sz w:val="24"/>
          <w:szCs w:val="24"/>
        </w:rPr>
        <w:t>o</w:t>
      </w:r>
      <w:proofErr w:type="spellEnd"/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, Financial, Industry and IT sectors. </w:t>
      </w:r>
      <w:r w:rsidR="002642BC" w:rsidRPr="00B22053">
        <w:rPr>
          <w:rFonts w:ascii="Tahoma" w:hAnsi="Tahoma" w:cs="Tahoma"/>
          <w:bCs/>
          <w:color w:val="000000" w:themeColor="text1"/>
          <w:sz w:val="24"/>
          <w:szCs w:val="24"/>
        </w:rPr>
        <w:t>R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epresent</w:t>
      </w:r>
      <w:r w:rsidR="002642BC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ed as a member in 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>eleven high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- powered committees constituted by Reserve Bank of India, IDRBT and Indian Banks' Association for standardization of various processes for the Banking Industry.</w:t>
      </w:r>
    </w:p>
    <w:p w14:paraId="7EF644CF" w14:textId="48BAC311" w:rsidR="000F040F" w:rsidRPr="00B22053" w:rsidRDefault="000F040F" w:rsidP="000F040F">
      <w:pPr>
        <w:spacing w:line="234" w:lineRule="auto"/>
        <w:ind w:left="-709" w:right="170"/>
        <w:jc w:val="both"/>
        <w:rPr>
          <w:rFonts w:ascii="Tahoma" w:hAnsi="Tahoma" w:cs="Tahoma"/>
          <w:sz w:val="24"/>
          <w:szCs w:val="24"/>
        </w:rPr>
      </w:pPr>
    </w:p>
    <w:p w14:paraId="0790329D" w14:textId="32A8F19D" w:rsidR="00301836" w:rsidRDefault="00301836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President Elect, AP Chambers for the term 2021-23. </w:t>
      </w:r>
    </w:p>
    <w:p w14:paraId="395F8246" w14:textId="77777777" w:rsidR="00301836" w:rsidRDefault="00301836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7F558E16" w14:textId="5D08FA72" w:rsidR="000F040F" w:rsidRPr="00B22053" w:rsidRDefault="000F040F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Founder </w:t>
      </w:r>
      <w:r w:rsidR="007F17E1" w:rsidRPr="00B22053">
        <w:rPr>
          <w:rFonts w:ascii="Tahoma" w:hAnsi="Tahoma" w:cs="Tahoma"/>
          <w:bCs/>
          <w:color w:val="000000" w:themeColor="text1"/>
          <w:sz w:val="24"/>
          <w:szCs w:val="24"/>
        </w:rPr>
        <w:t>P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resident of APFPIF (Andhra Pradesh Food Processing Industries </w:t>
      </w:r>
      <w:r w:rsidR="006F226D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Federation) </w:t>
      </w:r>
      <w:r w:rsidR="006F226D">
        <w:rPr>
          <w:rFonts w:ascii="Tahoma" w:hAnsi="Tahoma" w:cs="Tahoma"/>
          <w:bCs/>
          <w:color w:val="000000" w:themeColor="text1"/>
          <w:sz w:val="24"/>
          <w:szCs w:val="24"/>
        </w:rPr>
        <w:t>2017</w:t>
      </w:r>
      <w:r w:rsidR="00FA15DA">
        <w:rPr>
          <w:rFonts w:ascii="Tahoma" w:hAnsi="Tahoma" w:cs="Tahoma"/>
          <w:bCs/>
          <w:color w:val="000000" w:themeColor="text1"/>
          <w:sz w:val="24"/>
          <w:szCs w:val="24"/>
        </w:rPr>
        <w:t>-2019</w:t>
      </w:r>
      <w:r w:rsidR="006F226D">
        <w:rPr>
          <w:rFonts w:ascii="Tahoma" w:hAnsi="Tahoma" w:cs="Tahoma"/>
          <w:bCs/>
          <w:color w:val="000000" w:themeColor="text1"/>
          <w:sz w:val="24"/>
          <w:szCs w:val="24"/>
        </w:rPr>
        <w:t xml:space="preserve"> and</w:t>
      </w:r>
      <w:r w:rsidR="00FA15DA">
        <w:rPr>
          <w:rFonts w:ascii="Tahoma" w:hAnsi="Tahoma" w:cs="Tahoma"/>
          <w:bCs/>
          <w:color w:val="000000" w:themeColor="text1"/>
          <w:sz w:val="24"/>
          <w:szCs w:val="24"/>
        </w:rPr>
        <w:t xml:space="preserve"> Honorary president since 2019</w:t>
      </w:r>
      <w:r w:rsidR="006F226D">
        <w:rPr>
          <w:rFonts w:ascii="Tahoma" w:hAnsi="Tahoma" w:cs="Tahoma"/>
          <w:bCs/>
          <w:color w:val="000000" w:themeColor="text1"/>
          <w:sz w:val="24"/>
          <w:szCs w:val="24"/>
        </w:rPr>
        <w:t>.</w:t>
      </w:r>
    </w:p>
    <w:p w14:paraId="1038D336" w14:textId="77777777" w:rsidR="000F040F" w:rsidRPr="00B22053" w:rsidRDefault="000F040F" w:rsidP="000F040F">
      <w:pPr>
        <w:ind w:left="-709"/>
        <w:rPr>
          <w:rFonts w:ascii="Tahoma" w:hAnsi="Tahoma" w:cs="Tahoma"/>
          <w:b/>
          <w:color w:val="000000" w:themeColor="text1"/>
          <w:sz w:val="24"/>
          <w:szCs w:val="24"/>
          <w:u w:val="single"/>
        </w:rPr>
      </w:pPr>
    </w:p>
    <w:p w14:paraId="15DDC0C2" w14:textId="4A4DA5DA" w:rsidR="000F040F" w:rsidRPr="00B22053" w:rsidRDefault="000F040F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General Secretary of AP Chambers 2016 – 2017, 2019-21 </w:t>
      </w:r>
    </w:p>
    <w:p w14:paraId="24B7FEFF" w14:textId="77777777" w:rsidR="00DB36F5" w:rsidRPr="00B22053" w:rsidRDefault="00DB36F5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3AEDEB96" w14:textId="04A7FC82" w:rsidR="000F040F" w:rsidRPr="00B22053" w:rsidRDefault="000F040F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CO-Chair, ASSOCHAM, AP State council 2018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>-19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</w:t>
      </w:r>
    </w:p>
    <w:p w14:paraId="3DB7DB9D" w14:textId="5170EFB9" w:rsidR="00DB36F5" w:rsidRPr="00B22053" w:rsidRDefault="00DB36F5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74A9764D" w14:textId="19611677" w:rsidR="00DB36F5" w:rsidRPr="00B22053" w:rsidRDefault="007F17E1" w:rsidP="000F040F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Founder </w:t>
      </w:r>
      <w:r w:rsidR="00DB36F5" w:rsidRPr="00B22053">
        <w:rPr>
          <w:rFonts w:ascii="Tahoma" w:hAnsi="Tahoma" w:cs="Tahoma"/>
          <w:bCs/>
          <w:color w:val="000000" w:themeColor="text1"/>
          <w:sz w:val="24"/>
          <w:szCs w:val="24"/>
        </w:rPr>
        <w:t>General Secretary, Hindu Economic Forum, AP 2020-21</w:t>
      </w:r>
    </w:p>
    <w:p w14:paraId="7690EB97" w14:textId="77777777" w:rsidR="000F040F" w:rsidRPr="00B22053" w:rsidRDefault="000F040F" w:rsidP="000F040F">
      <w:pPr>
        <w:ind w:left="-709"/>
        <w:rPr>
          <w:rFonts w:ascii="Tahoma" w:hAnsi="Tahoma" w:cs="Tahoma"/>
          <w:b/>
          <w:color w:val="000000" w:themeColor="text1"/>
          <w:sz w:val="24"/>
          <w:szCs w:val="24"/>
        </w:rPr>
      </w:pPr>
    </w:p>
    <w:p w14:paraId="428A4566" w14:textId="16141A9E" w:rsidR="000F040F" w:rsidRDefault="008A1B12" w:rsidP="008A1B12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spacing w:val="-3"/>
          <w:w w:val="94"/>
          <w:sz w:val="24"/>
          <w:szCs w:val="24"/>
        </w:rPr>
        <w:t>Co-chair, IT Council,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Indian Merchant Chamber, Mumbai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(2009-13)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, a Premier </w:t>
      </w:r>
      <w:r w:rsidR="002E5DE3">
        <w:rPr>
          <w:rFonts w:ascii="Tahoma" w:hAnsi="Tahoma" w:cs="Tahoma"/>
          <w:bCs/>
          <w:color w:val="000000" w:themeColor="text1"/>
          <w:sz w:val="24"/>
          <w:szCs w:val="24"/>
        </w:rPr>
        <w:t>Industry Body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.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</w:t>
      </w:r>
    </w:p>
    <w:p w14:paraId="1C4DDC8B" w14:textId="72127C5C" w:rsidR="007D3333" w:rsidRDefault="007D3333" w:rsidP="008A1B12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2885C449" w14:textId="77777777" w:rsidR="007D3333" w:rsidRDefault="007D3333" w:rsidP="007D3333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>Steering committee member, IPR, KL University</w:t>
      </w:r>
    </w:p>
    <w:p w14:paraId="2EC7DDEA" w14:textId="77777777" w:rsidR="007D3333" w:rsidRDefault="007D3333" w:rsidP="007D3333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44993918" w14:textId="77777777" w:rsidR="007D3333" w:rsidRDefault="007D3333" w:rsidP="007D3333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Advisory committee member, Food technology, JNTU, </w:t>
      </w:r>
      <w:proofErr w:type="spellStart"/>
      <w:r>
        <w:rPr>
          <w:rFonts w:ascii="Tahoma" w:hAnsi="Tahoma" w:cs="Tahoma"/>
          <w:bCs/>
          <w:color w:val="000000" w:themeColor="text1"/>
          <w:sz w:val="24"/>
          <w:szCs w:val="24"/>
        </w:rPr>
        <w:t>Ananthapur</w:t>
      </w:r>
      <w:proofErr w:type="spellEnd"/>
    </w:p>
    <w:p w14:paraId="45301473" w14:textId="77777777" w:rsidR="007D3333" w:rsidRDefault="007D3333" w:rsidP="007D3333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608D6B99" w14:textId="1D221D58" w:rsidR="007D3333" w:rsidRDefault="007D3333" w:rsidP="007D3333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Member on various AP state level consultative committees related to </w:t>
      </w:r>
      <w:r w:rsidR="006F226D">
        <w:rPr>
          <w:rFonts w:ascii="Tahoma" w:hAnsi="Tahoma" w:cs="Tahoma"/>
          <w:bCs/>
          <w:color w:val="000000" w:themeColor="text1"/>
          <w:sz w:val="24"/>
          <w:szCs w:val="24"/>
        </w:rPr>
        <w:t>Industry</w:t>
      </w:r>
    </w:p>
    <w:p w14:paraId="2C65B509" w14:textId="77777777" w:rsidR="007D3333" w:rsidRDefault="007D3333" w:rsidP="007D3333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219E1EB7" w14:textId="0BFB2107" w:rsidR="000F040F" w:rsidRDefault="00610D78" w:rsidP="000F040F">
      <w:pPr>
        <w:ind w:left="-709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Director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, </w:t>
      </w:r>
      <w:proofErr w:type="spellStart"/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>Dalas</w:t>
      </w:r>
      <w:proofErr w:type="spellEnd"/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Consultancy 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>LLP, a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very specialized </w:t>
      </w:r>
      <w:r w:rsidR="009B4F4E">
        <w:rPr>
          <w:rFonts w:ascii="Tahoma" w:hAnsi="Tahoma" w:cs="Tahoma"/>
          <w:bCs/>
          <w:color w:val="000000" w:themeColor="text1"/>
          <w:sz w:val="24"/>
          <w:szCs w:val="24"/>
        </w:rPr>
        <w:t>advisory and c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onsultancy service organization with an exclusive focus on </w:t>
      </w:r>
      <w:proofErr w:type="spellStart"/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>Agro</w:t>
      </w:r>
      <w:proofErr w:type="spellEnd"/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&amp; Food Processing sector.</w:t>
      </w:r>
      <w:r w:rsidR="00FA15DA">
        <w:rPr>
          <w:rFonts w:ascii="Tahoma" w:hAnsi="Tahoma" w:cs="Tahoma"/>
          <w:bCs/>
          <w:color w:val="000000" w:themeColor="text1"/>
          <w:sz w:val="24"/>
          <w:szCs w:val="24"/>
        </w:rPr>
        <w:t xml:space="preserve"> </w:t>
      </w:r>
    </w:p>
    <w:p w14:paraId="3844E50B" w14:textId="4613AA2B" w:rsidR="002642BC" w:rsidRPr="00B22053" w:rsidRDefault="002642BC" w:rsidP="000F040F">
      <w:pPr>
        <w:ind w:left="-709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20592A94" w14:textId="22753C2E" w:rsidR="000F040F" w:rsidRPr="00B22053" w:rsidRDefault="002642BC" w:rsidP="002642BC">
      <w:pPr>
        <w:ind w:left="-709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Education - </w:t>
      </w:r>
      <w:proofErr w:type="spellStart"/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>M.Sc</w:t>
      </w:r>
      <w:proofErr w:type="spellEnd"/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(Ag) Hons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(Gold medalist), MBA Executive (Mumbai topper)  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>PGDIPM (Post   Graduate   Diploma   in Industrial Relations &amp; Personnel Management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– Gold medalist).</w:t>
      </w:r>
    </w:p>
    <w:p w14:paraId="50239BBB" w14:textId="77777777" w:rsidR="002E5DE3" w:rsidRDefault="002E5DE3" w:rsidP="002E5DE3">
      <w:pPr>
        <w:spacing w:before="40"/>
        <w:ind w:right="2784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 </w:t>
      </w:r>
    </w:p>
    <w:p w14:paraId="72170A19" w14:textId="4F2817BD" w:rsidR="000F040F" w:rsidRPr="00B22053" w:rsidRDefault="002E5DE3" w:rsidP="002E5DE3">
      <w:pPr>
        <w:spacing w:before="40"/>
        <w:ind w:right="2784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Other 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>C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redentials -</w:t>
      </w:r>
    </w:p>
    <w:p w14:paraId="78EB46D5" w14:textId="77777777" w:rsidR="000F040F" w:rsidRPr="00B22053" w:rsidRDefault="000F040F" w:rsidP="000F040F">
      <w:pPr>
        <w:spacing w:line="300" w:lineRule="exact"/>
        <w:ind w:left="820" w:right="6917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75094CFE" w14:textId="0FA3AC6B" w:rsidR="000F040F" w:rsidRPr="00B22053" w:rsidRDefault="000F040F" w:rsidP="000F040F">
      <w:pPr>
        <w:pStyle w:val="ListParagraph"/>
        <w:numPr>
          <w:ilvl w:val="0"/>
          <w:numId w:val="7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Certified “Corporate Director” and a member of Institute of Directors</w:t>
      </w:r>
      <w:r w:rsidR="002E5DE3">
        <w:rPr>
          <w:rFonts w:ascii="Tahoma" w:hAnsi="Tahoma" w:cs="Tahoma"/>
          <w:bCs/>
          <w:color w:val="000000" w:themeColor="text1"/>
          <w:sz w:val="24"/>
          <w:szCs w:val="24"/>
        </w:rPr>
        <w:t>.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br/>
      </w:r>
    </w:p>
    <w:p w14:paraId="1A8A04E8" w14:textId="6C58D671" w:rsidR="00B22053" w:rsidRPr="00D378A5" w:rsidRDefault="000F040F" w:rsidP="00B22053">
      <w:pPr>
        <w:pStyle w:val="ListParagraph"/>
        <w:numPr>
          <w:ilvl w:val="0"/>
          <w:numId w:val="7"/>
        </w:numPr>
        <w:spacing w:line="300" w:lineRule="exact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D378A5">
        <w:rPr>
          <w:rFonts w:ascii="Tahoma" w:hAnsi="Tahoma" w:cs="Tahoma"/>
          <w:bCs/>
          <w:color w:val="000000" w:themeColor="text1"/>
          <w:sz w:val="24"/>
          <w:szCs w:val="24"/>
        </w:rPr>
        <w:t>Certified Information Systems Auditor – CISA (USA)</w:t>
      </w:r>
      <w:r w:rsidR="00B22053" w:rsidRPr="00D378A5">
        <w:rPr>
          <w:rFonts w:ascii="Tahoma" w:hAnsi="Tahoma" w:cs="Tahoma"/>
          <w:bCs/>
          <w:color w:val="000000" w:themeColor="text1"/>
          <w:sz w:val="24"/>
          <w:szCs w:val="24"/>
        </w:rPr>
        <w:t xml:space="preserve">, </w:t>
      </w:r>
      <w:r w:rsidRPr="00D378A5">
        <w:rPr>
          <w:rFonts w:ascii="Tahoma" w:hAnsi="Tahoma" w:cs="Tahoma"/>
          <w:bCs/>
          <w:color w:val="000000" w:themeColor="text1"/>
          <w:sz w:val="24"/>
          <w:szCs w:val="24"/>
        </w:rPr>
        <w:t>Certified Quality Analyst – CQA (USA</w:t>
      </w:r>
      <w:r w:rsidR="00B22053" w:rsidRPr="00D378A5">
        <w:rPr>
          <w:rFonts w:ascii="Tahoma" w:hAnsi="Tahoma" w:cs="Tahoma"/>
          <w:bCs/>
          <w:color w:val="000000" w:themeColor="text1"/>
          <w:sz w:val="24"/>
          <w:szCs w:val="24"/>
        </w:rPr>
        <w:t>), Certified</w:t>
      </w:r>
      <w:r w:rsidRPr="00D378A5">
        <w:rPr>
          <w:rFonts w:ascii="Tahoma" w:hAnsi="Tahoma" w:cs="Tahoma"/>
          <w:bCs/>
          <w:color w:val="000000" w:themeColor="text1"/>
          <w:sz w:val="24"/>
          <w:szCs w:val="24"/>
        </w:rPr>
        <w:t xml:space="preserve"> Associate of Indian Institute of Bankers – CAIIB</w:t>
      </w:r>
      <w:r w:rsidRPr="00D378A5">
        <w:rPr>
          <w:rFonts w:ascii="Tahoma" w:hAnsi="Tahoma" w:cs="Tahoma"/>
          <w:bCs/>
          <w:color w:val="000000" w:themeColor="text1"/>
          <w:sz w:val="24"/>
          <w:szCs w:val="24"/>
        </w:rPr>
        <w:br/>
      </w:r>
    </w:p>
    <w:p w14:paraId="1E1E3A2B" w14:textId="7F3A69B4" w:rsidR="000F040F" w:rsidRPr="00B22053" w:rsidRDefault="002642BC" w:rsidP="000F040F">
      <w:pPr>
        <w:pStyle w:val="ListParagraph"/>
        <w:numPr>
          <w:ilvl w:val="0"/>
          <w:numId w:val="7"/>
        </w:numPr>
        <w:spacing w:line="300" w:lineRule="exact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Director on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the Board of Vantage Technologies, </w:t>
      </w:r>
      <w:r w:rsidRPr="00B22053">
        <w:rPr>
          <w:rFonts w:ascii="Tahoma" w:hAnsi="Tahoma" w:cs="Tahoma"/>
          <w:bCs/>
          <w:color w:val="000000" w:themeColor="text1"/>
          <w:sz w:val="24"/>
          <w:szCs w:val="24"/>
        </w:rPr>
        <w:t>Colombo from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2001 to</w:t>
      </w:r>
      <w:r w:rsidR="002E5DE3">
        <w:rPr>
          <w:rFonts w:ascii="Tahoma" w:hAnsi="Tahoma" w:cs="Tahoma"/>
          <w:bCs/>
          <w:color w:val="000000" w:themeColor="text1"/>
          <w:sz w:val="24"/>
          <w:szCs w:val="24"/>
        </w:rPr>
        <w:t xml:space="preserve"> 2011 and director on the board of </w:t>
      </w:r>
      <w:proofErr w:type="spellStart"/>
      <w:r w:rsidR="002E5DE3">
        <w:rPr>
          <w:rFonts w:ascii="Tahoma" w:hAnsi="Tahoma" w:cs="Tahoma"/>
          <w:bCs/>
          <w:color w:val="000000" w:themeColor="text1"/>
          <w:sz w:val="24"/>
          <w:szCs w:val="24"/>
        </w:rPr>
        <w:t>Nelito</w:t>
      </w:r>
      <w:proofErr w:type="spellEnd"/>
      <w:r w:rsidR="002E5DE3">
        <w:rPr>
          <w:rFonts w:ascii="Tahoma" w:hAnsi="Tahoma" w:cs="Tahoma"/>
          <w:bCs/>
          <w:color w:val="000000" w:themeColor="text1"/>
          <w:sz w:val="24"/>
          <w:szCs w:val="24"/>
        </w:rPr>
        <w:t xml:space="preserve"> technologies, USA from 2000-2009</w:t>
      </w:r>
    </w:p>
    <w:p w14:paraId="664962E3" w14:textId="77777777" w:rsidR="000F040F" w:rsidRPr="00B22053" w:rsidRDefault="000F040F" w:rsidP="000F040F">
      <w:pPr>
        <w:pStyle w:val="ListParagrap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28638651" w14:textId="0830ABC8" w:rsidR="000F040F" w:rsidRPr="00B22053" w:rsidRDefault="00444137" w:rsidP="000F040F">
      <w:pPr>
        <w:pStyle w:val="ListParagraph"/>
        <w:numPr>
          <w:ilvl w:val="0"/>
          <w:numId w:val="7"/>
        </w:numPr>
        <w:spacing w:line="300" w:lineRule="exact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>Vast exposure to international markets,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visited various countries, around </w:t>
      </w:r>
      <w:r w:rsidR="002642BC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40 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>as part of Business development and Industry promotional activities.</w:t>
      </w:r>
    </w:p>
    <w:p w14:paraId="6ED30FDD" w14:textId="77777777" w:rsidR="000F040F" w:rsidRPr="00B22053" w:rsidRDefault="000F040F" w:rsidP="000F040F">
      <w:pPr>
        <w:pStyle w:val="ListParagrap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79A604EC" w14:textId="383A08D1" w:rsidR="00DF0472" w:rsidRDefault="00D378A5" w:rsidP="008A1B12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Vast experience in leading delegations - 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>Led two Food Processing Industry delegations from AP Chambers to Japan</w:t>
      </w:r>
      <w:r w:rsidR="007D3333">
        <w:rPr>
          <w:rFonts w:ascii="Tahoma" w:hAnsi="Tahoma" w:cs="Tahoma"/>
          <w:bCs/>
          <w:color w:val="000000" w:themeColor="text1"/>
          <w:sz w:val="24"/>
          <w:szCs w:val="24"/>
        </w:rPr>
        <w:t>,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Dubai</w:t>
      </w:r>
      <w:r w:rsidR="007D3333">
        <w:rPr>
          <w:rFonts w:ascii="Tahoma" w:hAnsi="Tahoma" w:cs="Tahoma"/>
          <w:bCs/>
          <w:color w:val="000000" w:themeColor="text1"/>
          <w:sz w:val="24"/>
          <w:szCs w:val="24"/>
        </w:rPr>
        <w:t>, Jalgaon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during 2016</w:t>
      </w:r>
      <w:r w:rsidR="007D3333">
        <w:rPr>
          <w:rFonts w:ascii="Tahoma" w:hAnsi="Tahoma" w:cs="Tahoma"/>
          <w:bCs/>
          <w:color w:val="000000" w:themeColor="text1"/>
          <w:sz w:val="24"/>
          <w:szCs w:val="24"/>
        </w:rPr>
        <w:t>,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2017</w:t>
      </w:r>
      <w:r w:rsidR="007D3333">
        <w:rPr>
          <w:rFonts w:ascii="Tahoma" w:hAnsi="Tahoma" w:cs="Tahoma"/>
          <w:bCs/>
          <w:color w:val="000000" w:themeColor="text1"/>
          <w:sz w:val="24"/>
          <w:szCs w:val="24"/>
        </w:rPr>
        <w:t>, 2018</w:t>
      </w:r>
      <w:r w:rsidR="000F040F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respectively.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Led IT </w:t>
      </w:r>
      <w:r w:rsidR="00D47A2C" w:rsidRPr="00B22053">
        <w:rPr>
          <w:rFonts w:ascii="Tahoma" w:hAnsi="Tahoma" w:cs="Tahoma"/>
          <w:bCs/>
          <w:color w:val="000000" w:themeColor="text1"/>
          <w:sz w:val="24"/>
          <w:szCs w:val="24"/>
        </w:rPr>
        <w:t>Business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delegations to countries like Japan, China, Korea, Vietnam and Malaysia </w:t>
      </w:r>
      <w:proofErr w:type="spellStart"/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>etc</w:t>
      </w:r>
      <w:proofErr w:type="spellEnd"/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from IMC</w:t>
      </w:r>
      <w:r w:rsidR="00D47A2C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 and NASSCOM during 2007-2012</w:t>
      </w:r>
      <w:r w:rsidR="008A1B12" w:rsidRPr="00B22053">
        <w:rPr>
          <w:rFonts w:ascii="Tahoma" w:hAnsi="Tahoma" w:cs="Tahoma"/>
          <w:bCs/>
          <w:color w:val="000000" w:themeColor="text1"/>
          <w:sz w:val="24"/>
          <w:szCs w:val="24"/>
        </w:rPr>
        <w:t xml:space="preserve">. </w:t>
      </w:r>
      <w:r w:rsidR="00DF0472">
        <w:rPr>
          <w:rFonts w:ascii="Tahoma" w:hAnsi="Tahoma" w:cs="Tahoma"/>
          <w:bCs/>
          <w:color w:val="000000" w:themeColor="text1"/>
          <w:sz w:val="24"/>
          <w:szCs w:val="24"/>
        </w:rPr>
        <w:t>Extensively promoted Food processing sector in AP since 2014.</w:t>
      </w:r>
    </w:p>
    <w:p w14:paraId="6AAD0DE6" w14:textId="77777777" w:rsidR="00FA15DA" w:rsidRPr="00B22053" w:rsidRDefault="00FA15DA" w:rsidP="008A1B12">
      <w:pPr>
        <w:ind w:left="-709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1CF307D9" w14:textId="77777777" w:rsidR="008A1B12" w:rsidRPr="00B22053" w:rsidRDefault="008A1B12" w:rsidP="008A1B12">
      <w:pPr>
        <w:pStyle w:val="ListParagrap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32148859" w14:textId="3280C6D5" w:rsidR="000F040F" w:rsidRPr="00B22053" w:rsidRDefault="000F040F" w:rsidP="005C60BB">
      <w:pPr>
        <w:pStyle w:val="ListParagraph"/>
        <w:spacing w:before="5" w:line="300" w:lineRule="exact"/>
        <w:ind w:left="360" w:right="66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58BF89EF" w14:textId="77777777" w:rsidR="000F040F" w:rsidRPr="00B22053" w:rsidRDefault="000F040F" w:rsidP="000F040F">
      <w:pPr>
        <w:pStyle w:val="ListParagrap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042CEC33" w14:textId="77777777" w:rsidR="000F040F" w:rsidRPr="00B22053" w:rsidRDefault="000F040F" w:rsidP="000F040F">
      <w:pPr>
        <w:pStyle w:val="ListParagrap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4A6E0DEF" w14:textId="77777777" w:rsidR="000F040F" w:rsidRPr="00B22053" w:rsidRDefault="000F040F" w:rsidP="000F040F">
      <w:pPr>
        <w:pStyle w:val="ListParagraph"/>
        <w:spacing w:line="300" w:lineRule="exact"/>
        <w:ind w:right="4308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7B196682" w14:textId="09602D22" w:rsidR="000F040F" w:rsidRPr="00B22053" w:rsidRDefault="00444137" w:rsidP="00444137">
      <w:pPr>
        <w:pStyle w:val="ListParagraph"/>
        <w:tabs>
          <w:tab w:val="left" w:pos="6825"/>
        </w:tabs>
        <w:spacing w:before="5" w:line="300" w:lineRule="exact"/>
        <w:ind w:right="66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ab/>
      </w:r>
    </w:p>
    <w:p w14:paraId="187E7D85" w14:textId="77777777" w:rsidR="000F040F" w:rsidRPr="00B22053" w:rsidRDefault="000F040F" w:rsidP="002C234F">
      <w:pPr>
        <w:tabs>
          <w:tab w:val="left" w:pos="740"/>
        </w:tabs>
        <w:spacing w:line="300" w:lineRule="exact"/>
        <w:ind w:right="71"/>
        <w:jc w:val="bot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64B88FEE" w14:textId="77777777" w:rsidR="000E2AEB" w:rsidRPr="00B22053" w:rsidRDefault="000E2AEB">
      <w:pPr>
        <w:rPr>
          <w:rFonts w:ascii="Tahoma" w:hAnsi="Tahoma" w:cs="Tahoma"/>
          <w:bCs/>
          <w:color w:val="000000" w:themeColor="text1"/>
          <w:sz w:val="24"/>
          <w:szCs w:val="24"/>
        </w:rPr>
      </w:pPr>
    </w:p>
    <w:sectPr w:rsidR="000E2AEB" w:rsidRPr="00B22053" w:rsidSect="00AE3AFF">
      <w:pgSz w:w="11906" w:h="16838"/>
      <w:pgMar w:top="1440" w:right="836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A05"/>
    <w:multiLevelType w:val="hybridMultilevel"/>
    <w:tmpl w:val="EAB497A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8971B9C"/>
    <w:multiLevelType w:val="hybridMultilevel"/>
    <w:tmpl w:val="9886C4D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9558FA16">
      <w:numFmt w:val="bullet"/>
      <w:lvlText w:val=""/>
      <w:lvlJc w:val="left"/>
      <w:pPr>
        <w:ind w:left="2100" w:hanging="360"/>
      </w:pPr>
      <w:rPr>
        <w:rFonts w:ascii="Wingdings" w:eastAsia="Wingdings" w:hAnsi="Wingdings" w:cs="Wingdings" w:hint="default"/>
        <w:sz w:val="20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AE45B74"/>
    <w:multiLevelType w:val="hybridMultilevel"/>
    <w:tmpl w:val="68945F38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3" w15:restartNumberingAfterBreak="0">
    <w:nsid w:val="3E503B0D"/>
    <w:multiLevelType w:val="hybridMultilevel"/>
    <w:tmpl w:val="3A10DE42"/>
    <w:lvl w:ilvl="0" w:tplc="3C60C064">
      <w:numFmt w:val="bullet"/>
      <w:lvlText w:val=""/>
      <w:lvlJc w:val="left"/>
      <w:pPr>
        <w:ind w:left="748" w:hanging="360"/>
      </w:pPr>
      <w:rPr>
        <w:rFonts w:ascii="Wingdings" w:eastAsia="Wingdings" w:hAnsi="Wingdings" w:cs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4500648C"/>
    <w:multiLevelType w:val="hybridMultilevel"/>
    <w:tmpl w:val="CE60E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6C92AA">
      <w:start w:val="2012"/>
      <w:numFmt w:val="bullet"/>
      <w:lvlText w:val=""/>
      <w:lvlJc w:val="left"/>
      <w:pPr>
        <w:ind w:left="1440" w:hanging="360"/>
      </w:pPr>
      <w:rPr>
        <w:rFonts w:ascii="Wingdings" w:eastAsia="Wingdings" w:hAnsi="Wingdings" w:cs="Wingdings" w:hint="default"/>
        <w:sz w:val="2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A3B8E"/>
    <w:multiLevelType w:val="hybridMultilevel"/>
    <w:tmpl w:val="4148C774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70220B8B"/>
    <w:multiLevelType w:val="hybridMultilevel"/>
    <w:tmpl w:val="84A4F37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 w16cid:durableId="2090761920">
    <w:abstractNumId w:val="6"/>
  </w:num>
  <w:num w:numId="2" w16cid:durableId="434060399">
    <w:abstractNumId w:val="2"/>
  </w:num>
  <w:num w:numId="3" w16cid:durableId="1615750993">
    <w:abstractNumId w:val="3"/>
  </w:num>
  <w:num w:numId="4" w16cid:durableId="1298992468">
    <w:abstractNumId w:val="0"/>
  </w:num>
  <w:num w:numId="5" w16cid:durableId="450824925">
    <w:abstractNumId w:val="1"/>
  </w:num>
  <w:num w:numId="6" w16cid:durableId="1651127609">
    <w:abstractNumId w:val="5"/>
  </w:num>
  <w:num w:numId="7" w16cid:durableId="867252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0F"/>
    <w:rsid w:val="000E2AEB"/>
    <w:rsid w:val="000F040F"/>
    <w:rsid w:val="002642BC"/>
    <w:rsid w:val="002C234F"/>
    <w:rsid w:val="002E5DE3"/>
    <w:rsid w:val="00301836"/>
    <w:rsid w:val="00444137"/>
    <w:rsid w:val="005C60BB"/>
    <w:rsid w:val="00610D78"/>
    <w:rsid w:val="006F226D"/>
    <w:rsid w:val="007A01DB"/>
    <w:rsid w:val="007D3333"/>
    <w:rsid w:val="007F17E1"/>
    <w:rsid w:val="008A1B12"/>
    <w:rsid w:val="008F3839"/>
    <w:rsid w:val="009B4F4E"/>
    <w:rsid w:val="00B22053"/>
    <w:rsid w:val="00C92030"/>
    <w:rsid w:val="00D239E3"/>
    <w:rsid w:val="00D378A5"/>
    <w:rsid w:val="00D47A2C"/>
    <w:rsid w:val="00DB36F5"/>
    <w:rsid w:val="00DF0472"/>
    <w:rsid w:val="00FA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EED0"/>
  <w15:chartTrackingRefBased/>
  <w15:docId w15:val="{9FB55842-1CF8-4D6A-81B6-CB39EB02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0F"/>
    <w:pPr>
      <w:ind w:left="720"/>
      <w:contextualSpacing/>
    </w:pPr>
  </w:style>
  <w:style w:type="paragraph" w:styleId="NoSpacing">
    <w:name w:val="No Spacing"/>
    <w:uiPriority w:val="1"/>
    <w:qFormat/>
    <w:rsid w:val="000F04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0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40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0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40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potluri</dc:creator>
  <cp:keywords/>
  <dc:description/>
  <cp:lastModifiedBy>bhaskar potluri</cp:lastModifiedBy>
  <cp:revision>24</cp:revision>
  <dcterms:created xsi:type="dcterms:W3CDTF">2021-09-07T04:09:00Z</dcterms:created>
  <dcterms:modified xsi:type="dcterms:W3CDTF">2022-08-14T05:07:00Z</dcterms:modified>
</cp:coreProperties>
</file>