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2FF" w:rsidRPr="00B36AEB" w:rsidRDefault="00B36AEB" w:rsidP="00B36AEB">
      <w:pPr>
        <w:spacing w:after="0" w:line="240" w:lineRule="auto"/>
        <w:rPr>
          <w:rFonts w:ascii="Segoe UI" w:hAnsi="Segoe UI" w:cs="Segoe UI"/>
          <w:color w:val="0F1115"/>
          <w:sz w:val="18"/>
          <w:shd w:val="clear" w:color="auto" w:fill="EDF3FE"/>
        </w:rPr>
      </w:pPr>
      <w:r w:rsidRPr="00B36AEB">
        <w:rPr>
          <w:rFonts w:ascii="Segoe UI" w:hAnsi="Segoe UI" w:cs="Segoe UI"/>
          <w:color w:val="0F1115"/>
          <w:sz w:val="18"/>
          <w:shd w:val="clear" w:color="auto" w:fill="EDF3FE"/>
        </w:rPr>
        <w:t>Как можно исследовать свободные LLM, какие инструменты есть для этого</w:t>
      </w:r>
    </w:p>
    <w:p w:rsidR="00B36AEB" w:rsidRDefault="00B36AEB" w:rsidP="00B36AEB">
      <w:pPr>
        <w:spacing w:after="0" w:line="240" w:lineRule="auto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Для исследования свободных (открытых) больших языковых моделей (LLM) существует целый спектр инструментов — от платформ для запуска моделей до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фреймворков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для их оценки и отладки. Я составил для вас подробный обзор, который поможет сориентироваться в этом многообразии.</w:t>
      </w:r>
    </w:p>
    <w:p w:rsidR="00B36AEB" w:rsidRPr="00B36AEB" w:rsidRDefault="00B36AEB" w:rsidP="00B36AEB">
      <w:pPr>
        <w:spacing w:after="0" w:line="240" w:lineRule="auto"/>
        <w:rPr>
          <w:rFonts w:ascii="Segoe UI" w:eastAsia="Times New Roman" w:hAnsi="Segoe UI" w:cs="Segoe UI"/>
          <w:b/>
          <w:bCs/>
          <w:color w:val="0F1115"/>
          <w:szCs w:val="37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Cs w:val="37"/>
          <w:lang w:eastAsia="ru-RU"/>
        </w:rPr>
        <w:t>🧭 Типы инструментов для исследования LLM</w:t>
      </w:r>
    </w:p>
    <w:p w:rsidR="00B36AEB" w:rsidRPr="00B36AEB" w:rsidRDefault="00B36AEB" w:rsidP="00B36AEB">
      <w:pPr>
        <w:spacing w:after="0" w:line="240" w:lineRule="auto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Все инструменты можно разделить на несколько категорий в зависимости от ваших задач:</w:t>
      </w:r>
    </w:p>
    <w:tbl>
      <w:tblPr>
        <w:tblW w:w="1406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16"/>
        <w:gridCol w:w="8684"/>
        <w:gridCol w:w="1763"/>
      </w:tblGrid>
      <w:tr w:rsidR="00B36AEB" w:rsidRPr="00B36AEB" w:rsidTr="00B36AEB">
        <w:trPr>
          <w:tblHeader/>
        </w:trPr>
        <w:tc>
          <w:tcPr>
            <w:tcW w:w="0" w:type="auto"/>
            <w:tcBorders>
              <w:top w:val="nil"/>
            </w:tcBorders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87" w:type="dxa"/>
              <w:left w:w="0" w:type="dxa"/>
              <w:bottom w:w="187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Примеры инструментов</w:t>
            </w:r>
          </w:p>
        </w:tc>
      </w:tr>
      <w:tr w:rsidR="00B36AEB" w:rsidRPr="00B36AEB" w:rsidTr="00B36AEB">
        <w:tc>
          <w:tcPr>
            <w:tcW w:w="0" w:type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>Платформы для запуска и экспериментов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Позволяют быстро тестировать разные открытые модели без сложной настройки инфраструктуры. Идеально для начала.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0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proofErr w:type="spell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SiliconFlow</w:t>
            </w:r>
            <w:proofErr w:type="spell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 xml:space="preserve">, </w:t>
            </w:r>
            <w:proofErr w:type="spell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Hugging</w:t>
            </w:r>
            <w:proofErr w:type="spell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 xml:space="preserve"> </w:t>
            </w:r>
            <w:proofErr w:type="spell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Face</w:t>
            </w:r>
            <w:proofErr w:type="spell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 </w:t>
            </w:r>
          </w:p>
        </w:tc>
      </w:tr>
      <w:tr w:rsidR="00B36AEB" w:rsidRPr="00B36AEB" w:rsidTr="00B36AEB">
        <w:tc>
          <w:tcPr>
            <w:tcW w:w="0" w:type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>Среды для разработки и отладки (</w:t>
            </w:r>
            <w:proofErr w:type="spellStart"/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>Agents</w:t>
            </w:r>
            <w:proofErr w:type="spellEnd"/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>)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Предоставляют "песочницу", где модель может использовать код, файлы и внешние ресурсы для решения задач. Позволяют изучать поведение модели как агента.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0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proofErr w:type="spell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LLM-in-Sandbox</w:t>
            </w:r>
            <w:proofErr w:type="spell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 </w:t>
            </w:r>
          </w:p>
        </w:tc>
      </w:tr>
      <w:tr w:rsidR="00B36AEB" w:rsidRPr="00B36AEB" w:rsidTr="00B36AEB">
        <w:tc>
          <w:tcPr>
            <w:tcW w:w="0" w:type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>Фреймворки для оценки (</w:t>
            </w:r>
            <w:proofErr w:type="spellStart"/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>Evaluation</w:t>
            </w:r>
            <w:proofErr w:type="spellEnd"/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>)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proofErr w:type="gram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Критически важны для объективного сравнения моделей по разным метрикам (точность, безопасность, эффективность).</w:t>
            </w:r>
            <w:proofErr w:type="gram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 xml:space="preserve"> Позволяют проводить </w:t>
            </w:r>
            <w:proofErr w:type="spell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бенчмарки</w:t>
            </w:r>
            <w:proofErr w:type="spell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 xml:space="preserve"> и </w:t>
            </w:r>
            <w:proofErr w:type="spell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юнит-тесты</w:t>
            </w:r>
            <w:proofErr w:type="spell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0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 xml:space="preserve">HELM, </w:t>
            </w:r>
            <w:proofErr w:type="spell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DeepEval</w:t>
            </w:r>
            <w:proofErr w:type="spell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 </w:t>
            </w:r>
          </w:p>
        </w:tc>
      </w:tr>
      <w:tr w:rsidR="00B36AEB" w:rsidRPr="00B36AEB" w:rsidTr="00B36AEB">
        <w:tc>
          <w:tcPr>
            <w:tcW w:w="0" w:type="auto"/>
            <w:tcMar>
              <w:top w:w="187" w:type="dxa"/>
              <w:left w:w="0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 xml:space="preserve">Специализированные исследовательские </w:t>
            </w:r>
            <w:proofErr w:type="spellStart"/>
            <w:r w:rsidRPr="00B36AEB">
              <w:rPr>
                <w:rFonts w:ascii="Segoe UI" w:eastAsia="Times New Roman" w:hAnsi="Segoe UI" w:cs="Segoe UI"/>
                <w:b/>
                <w:bCs/>
                <w:sz w:val="16"/>
                <w:lang w:eastAsia="ru-RU"/>
              </w:rPr>
              <w:t>фреймворки</w:t>
            </w:r>
            <w:proofErr w:type="spellEnd"/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299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 xml:space="preserve">Инструменты для углубленного изучения конкретных аспектов, например, работы RAG-систем (поиск с дополнением генерации) или </w:t>
            </w:r>
            <w:proofErr w:type="spellStart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агентных</w:t>
            </w:r>
            <w:proofErr w:type="spellEnd"/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 xml:space="preserve"> рабочих процессов.</w:t>
            </w:r>
          </w:p>
        </w:tc>
        <w:tc>
          <w:tcPr>
            <w:tcW w:w="0" w:type="auto"/>
            <w:tcMar>
              <w:top w:w="187" w:type="dxa"/>
              <w:left w:w="299" w:type="dxa"/>
              <w:bottom w:w="187" w:type="dxa"/>
              <w:right w:w="0" w:type="dxa"/>
            </w:tcMar>
            <w:vAlign w:val="center"/>
            <w:hideMark/>
          </w:tcPr>
          <w:p w:rsidR="00B36AEB" w:rsidRPr="00B36AEB" w:rsidRDefault="00B36AEB" w:rsidP="00B36AE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</w:pPr>
            <w:r w:rsidRPr="00B36AEB">
              <w:rPr>
                <w:rFonts w:ascii="Segoe UI" w:eastAsia="Times New Roman" w:hAnsi="Segoe UI" w:cs="Segoe UI"/>
                <w:sz w:val="16"/>
                <w:szCs w:val="28"/>
                <w:lang w:eastAsia="ru-RU"/>
              </w:rPr>
              <w:t>FROAV </w:t>
            </w:r>
          </w:p>
        </w:tc>
      </w:tr>
    </w:tbl>
    <w:p w:rsidR="00B36AEB" w:rsidRPr="00B36AEB" w:rsidRDefault="00B36AEB" w:rsidP="00B36AE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Cs w:val="37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Cs w:val="37"/>
          <w:lang w:eastAsia="ru-RU"/>
        </w:rPr>
        <w:t>🛠️ Обзор ключевых инструментов</w:t>
      </w:r>
    </w:p>
    <w:p w:rsidR="00B36AEB" w:rsidRPr="00B36AEB" w:rsidRDefault="00B36AEB" w:rsidP="00B36AEB">
      <w:pPr>
        <w:spacing w:after="0" w:line="240" w:lineRule="auto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Вот лучшие представители каждой категории, на которые стоит обратить внимание.</w:t>
      </w:r>
    </w:p>
    <w:p w:rsidR="00B36AEB" w:rsidRPr="00B36AEB" w:rsidRDefault="00B36AEB" w:rsidP="00B36AE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  <w:t>Платформы для запуска и экспериментов</w:t>
      </w:r>
    </w:p>
    <w:p w:rsidR="00B36AEB" w:rsidRPr="00B36AEB" w:rsidRDefault="00B36AEB" w:rsidP="00B36AE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SiliconFlow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: Это ведущая AI-облачная платформа для запуска и экспериментов с открытыми моделями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Она предлагает унифицированный API для доступа к десяткам передовых моделей (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DeepSeek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,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Qwen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,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MiniMax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и др.), поддерживает быстрый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инференс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, полностью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Managed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Fine-tuning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и не требует управления инфраструктурой. Платформа отличается высокой скоростью работы (в 2.3 раза быстрее конкурентов) и подходит как для быстрых экспериментов, так и для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продакшн-нагрузок</w:t>
      </w:r>
      <w:proofErr w:type="spellEnd"/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</w:p>
    <w:p w:rsidR="00B36AEB" w:rsidRPr="00B36AEB" w:rsidRDefault="00B36AEB" w:rsidP="00B36AEB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Hugging</w:t>
      </w:r>
      <w:proofErr w:type="spellEnd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Face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: Это не просто платформа, а целая экосистема и "модельный рай"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Здесь вы найдете более 500 000 открытых моделей на любой вкус. Удобный интерфейс позволяет тестировать их прямо в браузере через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виджеты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, а также легко загружать свои. Огромное сообщество гарантирует обилие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туториалов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, кода и готовых решений. Это идеальная отправная точка для знакомства с миром LLM .</w:t>
      </w:r>
    </w:p>
    <w:p w:rsidR="00B36AEB" w:rsidRPr="00B36AEB" w:rsidRDefault="00B36AEB" w:rsidP="00B36AE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  <w:t>Среда для разработки и отладки агентов</w:t>
      </w:r>
    </w:p>
    <w:p w:rsidR="00B36AEB" w:rsidRPr="00B36AEB" w:rsidRDefault="00B36AEB" w:rsidP="00B36AEB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LLM-in-Sandbox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: Этот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фреймворк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предлагает радикально новый подход: он дает LLM "виртуальный компьютер" на базе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Docker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с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Ubuntu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и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Python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 Модель может сама выполнять bash-команды, устанавливать библиотеки, писать и запускать код, читать файлы. Это позволяет исследовать, как модель справляется со сложными, многошаговыми задачами, требующими использования внешних инструментов, и значительно улучшает результаты в математике, физике, химии и других областях без дополнительного обучения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</w:p>
    <w:p w:rsidR="00B36AEB" w:rsidRPr="00B36AEB" w:rsidRDefault="00B36AEB" w:rsidP="00B36AE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  <w:t>Фреймворки для оценки</w:t>
      </w:r>
    </w:p>
    <w:p w:rsidR="00B36AEB" w:rsidRPr="00B36AEB" w:rsidRDefault="00B36AEB" w:rsidP="00B36AE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lastRenderedPageBreak/>
        <w:t>HELM (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Holistic</w:t>
      </w:r>
      <w:proofErr w:type="spellEnd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Evaluation</w:t>
      </w:r>
      <w:proofErr w:type="spellEnd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of</w:t>
      </w:r>
      <w:proofErr w:type="spellEnd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Language</w:t>
      </w:r>
      <w:proofErr w:type="spellEnd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Models</w:t>
      </w:r>
      <w:proofErr w:type="spellEnd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)</w:t>
      </w: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: Это золотой стандарт для всесторонней и воспроизводимой оценки от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Стэнфордского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университета . HELM — это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фреймворк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, который позволяет оценивать модели по множеству метрик (точность, робастность, справедливость, токсичность, эффективность) 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на</w:t>
      </w:r>
      <w:proofErr w:type="gram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стандартизированных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бенчмарках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(MMLU, GPQA и др.). Если вы хотите не просто "попробовать", а научно обоснованно сравнить несколько моделей, HELM — ваш выбор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</w:p>
    <w:p w:rsidR="00B36AEB" w:rsidRPr="00B36AEB" w:rsidRDefault="00B36AEB" w:rsidP="00B36AEB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DeepEval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: Это инструмент, который можно назвать "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Pytest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для LLM" . Он фокусируется на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юнит-тестировании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выходов вашей модели или RAG-системы.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DeepEval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предлагает десятки готовых метрик (галлюцинации, релевантность, завершенность задачи и др.), использующих принцип "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LLM-as-a-judge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". Он отлично подходит для итеративной разработки и CI/CD, помогая быстро отлавливать регрессии при смене модели или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промпта</w:t>
      </w:r>
      <w:proofErr w:type="spellEnd"/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</w:p>
    <w:p w:rsidR="00B36AEB" w:rsidRPr="00B36AEB" w:rsidRDefault="00B36AEB" w:rsidP="00B36AEB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  <w:t xml:space="preserve">Специализированный исследовательский 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szCs w:val="30"/>
          <w:lang w:eastAsia="ru-RU"/>
        </w:rPr>
        <w:t>фреймворк</w:t>
      </w:r>
      <w:proofErr w:type="spellEnd"/>
    </w:p>
    <w:p w:rsidR="00B36AEB" w:rsidRPr="00B36AEB" w:rsidRDefault="00B36AEB" w:rsidP="00B36AEB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FROAV</w:t>
      </w: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: Это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open-source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платформа, специально созданная для исследования RAG-систем и LLM-агентов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Она позволяет визуально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оркестрировать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рабочие процессы (через n8n), управлять данными (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PostgreSQL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) и добавлять человеческий контроль (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Streamlit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). Ключевая особенность — встроенная система оценки "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LLM-as-a-Judge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", которая автоматически верифицирует работу агента. FROAV идеален для глубокого погружения в то, как модели работают с документами и инструментами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</w:p>
    <w:p w:rsidR="00B36AEB" w:rsidRPr="00B36AEB" w:rsidRDefault="00B36AEB" w:rsidP="00B36AEB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Cs w:val="37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Cs w:val="37"/>
          <w:lang w:eastAsia="ru-RU"/>
        </w:rPr>
        <w:t>💡 Как выбрать инструмент для ваших задач</w:t>
      </w:r>
    </w:p>
    <w:p w:rsidR="00B36AEB" w:rsidRPr="00B36AEB" w:rsidRDefault="00B36AEB" w:rsidP="00B36AEB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Для быстрого знакомства и тестирования</w:t>
      </w: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: Начните с 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Hugging</w:t>
      </w:r>
      <w:proofErr w:type="spellEnd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Face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, чтобы просто "пощупать" разные модели и понять их возможности. Как только понадобится более высокая производительность или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Fine-tuning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, переходите на 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SiliconFlow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</w:p>
    <w:p w:rsidR="00B36AEB" w:rsidRPr="00B36AEB" w:rsidRDefault="00B36AEB" w:rsidP="00B36AEB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Для научного сравнения моделей</w:t>
      </w: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: Используйте </w:t>
      </w:r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HELM</w:t>
      </w: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. Он обеспечит объективность и полноту ваших экспериментов, что критически важно для любых исследовательских выводов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</w:p>
    <w:p w:rsidR="00B36AEB" w:rsidRPr="00B36AEB" w:rsidRDefault="00B36AEB" w:rsidP="00B36AEB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Для разработки и отладки приложений</w:t>
      </w: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: Встройте 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DeepEval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 в свой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пайплайн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. Он поможет вам быстро проверять качество каждой новой версии вашего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промпта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или модели и не допускать ошибок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</w:p>
    <w:p w:rsidR="00B36AEB" w:rsidRPr="00B36AEB" w:rsidRDefault="00B36AEB" w:rsidP="00B36AEB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Для исследования сложных 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агентных</w:t>
      </w:r>
      <w:proofErr w:type="spellEnd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 xml:space="preserve"> сценариев</w:t>
      </w: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: Обратите внимание на </w:t>
      </w:r>
      <w:proofErr w:type="spellStart"/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LLM-in-Sandbox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(если нужно дать модели полную свободу действий) и </w:t>
      </w:r>
      <w:r w:rsidRPr="00B36AEB">
        <w:rPr>
          <w:rFonts w:ascii="Segoe UI" w:eastAsia="Times New Roman" w:hAnsi="Segoe UI" w:cs="Segoe UI"/>
          <w:b/>
          <w:bCs/>
          <w:color w:val="0F1115"/>
          <w:sz w:val="18"/>
          <w:lang w:eastAsia="ru-RU"/>
        </w:rPr>
        <w:t>FROAV</w:t>
      </w: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(если хотите сфокусироваться на RAG-системах и визуализировать их работу)</w:t>
      </w:r>
      <w:proofErr w:type="gram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 .</w:t>
      </w:r>
      <w:proofErr w:type="gramEnd"/>
    </w:p>
    <w:p w:rsidR="00B36AEB" w:rsidRPr="00B36AEB" w:rsidRDefault="00B36AEB" w:rsidP="00B36AEB">
      <w:pPr>
        <w:spacing w:after="0" w:line="240" w:lineRule="auto"/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</w:pPr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Надеюсь, этот обзор поможет вам начать собственное исследование! Если у вас появятся вопросы по конкретному инструменту или вы захотите углубиться в какую-то тему (например, в метрики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DeepEval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 xml:space="preserve"> или настройку </w:t>
      </w:r>
      <w:proofErr w:type="spellStart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Sandbox</w:t>
      </w:r>
      <w:proofErr w:type="spellEnd"/>
      <w:r w:rsidRPr="00B36AEB">
        <w:rPr>
          <w:rFonts w:ascii="Segoe UI" w:eastAsia="Times New Roman" w:hAnsi="Segoe UI" w:cs="Segoe UI"/>
          <w:color w:val="0F1115"/>
          <w:sz w:val="18"/>
          <w:szCs w:val="30"/>
          <w:lang w:eastAsia="ru-RU"/>
        </w:rPr>
        <w:t>), спрашивайте.</w:t>
      </w:r>
    </w:p>
    <w:p w:rsidR="00B36AEB" w:rsidRPr="00B36AEB" w:rsidRDefault="00B36AEB" w:rsidP="00B36AEB">
      <w:pPr>
        <w:spacing w:after="0" w:line="240" w:lineRule="auto"/>
        <w:rPr>
          <w:sz w:val="12"/>
        </w:rPr>
      </w:pPr>
    </w:p>
    <w:sectPr w:rsidR="00B36AEB" w:rsidRPr="00B36AEB" w:rsidSect="00B36AE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712E46"/>
    <w:multiLevelType w:val="multilevel"/>
    <w:tmpl w:val="DFC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4755E5"/>
    <w:multiLevelType w:val="multilevel"/>
    <w:tmpl w:val="1726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6108F7"/>
    <w:multiLevelType w:val="multilevel"/>
    <w:tmpl w:val="5BD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743A8D"/>
    <w:multiLevelType w:val="multilevel"/>
    <w:tmpl w:val="04582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AB3B70"/>
    <w:multiLevelType w:val="multilevel"/>
    <w:tmpl w:val="01B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C38F5"/>
    <w:rsid w:val="003C38F5"/>
    <w:rsid w:val="00B36AEB"/>
    <w:rsid w:val="00E37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72FF"/>
  </w:style>
  <w:style w:type="paragraph" w:styleId="3">
    <w:name w:val="heading 3"/>
    <w:basedOn w:val="a"/>
    <w:link w:val="30"/>
    <w:uiPriority w:val="9"/>
    <w:qFormat/>
    <w:rsid w:val="00B36A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36A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6A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36AE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36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6AE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4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787</Words>
  <Characters>4491</Characters>
  <Application>Microsoft Office Word</Application>
  <DocSecurity>0</DocSecurity>
  <Lines>37</Lines>
  <Paragraphs>10</Paragraphs>
  <ScaleCrop>false</ScaleCrop>
  <Company>Ya Blondinko Edition</Company>
  <LinksUpToDate>false</LinksUpToDate>
  <CharactersWithSpaces>5268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2026-02-25T19:19:00Z</dcterms:created>
  <dcterms:modified xsi:type="dcterms:W3CDTF">2026-02-25T19:29:00Z</dcterms:modified>
</cp:coreProperties>
</file>