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3DC" w:rsidRPr="007643DC" w:rsidRDefault="007643DC" w:rsidP="007643DC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7643DC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Какие актуальные для современной электроразведки методом вертикального электрического зондирования алгоритмы обработки данных ты можешь посоветовать</w:t>
      </w:r>
    </w:p>
    <w:p w:rsidR="00D572CC" w:rsidRDefault="00D572CC" w:rsidP="00D572CC">
      <w:pPr>
        <w:pStyle w:val="a4"/>
      </w:pPr>
      <w:r>
        <w:t>Современные алгоритмы обработки данных вертикального электрического зондирования (ВЭЗ) сочетают классические методы с новыми технологиями, что позволяет повысить точность интерпретации и учесть сложные геологические условия. Среди актуальных подходов можно выделить:</w:t>
      </w:r>
    </w:p>
    <w:p w:rsidR="00D572CC" w:rsidRDefault="00D572CC" w:rsidP="00D572CC">
      <w:pPr>
        <w:pStyle w:val="a4"/>
        <w:numPr>
          <w:ilvl w:val="0"/>
          <w:numId w:val="2"/>
        </w:numPr>
      </w:pPr>
      <w:r>
        <w:rPr>
          <w:rStyle w:val="a3"/>
        </w:rPr>
        <w:t>Инверсионные методы</w:t>
      </w:r>
      <w:r>
        <w:t>. Инверсия направлена на восстановление пространственного распределения электрических свойств (удельного сопротивления) по измеренным данным. Для одномерных (1D) данных ВЭЗ применяется аппроксимация кривых кажущегося сопротивления с использованием многослойной модели. Задача заключается в подборе таких значений сопротивлений и толщин слоёв, при которых рассчитанная кривая максимально точно соответствует экспериментальной. </w:t>
      </w:r>
      <w:hyperlink r:id="rId5" w:tgtFrame="_blank" w:history="1">
        <w:r>
          <w:rPr>
            <w:rStyle w:val="HTML"/>
            <w:color w:val="0000FF"/>
            <w:u w:val="single"/>
          </w:rPr>
          <w:t>7</w:t>
        </w:r>
      </w:hyperlink>
    </w:p>
    <w:p w:rsidR="00D572CC" w:rsidRDefault="00D572CC" w:rsidP="00D572CC">
      <w:pPr>
        <w:pStyle w:val="a4"/>
        <w:ind w:left="720"/>
      </w:pPr>
      <w:r>
        <w:t>Используются различные методы минимизации невязки:</w:t>
      </w:r>
    </w:p>
    <w:p w:rsidR="00D572CC" w:rsidRDefault="00D572CC" w:rsidP="00D572CC">
      <w:pPr>
        <w:pStyle w:val="a4"/>
        <w:numPr>
          <w:ilvl w:val="1"/>
          <w:numId w:val="2"/>
        </w:numPr>
      </w:pPr>
      <w:r>
        <w:rPr>
          <w:rStyle w:val="a3"/>
        </w:rPr>
        <w:t>градиентные методы</w:t>
      </w:r>
      <w:r>
        <w:t xml:space="preserve"> (метод наискорейшего спуска, метод Ньютона); </w:t>
      </w:r>
      <w:hyperlink r:id="rId6" w:tgtFrame="_blank" w:history="1">
        <w:r>
          <w:rPr>
            <w:rStyle w:val="HTML"/>
            <w:color w:val="0000FF"/>
            <w:u w:val="single"/>
          </w:rPr>
          <w:t>7</w:t>
        </w:r>
      </w:hyperlink>
      <w:hyperlink r:id="rId7" w:tgtFrame="_blank" w:history="1">
        <w:r>
          <w:rPr>
            <w:rStyle w:val="HTML"/>
            <w:color w:val="0000FF"/>
            <w:u w:val="single"/>
          </w:rPr>
          <w:t>8</w:t>
        </w:r>
      </w:hyperlink>
    </w:p>
    <w:p w:rsidR="00D572CC" w:rsidRDefault="00D572CC" w:rsidP="00D572CC">
      <w:pPr>
        <w:pStyle w:val="a4"/>
        <w:numPr>
          <w:ilvl w:val="1"/>
          <w:numId w:val="2"/>
        </w:numPr>
      </w:pPr>
      <w:r>
        <w:rPr>
          <w:rStyle w:val="a3"/>
        </w:rPr>
        <w:t>стохастические алгоритмы</w:t>
      </w:r>
      <w:r>
        <w:t>;</w:t>
      </w:r>
    </w:p>
    <w:p w:rsidR="00D572CC" w:rsidRDefault="00D572CC" w:rsidP="00D572CC">
      <w:pPr>
        <w:pStyle w:val="a4"/>
        <w:numPr>
          <w:ilvl w:val="1"/>
          <w:numId w:val="2"/>
        </w:numPr>
      </w:pPr>
      <w:r>
        <w:rPr>
          <w:rStyle w:val="a3"/>
        </w:rPr>
        <w:t>метод Монте-Карло</w:t>
      </w:r>
      <w:r>
        <w:t xml:space="preserve"> для оценки нестабильности решений; </w:t>
      </w:r>
      <w:hyperlink r:id="rId8" w:tgtFrame="_blank" w:history="1">
        <w:r>
          <w:rPr>
            <w:rStyle w:val="HTML"/>
            <w:color w:val="0000FF"/>
            <w:u w:val="single"/>
          </w:rPr>
          <w:t>7</w:t>
        </w:r>
      </w:hyperlink>
    </w:p>
    <w:p w:rsidR="00D572CC" w:rsidRDefault="00D572CC" w:rsidP="00D572CC">
      <w:pPr>
        <w:pStyle w:val="a4"/>
        <w:numPr>
          <w:ilvl w:val="1"/>
          <w:numId w:val="2"/>
        </w:numPr>
      </w:pPr>
      <w:proofErr w:type="spellStart"/>
      <w:r>
        <w:rPr>
          <w:rStyle w:val="a3"/>
        </w:rPr>
        <w:t>регуляризованные</w:t>
      </w:r>
      <w:proofErr w:type="spellEnd"/>
      <w:r>
        <w:rPr>
          <w:rStyle w:val="a3"/>
        </w:rPr>
        <w:t xml:space="preserve"> алгоритмы</w:t>
      </w:r>
      <w:r>
        <w:t xml:space="preserve"> (например, по методу Тихонова), которые стабилизируют инверсию при наличии шумов или неполноты данных. </w:t>
      </w:r>
      <w:hyperlink r:id="rId9" w:tgtFrame="_blank" w:history="1">
        <w:r>
          <w:rPr>
            <w:rStyle w:val="HTML"/>
            <w:color w:val="0000FF"/>
            <w:u w:val="single"/>
          </w:rPr>
          <w:t>7</w:t>
        </w:r>
      </w:hyperlink>
    </w:p>
    <w:p w:rsidR="00D572CC" w:rsidRDefault="00D572CC" w:rsidP="00D572CC">
      <w:pPr>
        <w:pStyle w:val="a4"/>
        <w:numPr>
          <w:ilvl w:val="0"/>
          <w:numId w:val="2"/>
        </w:numPr>
      </w:pPr>
      <w:r>
        <w:rPr>
          <w:rStyle w:val="a3"/>
        </w:rPr>
        <w:t>Алгоритмы с ограничениями на плавность или резкость границ</w:t>
      </w:r>
      <w:r>
        <w:t>. Эти методы позволяют контролировать гладкость получаемой модели, что особенно полезно при работе с данными, содержащими шумы или неоднозначности. </w:t>
      </w:r>
      <w:hyperlink r:id="rId10" w:tgtFrame="_blank" w:history="1">
        <w:r>
          <w:rPr>
            <w:rStyle w:val="HTML"/>
            <w:color w:val="0000FF"/>
            <w:u w:val="single"/>
          </w:rPr>
          <w:t>7</w:t>
        </w:r>
      </w:hyperlink>
    </w:p>
    <w:p w:rsidR="00D572CC" w:rsidRDefault="00D572CC" w:rsidP="00D572CC">
      <w:pPr>
        <w:pStyle w:val="a4"/>
        <w:numPr>
          <w:ilvl w:val="0"/>
          <w:numId w:val="2"/>
        </w:numPr>
      </w:pPr>
      <w:r>
        <w:rPr>
          <w:rStyle w:val="a3"/>
        </w:rPr>
        <w:t>Подавление искажений от приповерхностных неоднородностей</w:t>
      </w:r>
      <w:r>
        <w:t xml:space="preserve">. Для борьбы с искажениями кривых ВЭЗ (например, </w:t>
      </w:r>
      <w:proofErr w:type="gramStart"/>
      <w:r>
        <w:t>Р-</w:t>
      </w:r>
      <w:proofErr w:type="gramEnd"/>
      <w:r>
        <w:t xml:space="preserve"> и С-эффектами) применяются:</w:t>
      </w:r>
    </w:p>
    <w:p w:rsidR="00D572CC" w:rsidRDefault="00D572CC" w:rsidP="00D572CC">
      <w:pPr>
        <w:pStyle w:val="a4"/>
        <w:numPr>
          <w:ilvl w:val="1"/>
          <w:numId w:val="2"/>
        </w:numPr>
      </w:pPr>
      <w:r>
        <w:rPr>
          <w:rStyle w:val="a3"/>
        </w:rPr>
        <w:t>нормализация кривых кажущегося сопротивления</w:t>
      </w:r>
      <w:r>
        <w:t>;</w:t>
      </w:r>
    </w:p>
    <w:p w:rsidR="00D572CC" w:rsidRDefault="00D572CC" w:rsidP="00D572CC">
      <w:pPr>
        <w:pStyle w:val="a4"/>
        <w:numPr>
          <w:ilvl w:val="1"/>
          <w:numId w:val="2"/>
        </w:numPr>
      </w:pPr>
      <w:r>
        <w:rPr>
          <w:rStyle w:val="a3"/>
        </w:rPr>
        <w:t>алгоритм медианной фильтрации</w:t>
      </w:r>
      <w:r>
        <w:t>;</w:t>
      </w:r>
    </w:p>
    <w:p w:rsidR="00D572CC" w:rsidRDefault="00D572CC" w:rsidP="00D572CC">
      <w:pPr>
        <w:pStyle w:val="a4"/>
        <w:numPr>
          <w:ilvl w:val="1"/>
          <w:numId w:val="2"/>
        </w:numPr>
      </w:pPr>
      <w:r>
        <w:rPr>
          <w:rStyle w:val="a3"/>
        </w:rPr>
        <w:t>метод главных компонент</w:t>
      </w:r>
      <w:r>
        <w:t>;</w:t>
      </w:r>
    </w:p>
    <w:p w:rsidR="00D572CC" w:rsidRDefault="00D572CC" w:rsidP="00D572CC">
      <w:pPr>
        <w:pStyle w:val="a4"/>
        <w:numPr>
          <w:ilvl w:val="1"/>
          <w:numId w:val="2"/>
        </w:numPr>
      </w:pPr>
      <w:r>
        <w:rPr>
          <w:rStyle w:val="a3"/>
        </w:rPr>
        <w:t xml:space="preserve">расчёт локально-нормальных кривых с помощью алгоритма двумерной инверсии данных </w:t>
      </w:r>
      <w:proofErr w:type="spellStart"/>
      <w:r>
        <w:rPr>
          <w:rStyle w:val="a3"/>
        </w:rPr>
        <w:t>электротомографии</w:t>
      </w:r>
      <w:proofErr w:type="spellEnd"/>
      <w:r>
        <w:t>. </w:t>
      </w:r>
      <w:hyperlink r:id="rId11" w:tgtFrame="_blank" w:history="1">
        <w:r>
          <w:rPr>
            <w:rStyle w:val="HTML"/>
            <w:color w:val="0000FF"/>
            <w:u w:val="single"/>
          </w:rPr>
          <w:t>8</w:t>
        </w:r>
      </w:hyperlink>
    </w:p>
    <w:p w:rsidR="00D572CC" w:rsidRDefault="00D572CC" w:rsidP="00D572CC">
      <w:pPr>
        <w:pStyle w:val="a4"/>
        <w:numPr>
          <w:ilvl w:val="0"/>
          <w:numId w:val="2"/>
        </w:numPr>
      </w:pPr>
      <w:r>
        <w:rPr>
          <w:rStyle w:val="a3"/>
        </w:rPr>
        <w:t>Учёт априорной информации</w:t>
      </w:r>
      <w:r>
        <w:t>. Априорные данные (геологические карты, результаты бурения, каротажа и т. д.) используются для задания начальных условий при инверсии. В программах можно закреплять или ограничивать значения параметров отдельных слоёв, что улучшает качество интерпретации. </w:t>
      </w:r>
      <w:hyperlink r:id="rId12" w:tgtFrame="_blank" w:history="1">
        <w:r>
          <w:rPr>
            <w:rStyle w:val="HTML"/>
            <w:color w:val="0000FF"/>
            <w:u w:val="single"/>
          </w:rPr>
          <w:t>7</w:t>
        </w:r>
      </w:hyperlink>
      <w:hyperlink r:id="rId13" w:tgtFrame="_blank" w:history="1">
        <w:r>
          <w:rPr>
            <w:rStyle w:val="HTML"/>
            <w:color w:val="0000FF"/>
            <w:u w:val="single"/>
          </w:rPr>
          <w:t>13</w:t>
        </w:r>
      </w:hyperlink>
      <w:hyperlink r:id="rId14" w:tgtFrame="_blank" w:history="1">
        <w:r>
          <w:rPr>
            <w:rStyle w:val="HTML"/>
            <w:color w:val="0000FF"/>
            <w:u w:val="single"/>
          </w:rPr>
          <w:t>17</w:t>
        </w:r>
      </w:hyperlink>
    </w:p>
    <w:p w:rsidR="00D572CC" w:rsidRDefault="00D572CC" w:rsidP="00D572CC">
      <w:pPr>
        <w:pStyle w:val="a4"/>
        <w:numPr>
          <w:ilvl w:val="0"/>
          <w:numId w:val="2"/>
        </w:numPr>
      </w:pPr>
      <w:r>
        <w:rPr>
          <w:rStyle w:val="a3"/>
        </w:rPr>
        <w:t>Совместная инверсия разнородных данных</w:t>
      </w:r>
      <w:r>
        <w:t xml:space="preserve">. Объединяются данные ВЭЗ с информацией, полученной другими методами (сейсморазведка, </w:t>
      </w:r>
      <w:proofErr w:type="spellStart"/>
      <w:r>
        <w:t>георадар</w:t>
      </w:r>
      <w:proofErr w:type="spellEnd"/>
      <w:r>
        <w:t>, геохимические методы). Это позволяет повысить точность интерпретации за счёт одновременного учёта ошибок разных типов наблюдений. </w:t>
      </w:r>
      <w:hyperlink r:id="rId15" w:tgtFrame="_blank" w:history="1">
        <w:r>
          <w:rPr>
            <w:rStyle w:val="HTML"/>
            <w:color w:val="0000FF"/>
            <w:u w:val="single"/>
          </w:rPr>
          <w:t>7</w:t>
        </w:r>
      </w:hyperlink>
    </w:p>
    <w:p w:rsidR="00D572CC" w:rsidRDefault="00D572CC" w:rsidP="00D572CC">
      <w:pPr>
        <w:pStyle w:val="a4"/>
        <w:numPr>
          <w:ilvl w:val="0"/>
          <w:numId w:val="2"/>
        </w:numPr>
      </w:pPr>
      <w:r>
        <w:rPr>
          <w:rStyle w:val="a3"/>
        </w:rPr>
        <w:t xml:space="preserve">Машинное обучение и </w:t>
      </w:r>
      <w:proofErr w:type="spellStart"/>
      <w:r>
        <w:rPr>
          <w:rStyle w:val="a3"/>
        </w:rPr>
        <w:t>нейросети</w:t>
      </w:r>
      <w:proofErr w:type="spellEnd"/>
      <w:r>
        <w:t>. Современные тенденции включают использование алгоритмов машинного обучения для автоматизации интерпретации данных, выявления аномалий и построения интегрированных моделей. </w:t>
      </w:r>
      <w:hyperlink r:id="rId16" w:tgtFrame="_blank" w:history="1">
        <w:r>
          <w:rPr>
            <w:rStyle w:val="HTML"/>
            <w:color w:val="0000FF"/>
            <w:u w:val="single"/>
          </w:rPr>
          <w:t>7</w:t>
        </w:r>
      </w:hyperlink>
    </w:p>
    <w:p w:rsidR="00D572CC" w:rsidRDefault="00D572CC" w:rsidP="00D572CC">
      <w:pPr>
        <w:pStyle w:val="a4"/>
        <w:numPr>
          <w:ilvl w:val="0"/>
          <w:numId w:val="2"/>
        </w:numPr>
      </w:pPr>
      <w:r>
        <w:rPr>
          <w:rStyle w:val="a3"/>
        </w:rPr>
        <w:t>Программные комплексы для обработки данных</w:t>
      </w:r>
      <w:r>
        <w:t>. Широко применяются специализированные программы, реализующие различные алгоритмы:</w:t>
      </w:r>
    </w:p>
    <w:p w:rsidR="00D572CC" w:rsidRDefault="00D572CC" w:rsidP="00D572CC">
      <w:pPr>
        <w:pStyle w:val="a4"/>
        <w:numPr>
          <w:ilvl w:val="1"/>
          <w:numId w:val="2"/>
        </w:numPr>
      </w:pPr>
      <w:r>
        <w:rPr>
          <w:rStyle w:val="a3"/>
        </w:rPr>
        <w:t>IPI2Win</w:t>
      </w:r>
      <w:r>
        <w:t> — программа для одномерной интерпретации данных ВЭЗ и ВЭЗ-ВП с возможностью полуавтоматического (интерактивного) подбора моделей. Особое внимание уделяется использованию априорной информации в сложных геологических ситуациях. </w:t>
      </w:r>
      <w:hyperlink r:id="rId17" w:tgtFrame="_blank" w:history="1">
        <w:r>
          <w:rPr>
            <w:rStyle w:val="HTML"/>
            <w:color w:val="0000FF"/>
            <w:u w:val="single"/>
          </w:rPr>
          <w:t>11</w:t>
        </w:r>
      </w:hyperlink>
      <w:hyperlink r:id="rId18" w:tgtFrame="_blank" w:history="1">
        <w:r>
          <w:rPr>
            <w:rStyle w:val="HTML"/>
            <w:color w:val="0000FF"/>
            <w:u w:val="single"/>
          </w:rPr>
          <w:t>12</w:t>
        </w:r>
      </w:hyperlink>
    </w:p>
    <w:p w:rsidR="00D572CC" w:rsidRDefault="00D572CC" w:rsidP="00D572CC">
      <w:pPr>
        <w:pStyle w:val="a4"/>
        <w:numPr>
          <w:ilvl w:val="1"/>
          <w:numId w:val="2"/>
        </w:numPr>
      </w:pPr>
      <w:r>
        <w:rPr>
          <w:rStyle w:val="a3"/>
        </w:rPr>
        <w:lastRenderedPageBreak/>
        <w:t>ZondIP1d</w:t>
      </w:r>
      <w:r>
        <w:t> — программа для одномерной интерпретации профильных данных ВЭЗ. Поддерживает различные типы электроразведочных установок, реализует сглаживающую и фокусирующую инверсию, позволяет учитывать априорные данные. </w:t>
      </w:r>
      <w:hyperlink r:id="rId19" w:tgtFrame="_blank" w:history="1">
        <w:r>
          <w:rPr>
            <w:rStyle w:val="HTML"/>
            <w:color w:val="0000FF"/>
            <w:u w:val="single"/>
          </w:rPr>
          <w:t>13</w:t>
        </w:r>
      </w:hyperlink>
      <w:hyperlink r:id="rId20" w:tgtFrame="_blank" w:history="1">
        <w:r>
          <w:rPr>
            <w:rStyle w:val="HTML"/>
            <w:color w:val="0000FF"/>
            <w:u w:val="single"/>
          </w:rPr>
          <w:t>17</w:t>
        </w:r>
      </w:hyperlink>
    </w:p>
    <w:p w:rsidR="00D572CC" w:rsidRDefault="00D572CC" w:rsidP="00D572CC">
      <w:pPr>
        <w:pStyle w:val="a4"/>
        <w:numPr>
          <w:ilvl w:val="1"/>
          <w:numId w:val="2"/>
        </w:numPr>
      </w:pPr>
      <w:r>
        <w:t>Другие комплексы (Res2DInv, Res3DInv, ZondRes2D/ZondRes3D) предназначены для более сложных задач, но могут использоваться в комбинации с данными ВЭЗ. </w:t>
      </w:r>
      <w:hyperlink r:id="rId21" w:tgtFrame="_blank" w:history="1">
        <w:r>
          <w:rPr>
            <w:rStyle w:val="HTML"/>
            <w:color w:val="0000FF"/>
            <w:u w:val="single"/>
          </w:rPr>
          <w:t>7</w:t>
        </w:r>
      </w:hyperlink>
    </w:p>
    <w:p w:rsidR="00D572CC" w:rsidRDefault="00D572CC" w:rsidP="00D572CC">
      <w:pPr>
        <w:pStyle w:val="a4"/>
        <w:numPr>
          <w:ilvl w:val="0"/>
          <w:numId w:val="2"/>
        </w:numPr>
      </w:pPr>
      <w:r>
        <w:rPr>
          <w:rStyle w:val="a3"/>
        </w:rPr>
        <w:t>Анализ чувствительности модели и вариативный перебор решений</w:t>
      </w:r>
      <w:r>
        <w:t>. Эти методы помогают оценить достоверность полученных моделей, анализируя, как изменения параметров влияют на результат, и выбирая наиболее устойчивые решения. </w:t>
      </w:r>
      <w:hyperlink r:id="rId22" w:tgtFrame="_blank" w:history="1">
        <w:r>
          <w:rPr>
            <w:rStyle w:val="HTML"/>
            <w:color w:val="0000FF"/>
            <w:u w:val="single"/>
          </w:rPr>
          <w:t>7</w:t>
        </w:r>
      </w:hyperlink>
    </w:p>
    <w:p w:rsidR="00D572CC" w:rsidRDefault="00D572CC" w:rsidP="00D572CC">
      <w:pPr>
        <w:pStyle w:val="a4"/>
      </w:pPr>
      <w:r>
        <w:t>При выборе алгоритма или программного обеспечения важно учитывать специфику геологического объекта, условия проведения измерений и доступные априорные данные. Комплексный подход, сочетающий несколько методов обработки и интерпретацию в контексте геологической ситуации, часто даёт наилучшие результаты.</w:t>
      </w:r>
    </w:p>
    <w:p w:rsidR="0057368C" w:rsidRDefault="0057368C" w:rsidP="007643DC">
      <w:pPr>
        <w:spacing w:line="240" w:lineRule="auto"/>
      </w:pPr>
    </w:p>
    <w:sectPr w:rsidR="0057368C" w:rsidSect="00573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52B"/>
    <w:multiLevelType w:val="multilevel"/>
    <w:tmpl w:val="1494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BA344F"/>
    <w:multiLevelType w:val="multilevel"/>
    <w:tmpl w:val="088A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30B16"/>
    <w:rsid w:val="0057368C"/>
    <w:rsid w:val="007643DC"/>
    <w:rsid w:val="00C22219"/>
    <w:rsid w:val="00D572CC"/>
    <w:rsid w:val="00E22528"/>
    <w:rsid w:val="00F30B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36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643DC"/>
    <w:rPr>
      <w:b/>
      <w:bCs/>
    </w:rPr>
  </w:style>
  <w:style w:type="character" w:customStyle="1" w:styleId="futurisfootnotegroup">
    <w:name w:val="futurisfootnotegroup"/>
    <w:basedOn w:val="a0"/>
    <w:rsid w:val="007643DC"/>
  </w:style>
  <w:style w:type="paragraph" w:styleId="a4">
    <w:name w:val="Normal (Web)"/>
    <w:basedOn w:val="a"/>
    <w:uiPriority w:val="99"/>
    <w:semiHidden/>
    <w:unhideWhenUsed/>
    <w:rsid w:val="00D57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572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1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3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ics42.ru/tutorials/geofizika/obrabotka-i-interpretatsiya-elektrorazvedochnykh-dannykh/" TargetMode="External"/><Relationship Id="rId13" Type="http://schemas.openxmlformats.org/officeDocument/2006/relationships/hyperlink" Target="https://geodevice.kz/software/electric-software/zondip1d/" TargetMode="External"/><Relationship Id="rId18" Type="http://schemas.openxmlformats.org/officeDocument/2006/relationships/hyperlink" Target="https://geodevice.ru/software/electric-software/ipi2wi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hysics42.ru/tutorials/geofizika/obrabotka-i-interpretatsiya-elektrorazvedochnykh-dannykh/" TargetMode="External"/><Relationship Id="rId7" Type="http://schemas.openxmlformats.org/officeDocument/2006/relationships/hyperlink" Target="https://geol.msu.ru/wp-content/uploads/2023/10/interpretacija-dannyh-jelektrorazvedki-2022-ib.pdf" TargetMode="External"/><Relationship Id="rId12" Type="http://schemas.openxmlformats.org/officeDocument/2006/relationships/hyperlink" Target="https://physics42.ru/tutorials/geofizika/obrabotka-i-interpretatsiya-elektrorazvedochnykh-dannykh/" TargetMode="External"/><Relationship Id="rId17" Type="http://schemas.openxmlformats.org/officeDocument/2006/relationships/hyperlink" Target="https://www.geotech.ru/ipi2wi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hysics42.ru/tutorials/geofizika/obrabotka-i-interpretatsiya-elektrorazvedochnykh-dannykh/" TargetMode="External"/><Relationship Id="rId20" Type="http://schemas.openxmlformats.org/officeDocument/2006/relationships/hyperlink" Target="http://zond-geo.com/software/resistivity-imaging-ves/zondip1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ysics42.ru/tutorials/geofizika/obrabotka-i-interpretatsiya-elektrorazvedochnykh-dannykh/" TargetMode="External"/><Relationship Id="rId11" Type="http://schemas.openxmlformats.org/officeDocument/2006/relationships/hyperlink" Target="https://geol.msu.ru/wp-content/uploads/2023/10/interpretacija-dannyh-jelektrorazvedki-2022-ib.pdf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physics42.ru/tutorials/geofizika/obrabotka-i-interpretatsiya-elektrorazvedochnykh-dannykh/" TargetMode="External"/><Relationship Id="rId15" Type="http://schemas.openxmlformats.org/officeDocument/2006/relationships/hyperlink" Target="https://physics42.ru/tutorials/geofizika/obrabotka-i-interpretatsiya-elektrorazvedochnykh-dannykh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hysics42.ru/tutorials/geofizika/obrabotka-i-interpretatsiya-elektrorazvedochnykh-dannykh/" TargetMode="External"/><Relationship Id="rId19" Type="http://schemas.openxmlformats.org/officeDocument/2006/relationships/hyperlink" Target="https://geodevice.kz/software/electric-software/zondip1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ysics42.ru/tutorials/geofizika/obrabotka-i-interpretatsiya-elektrorazvedochnykh-dannykh/" TargetMode="External"/><Relationship Id="rId14" Type="http://schemas.openxmlformats.org/officeDocument/2006/relationships/hyperlink" Target="http://zond-geo.com/software/resistivity-imaging-ves/zondip1d/" TargetMode="External"/><Relationship Id="rId22" Type="http://schemas.openxmlformats.org/officeDocument/2006/relationships/hyperlink" Target="https://physics42.ru/tutorials/geofizika/obrabotka-i-interpretatsiya-elektrorazvedochnykh-dannykh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863</Words>
  <Characters>4924</Characters>
  <Application>Microsoft Office Word</Application>
  <DocSecurity>0</DocSecurity>
  <Lines>41</Lines>
  <Paragraphs>11</Paragraphs>
  <ScaleCrop>false</ScaleCrop>
  <Company>Ya Blondinko Edition</Company>
  <LinksUpToDate>false</LinksUpToDate>
  <CharactersWithSpaces>5776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2026-02-17T15:49:00Z</dcterms:created>
  <dcterms:modified xsi:type="dcterms:W3CDTF">2026-02-17T16:02:00Z</dcterms:modified>
</cp:coreProperties>
</file>