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 — Notre inventaire outillage</w:t>
      </w:r>
    </w:p>
    <w:p>
      <w:pPr>
        <w:pBdr>
          <w:bottom w:val="single" w:color="2E75B6" w:sz="6" w:space="1"/>
        </w:pBdr>
        <w:spacing w:after="200"/>
      </w:pPr>
      <w:r>
        <w:rPr>
          <w:i/>
          <w:iCs/>
          <w:color w:val="666666"/>
        </w:rPr>
        <w:t xml:space="preserve">Axe 1 · Culture &amp; Rituels — Question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outils collaboratifs (Teams, Jira, Confluence) sont-ils utilisés efficacement pour réduire les frictions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Outils utilisés de façon chaotique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La squad utilise une pile d'outils — Teams, Jira, Confluence, le mail, parfois un wiki, un drive, des canaux multiples — mais sans règle du jeu. Résultat : la même info vit à trois endroits, une décision se prend dans un fil Teams et se perd, on cherche un document dans Confluence qui est en réalité sur un drive. Le chaos outillage n'est pas un problème d'outils mais d'usage : trop d'outils mal cadrés créent plus de friction qu'ils n'en retirent. Avant de poser des conventions (action suivante), il faut un état des lieux honnête. Le sujet : pourquoi le chaos outillage coûte cher, et comment cartographier l'existant pour faire émerger les doublons.</w:t>
      </w:r>
    </w:p>
    <w:p>
      <w:pPr>
        <w:pStyle w:val="Heading2"/>
      </w:pPr>
      <w:r>
        <w:t xml:space="preserve">Pourquoi le chaos outillage coûte cher (réponse à porter)</w:t>
      </w:r>
    </w:p>
    <w:p>
      <w:pPr>
        <w:pStyle w:val="ListParagraph"/>
        <w:numPr>
          <w:ilvl w:val="0"/>
          <w:numId w:val="2"/>
        </w:numPr>
      </w:pPr>
      <w:r>
        <w:t xml:space="preserve">Quand une info peut vivre à plusieurs endroits, elle finit par ne plus être fiable nulle part : laquelle est à jour, le Jira ou le fil Teams ? Le coût, c'est le temps passé à chercher et à recouper, et les décisions prises sur une version périmée.</w:t>
      </w:r>
    </w:p>
    <w:p>
      <w:pPr>
        <w:pStyle w:val="ListParagraph"/>
        <w:numPr>
          <w:ilvl w:val="0"/>
          <w:numId w:val="2"/>
        </w:numPr>
      </w:pPr>
      <w:r>
        <w:t xml:space="preserve">Les outils qui se chevauchent diluent la responsabilité : si une demande peut arriver par Jira, par mail ou par message direct, aucune n'est la source de vérité, et certaines passent à la trappe. La friction qu'on voulait réduire avec l'outil, on la recrée par la dispersion.</w:t>
      </w:r>
    </w:p>
    <w:p>
      <w:pPr>
        <w:pStyle w:val="ListParagraph"/>
        <w:numPr>
          <w:ilvl w:val="0"/>
          <w:numId w:val="2"/>
        </w:numPr>
      </w:pPr>
      <w:r>
        <w:t xml:space="preserve">Le coût est aussi cognitif : chaque membre doit deviner où poster quoi, et où chercher quoi. Sans convention, cette charge est payée par tout le monde, tout le temps, et les nouveaux arrivants la paient au prix fort.</w:t>
      </w:r>
    </w:p>
    <w:p>
      <w:pPr>
        <w:pStyle w:val="ListParagraph"/>
        <w:numPr>
          <w:ilvl w:val="0"/>
          <w:numId w:val="2"/>
        </w:numPr>
      </w:pPr>
      <w:r>
        <w:t xml:space="preserve">C'est un anti-pattern DevOps classique : on multiplie l'outillage en pensant gagner en capacité, mais sans cohérence on perd en flux. La valeur d'une chaîne d'outils vient de leur intégration et de règles claires, pas de leur nombre.</w:t>
      </w:r>
    </w:p>
    <w:p>
      <w:pPr>
        <w:pStyle w:val="Heading2"/>
      </w:pPr>
      <w:r>
        <w:t xml:space="preserve">Comment cartographier l'existant (leviers concrets)</w:t>
      </w:r>
    </w:p>
    <w:p>
      <w:pPr>
        <w:pStyle w:val="ListParagraph"/>
        <w:numPr>
          <w:ilvl w:val="0"/>
          <w:numId w:val="2"/>
        </w:numPr>
      </w:pPr>
      <w:r>
        <w:t xml:space="preserve">Lister TOUS les outils réellement utilisés, pas ceux officiellement prescrits : l'écart entre les deux est souvent le cœur du problème (le wiki officiel est mort, tout le monde est sur un canal Teams parallèle). On part du réel.</w:t>
      </w:r>
    </w:p>
    <w:p>
      <w:pPr>
        <w:pStyle w:val="ListParagraph"/>
        <w:numPr>
          <w:ilvl w:val="0"/>
          <w:numId w:val="2"/>
        </w:numPr>
      </w:pPr>
      <w:r>
        <w:t xml:space="preserve">Pour chaque outil, noter ce qu'on y met VRAIMENT et qui s'en sert : c'est ce qui révèle les doublons (deux outils pour la doc) et les zones grises (où vont les décisions ?).</w:t>
      </w:r>
    </w:p>
    <w:p>
      <w:pPr>
        <w:pStyle w:val="ListParagraph"/>
        <w:numPr>
          <w:ilvl w:val="0"/>
          <w:numId w:val="2"/>
        </w:numPr>
      </w:pPr>
      <w:r>
        <w:t xml:space="preserve">Repérer les usages qui se chevauchent en croisant les outils par type d'usage (communication, suivi de tâches, documentation, décisions) : quand deux outils occupent la même case, il y a doublon à trancher plus tard.</w:t>
      </w:r>
    </w:p>
    <w:p>
      <w:pPr>
        <w:pStyle w:val="ListParagraph"/>
        <w:numPr>
          <w:ilvl w:val="0"/>
          <w:numId w:val="2"/>
        </w:numPr>
      </w:pPr>
      <w:r>
        <w:t xml:space="preserve">Ne pas trancher pendant l'inventaire : l'atelier sert à voir, pas à décider. Vouloir choisir l'outil gagnant tout de suite déclenche les débats de chapelle et bloque la cartographie. On constate, on conventionnera ensuite (action suivante).</w:t>
      </w:r>
    </w:p>
    <w:p>
      <w:pPr>
        <w:pStyle w:val="Heading2"/>
      </w:pPr>
      <w:r>
        <w:t xml:space="preserve">Objectif de l'atelier</w:t>
      </w:r>
    </w:p>
    <w:p>
      <w:pPr>
        <w:spacing w:after="120"/>
      </w:pPr>
      <w:r>
        <w:t xml:space="preserve">À la sortie, la squad dispose d'une cartographie honnête de ses outils : ce que chacun contient réellement, qui l'utilise, et où sont les doublons et chevauchements. Elle a identifié les zones de friction prioritaires (l'info dispersée, les décisions perdues) sans encore trancher les conventions — ce qui prépare l'action de cadrage « un outil, un usage ».</w:t>
      </w:r>
    </w:p>
    <w:p>
      <w:pPr>
        <w:pStyle w:val="Heading2"/>
      </w:pPr>
      <w:r>
        <w:t xml:space="preserve">Board Klaxoon</w:t>
      </w:r>
    </w:p>
    <w:p>
      <w:pPr>
        <w:spacing w:after="120"/>
      </w:pPr>
      <w:r>
        <w:rPr>
          <w:b/>
          <w:bCs/>
        </w:rPr>
        <w:t xml:space="preserve">Template recommandé : </w:t>
      </w:r>
      <w:r>
        <w:t xml:space="preserve">Matrice + Brainstorm.</w:t>
      </w:r>
    </w:p>
    <w:p>
      <w:pPr>
        <w:spacing w:after="120"/>
      </w:pPr>
      <w:r>
        <w:t xml:space="preserve">Zones à créer sur le board :</w:t>
      </w:r>
    </w:p>
    <w:p>
      <w:pPr>
        <w:pStyle w:val="ListParagraph"/>
        <w:numPr>
          <w:ilvl w:val="0"/>
          <w:numId w:val="2"/>
        </w:numPr>
      </w:pPr>
      <w:r>
        <w:t xml:space="preserve">Zone « Tous nos outils » — post-its de chaque outil réellement utilisé, y compris les non-officiels (canaux Teams parallèles, drives perso, tableurs partagés).</w:t>
      </w:r>
    </w:p>
    <w:p>
      <w:pPr>
        <w:pStyle w:val="ListParagraph"/>
        <w:numPr>
          <w:ilvl w:val="0"/>
          <w:numId w:val="2"/>
        </w:numPr>
      </w:pPr>
      <w:r>
        <w:t xml:space="preserve">Matrice « Outil × Type d'usage » — colonnes : Communication / Suivi des tâches / Documentation / Décisions / Partage de fichiers. On place chaque outil dans les cases qu'il occupe vraiment.</w:t>
      </w:r>
    </w:p>
    <w:p>
      <w:pPr>
        <w:pStyle w:val="ListParagraph"/>
        <w:numPr>
          <w:ilvl w:val="0"/>
          <w:numId w:val="2"/>
        </w:numPr>
      </w:pPr>
      <w:r>
        <w:t xml:space="preserve">Zone « Doublons repérés » — quand deux outils tombent dans la même case, on le marque comme doublon à trancher plus tard.</w:t>
      </w:r>
    </w:p>
    <w:p>
      <w:pPr>
        <w:pStyle w:val="ListParagraph"/>
        <w:numPr>
          <w:ilvl w:val="0"/>
          <w:numId w:val="2"/>
        </w:numPr>
      </w:pPr>
      <w:r>
        <w:t xml:space="preserve">Colonne « Nos frictions » — post-its sur les moments concrets où l'outillage a coûté (info introuvable, décision perdue, demande passée à la trappe).</w:t>
      </w:r>
    </w:p>
    <w:p>
      <w:pPr>
        <w:pStyle w:val="Heading2"/>
      </w:pPr>
      <w:r>
        <w:t xml:space="preserve">Déroulé minuté</w:t>
      </w:r>
    </w:p>
    <w:p>
      <w:pPr>
        <w:pStyle w:val="ListParagraph"/>
        <w:numPr>
          <w:ilvl w:val="0"/>
          <w:numId w:val="3"/>
        </w:numPr>
      </w:pPr>
      <w:r>
        <w:t xml:space="preserve">(5 min) Cadrage — l'animateur pose la règle du jeu : aujourd'hui on inventorie, on ne décide rien. Pas de débat sur quel outil garder.</w:t>
      </w:r>
    </w:p>
    <w:p>
      <w:pPr>
        <w:pStyle w:val="ListParagraph"/>
        <w:numPr>
          <w:ilvl w:val="0"/>
          <w:numId w:val="3"/>
        </w:numPr>
      </w:pPr>
      <w:r>
        <w:t xml:space="preserve">(10 min) Lister tous les outils — chacun pose sur Klaxoon les outils qu'il utilise vraiment, officiels ou non. L'animateur insiste sur le réel, pas le prescrit.</w:t>
      </w:r>
    </w:p>
    <w:p>
      <w:pPr>
        <w:pStyle w:val="ListParagraph"/>
        <w:numPr>
          <w:ilvl w:val="0"/>
          <w:numId w:val="3"/>
        </w:numPr>
      </w:pPr>
      <w:r>
        <w:t xml:space="preserve">(10 min) Remplir la matrice — l'équipe place chaque outil dans les types d'usage qu'il occupe. Les chevauchements apparaissent visuellement.</w:t>
      </w:r>
    </w:p>
    <w:p>
      <w:pPr>
        <w:pStyle w:val="ListParagraph"/>
        <w:numPr>
          <w:ilvl w:val="0"/>
          <w:numId w:val="3"/>
        </w:numPr>
      </w:pPr>
      <w:r>
        <w:t xml:space="preserve">(10 min) Marquer les doublons et frictions — on identifie les cases où plusieurs outils se télescopent, et chacun pose un cas de friction vécu.</w:t>
      </w:r>
    </w:p>
    <w:p>
      <w:pPr>
        <w:pStyle w:val="ListParagraph"/>
        <w:numPr>
          <w:ilvl w:val="0"/>
          <w:numId w:val="3"/>
        </w:numPr>
      </w:pPr>
      <w:r>
        <w:t xml:space="preserve">(5 min) Prioriser les zones de friction — l'équipe vote sur les 2-3 chevauchements qui coûtent le plus, à traiter en priorité lors du cadrage des conventions.</w:t>
      </w:r>
    </w:p>
    <w:p>
      <w:pPr>
        <w:pStyle w:val="ListParagraph"/>
        <w:numPr>
          <w:ilvl w:val="0"/>
          <w:numId w:val="3"/>
        </w:numPr>
      </w:pPr>
      <w:r>
        <w:t xml:space="preserve">(5 min) Transition — on planifie l'atelier de conventions « un outil, un usage » sur les doublons priorisés.</w:t>
      </w:r>
    </w:p>
    <w:p>
      <w:pPr>
        <w:pStyle w:val="Heading2"/>
      </w:pPr>
      <w:r>
        <w:t xml:space="preserve">Livrable de l'atelier</w:t>
      </w:r>
    </w:p>
    <w:p>
      <w:pPr>
        <w:pStyle w:val="ListParagraph"/>
        <w:numPr>
          <w:ilvl w:val="0"/>
          <w:numId w:val="2"/>
        </w:numPr>
      </w:pPr>
      <w:r>
        <w:t xml:space="preserve">Board Klaxoon capturé : liste exhaustive des outils, matrice outil × usage, doublons et frictions identifiés.</w:t>
      </w:r>
    </w:p>
    <w:p>
      <w:pPr>
        <w:pStyle w:val="ListParagraph"/>
        <w:numPr>
          <w:ilvl w:val="0"/>
          <w:numId w:val="2"/>
        </w:numPr>
      </w:pPr>
      <w:r>
        <w:t xml:space="preserve">Top 2-3 des chevauchements prioritaires à trancher.</w:t>
      </w:r>
    </w:p>
    <w:p>
      <w:pPr>
        <w:pStyle w:val="ListParagraph"/>
        <w:numPr>
          <w:ilvl w:val="0"/>
          <w:numId w:val="2"/>
        </w:numPr>
      </w:pPr>
      <w:r>
        <w:t xml:space="preserve">Atelier de cadrage des conventions planifié sur ces doublons.</w:t>
      </w:r>
    </w:p>
    <w:p>
      <w:pPr>
        <w:pStyle w:val="Heading2"/>
      </w:pPr>
      <w:r>
        <w:t xml:space="preserve">Critère de réussite</w:t>
      </w:r>
    </w:p>
    <w:p>
      <w:pPr>
        <w:spacing w:after="120"/>
      </w:pPr>
      <w:r>
        <w:t xml:space="preserve">La squad a une vue partagée et honnête de son outillage réel, y compris les usages parallèles non officiels. Les doublons et les principales frictions sont nommés et priorisés, et l'équipe a une cible claire pour l'atelier de conventions — sans avoir tranché prématurément, ce qui aurait fait dérailler l'inventaire en débat de chapelle.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2026-06-08T09:54:50.721Z</dcterms:created>
  <dcterms:modified xsi:type="dcterms:W3CDTF">2026-06-08T09:54:50.721Z</dcterms:modified>
</cp:coreProperties>
</file>

<file path=docProps/custom.xml><?xml version="1.0" encoding="utf-8"?>
<Properties xmlns="http://schemas.openxmlformats.org/officeDocument/2006/custom-properties" xmlns:vt="http://schemas.openxmlformats.org/officeDocument/2006/docPropsVTypes"/>
</file>