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#10 — Automatiser nos outils collaboratifs</w:t>
      </w:r>
    </w:p>
    <w:p>
      <w:pPr>
        <w:pBdr>
          <w:bottom w:val="single" w:color="2E75B6" w:sz="6" w:space="1"/>
        </w:pBdr>
        <w:spacing w:after="200"/>
      </w:pPr>
      <w:r>
        <w:rPr>
          <w:i/>
          <w:iCs/>
          <w:color w:val="666666"/>
        </w:rPr>
        <w:t xml:space="preserve">Axe 1 · Culture &amp; Rituels — Question C02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outils collaboratifs (Teams, Jira, Confluence) sont-ils utilisés efficacement pour réduire les frictions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Conventions définies mais adoption partielle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idéalement avec quelqu'un à l'aise sur l'intégration des outils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(atelier organisationnel)</w:t>
            </w:r>
          </w:p>
        </w:tc>
      </w:tr>
    </w:tbl>
    <w:p>
      <w:pPr>
        <w:pStyle w:val="Heading2"/>
      </w:pPr>
      <w:r>
        <w:t xml:space="preserve">Problématique</w:t>
      </w:r>
    </w:p>
    <w:p>
      <w:pPr>
        <w:spacing w:after="120"/>
      </w:pPr>
      <w:r>
        <w:t xml:space="preserve">Les conventions sont définies, documentées, globalement suivies — mais leur application repose encore sur la discipline de chacun : penser à notifier la bonne personne, à mettre le lien vers le ticket, à utiliser le bon format. Tant que la convention dépend d'un effort manuel répété, elle reste fragile et coûteuse. La marche suivante, c'est d'automatiser ce qui peut l'être : faire en sorte que respecter la convention soit le comportement par défaut, sans y penser. C'est le cœur de la culture DevOps appliquée à la collaboration : ce qui est répétitif et sujet à oubli doit être automatisé, pas discipliné. On ne demande pas aux gens d'être rigoureux, on rend la rigueur automatique.</w:t>
      </w:r>
    </w:p>
    <w:p>
      <w:pPr>
        <w:pStyle w:val="Heading2"/>
      </w:pPr>
      <w:r>
        <w:t xml:space="preserve">Pourquoi automatiser plutôt que discipliner (réponse à porter)</w:t>
      </w:r>
    </w:p>
    <w:p>
      <w:pPr>
        <w:pStyle w:val="ListParagraph"/>
        <w:numPr>
          <w:ilvl w:val="0"/>
          <w:numId w:val="2"/>
        </w:numPr>
      </w:pPr>
      <w:r>
        <w:t xml:space="preserve">La discipline ne passe pas à l'échelle : compter sur le fait que chacun pense, à chaque fois, à notifier / lier / formater, c'est garantir des oublis. L'automatisation supprime la dépendance à la vigilance humaine — la convention s'applique même un jour de rush.</w:t>
      </w:r>
    </w:p>
    <w:p>
      <w:pPr>
        <w:pStyle w:val="ListParagraph"/>
        <w:numPr>
          <w:ilvl w:val="0"/>
          <w:numId w:val="2"/>
        </w:numPr>
      </w:pPr>
      <w:r>
        <w:t xml:space="preserve">L'effort manuel répété est une friction résiduelle : même quand on suit la convention, le coût de « penser à le faire » s'accumule. Automatiser ce lien entre outils, c'est récupérer ce coût et fiabiliser le résultat.</w:t>
      </w:r>
    </w:p>
    <w:p>
      <w:pPr>
        <w:pStyle w:val="ListParagraph"/>
        <w:numPr>
          <w:ilvl w:val="0"/>
          <w:numId w:val="2"/>
        </w:numPr>
      </w:pPr>
      <w:r>
        <w:t xml:space="preserve">L'automatisation crée la traçabilité gratuitement : un ticket Jira lié automatiquement à sa MR, une décision qui notifie le canal concerné, c'est de la trace qui se construit sans effort, là où la saisie manuelle laisse des trous.</w:t>
      </w:r>
    </w:p>
    <w:p>
      <w:pPr>
        <w:pStyle w:val="ListParagraph"/>
        <w:numPr>
          <w:ilvl w:val="0"/>
          <w:numId w:val="2"/>
        </w:numPr>
      </w:pPr>
      <w:r>
        <w:t xml:space="preserve">C'est exactement la philosophie DevOps : on n'automatise pas pour le plaisir, on automatise le répétitif et l'oubliable pour libérer l'attention humaine sur ce qui demande du jugement. Les notifications croisées et les liens auto sont à la collaboration ce que la CI est au build.</w:t>
      </w:r>
    </w:p>
    <w:p>
      <w:pPr>
        <w:pStyle w:val="Heading2"/>
      </w:pPr>
      <w:r>
        <w:t xml:space="preserve">Comment automatiser les liens entre outils (leviers concrets)</w:t>
      </w:r>
    </w:p>
    <w:p>
      <w:pPr>
        <w:pStyle w:val="ListParagraph"/>
        <w:numPr>
          <w:ilvl w:val="0"/>
          <w:numId w:val="2"/>
        </w:numPr>
      </w:pPr>
      <w:r>
        <w:t xml:space="preserve">Lier les outils par leurs intégrations natives : connecter GitLab à Jira (la MR référence le ticket, le ticket suit la MR), brancher des notifications GitLab vers Teams sur les événements clés (MR ouverte, pipeline cassé, release). La plupart de ces ponts existent déjà, il suffit de les activer.</w:t>
      </w:r>
    </w:p>
    <w:p>
      <w:pPr>
        <w:pStyle w:val="ListParagraph"/>
        <w:numPr>
          <w:ilvl w:val="0"/>
          <w:numId w:val="2"/>
        </w:numPr>
      </w:pPr>
      <w:r>
        <w:t xml:space="preserve">Standardiser par des templates : templates de MR, de tickets, de description d'incident. Le template impose le bon format sans que personne ait à s'en souvenir — la convention est dans l'outil, pas dans la tête.</w:t>
      </w:r>
    </w:p>
    <w:p>
      <w:pPr>
        <w:pStyle w:val="ListParagraph"/>
        <w:numPr>
          <w:ilvl w:val="0"/>
          <w:numId w:val="2"/>
        </w:numPr>
      </w:pPr>
      <w:r>
        <w:t xml:space="preserve">Automatiser les notifications croisées sur les événements, pas en continu : notifier le canal au bon moment (pipeline cassé, MR en attente de review depuis 24h) plutôt qu'un flux permanent qui sature. Une bonne automatisation réduit le bruit, elle ne l'augmente pas.</w:t>
      </w:r>
    </w:p>
    <w:p>
      <w:pPr>
        <w:pStyle w:val="ListParagraph"/>
        <w:numPr>
          <w:ilvl w:val="0"/>
          <w:numId w:val="2"/>
        </w:numPr>
      </w:pPr>
      <w:r>
        <w:t xml:space="preserve">Commencer par le lien qui coûte le plus aujourd'hui : on ne câble pas tout d'un coup. On identifie le maillon manuel le plus pénible (souvent le lien ticket ↔ MR, ou l'alerte pipeline) et on l'automatise en premier, puis on étend.</w:t>
      </w:r>
    </w:p>
    <w:p>
      <w:pPr>
        <w:pStyle w:val="Heading2"/>
      </w:pPr>
      <w:r>
        <w:t xml:space="preserve">Objectif de l'atelier</w:t>
      </w:r>
    </w:p>
    <w:p>
      <w:pPr>
        <w:spacing w:after="120"/>
      </w:pPr>
      <w:r>
        <w:t xml:space="preserve">À la sortie, la squad a identifié les liens entre outils qui reposent encore sur un effort manuel, sélectionné les automatisations à plus fort impact (intégration Jira ↔ GitLab, notifications Teams sur événements, templates), et mis en place au moins une automatisation concrète séance tenante. Respecter la convention devient le comportement par défaut, et l'attention de l'équipe se libère du travail de plomberie.</w:t>
      </w:r>
    </w:p>
    <w:p>
      <w:pPr>
        <w:pStyle w:val="Heading2"/>
      </w:pPr>
      <w:r>
        <w:t xml:space="preserve">Board Klaxoon</w:t>
      </w:r>
    </w:p>
    <w:p>
      <w:pPr>
        <w:spacing w:after="120"/>
      </w:pPr>
      <w:r>
        <w:rPr>
          <w:b/>
          <w:bCs/>
        </w:rPr>
        <w:t xml:space="preserve">Template recommandé : </w:t>
      </w:r>
      <w:r>
        <w:t xml:space="preserve">Matrice impact/effort + plan d'action.</w:t>
      </w:r>
    </w:p>
    <w:p>
      <w:pPr>
        <w:spacing w:after="120"/>
      </w:pPr>
      <w:r>
        <w:t xml:space="preserve">Zones à créer sur le board :</w:t>
      </w:r>
    </w:p>
    <w:p>
      <w:pPr>
        <w:pStyle w:val="ListParagraph"/>
        <w:numPr>
          <w:ilvl w:val="0"/>
          <w:numId w:val="2"/>
        </w:numPr>
      </w:pPr>
      <w:r>
        <w:t xml:space="preserve">Colonne « Nos gestes manuels répétitifs » — post-its sur tout ce que l'équipe doit penser à faire à la main (lier le ticket, notifier untel, copier le statut).</w:t>
      </w:r>
    </w:p>
    <w:p>
      <w:pPr>
        <w:pStyle w:val="ListParagraph"/>
        <w:numPr>
          <w:ilvl w:val="0"/>
          <w:numId w:val="2"/>
        </w:numPr>
      </w:pPr>
      <w:r>
        <w:t xml:space="preserve">Matrice « Impact × Effort » — placer chaque automatisation possible : fort impact / faible effort en haut à gauche (à faire en premier).</w:t>
      </w:r>
    </w:p>
    <w:p>
      <w:pPr>
        <w:pStyle w:val="ListParagraph"/>
        <w:numPr>
          <w:ilvl w:val="0"/>
          <w:numId w:val="2"/>
        </w:numPr>
      </w:pPr>
      <w:r>
        <w:t xml:space="preserve">Zone « Intégrations à activer » — la liste concrète : Jira ↔ GitLab, notifications GitLab → Teams, templates de MR/ticket.</w:t>
      </w:r>
    </w:p>
    <w:p>
      <w:pPr>
        <w:pStyle w:val="ListParagraph"/>
        <w:numPr>
          <w:ilvl w:val="0"/>
          <w:numId w:val="2"/>
        </w:numPr>
      </w:pPr>
      <w:r>
        <w:t xml:space="preserve">Zone « Anti-bruit » — la règle pour que les notifications automatiques restent utiles (sur événements clés, pas en flux continu).</w:t>
      </w:r>
    </w:p>
    <w:p>
      <w:pPr>
        <w:pStyle w:val="Heading2"/>
      </w:pPr>
      <w:r>
        <w:t xml:space="preserve">Déroulé minuté</w:t>
      </w:r>
    </w:p>
    <w:p>
      <w:pPr>
        <w:pStyle w:val="ListParagraph"/>
        <w:numPr>
          <w:ilvl w:val="0"/>
          <w:numId w:val="3"/>
        </w:numPr>
      </w:pPr>
      <w:r>
        <w:t xml:space="preserve">(5 min) Cadrage — l'animateur pose le principe : on ne veut plus dépendre de la discipline, on veut que la convention s'applique toute seule. Automatiser le répétitif et l'oubliable.</w:t>
      </w:r>
    </w:p>
    <w:p>
      <w:pPr>
        <w:pStyle w:val="ListParagraph"/>
        <w:numPr>
          <w:ilvl w:val="0"/>
          <w:numId w:val="3"/>
        </w:numPr>
      </w:pPr>
      <w:r>
        <w:t xml:space="preserve">(10 min) Lister les gestes manuels — chacun pose sur Klaxoon ce qu'il doit penser à faire à la main pour respecter les conventions. On rend visible la plomberie.</w:t>
      </w:r>
    </w:p>
    <w:p>
      <w:pPr>
        <w:pStyle w:val="ListParagraph"/>
        <w:numPr>
          <w:ilvl w:val="0"/>
          <w:numId w:val="3"/>
        </w:numPr>
      </w:pPr>
      <w:r>
        <w:t xml:space="preserve">(10 min) Prioriser — on place les automatisations sur la matrice impact/effort. On vise le quadrant fort impact / faible effort en premier.</w:t>
      </w:r>
    </w:p>
    <w:p>
      <w:pPr>
        <w:pStyle w:val="ListParagraph"/>
        <w:numPr>
          <w:ilvl w:val="0"/>
          <w:numId w:val="3"/>
        </w:numPr>
      </w:pPr>
      <w:r>
        <w:t xml:space="preserve">(10 min) Cadrer les automatisations retenues — pour chaque automatisation prioritaire : quelle intégration, quels événements déclenchent quoi, et la règle anti-bruit pour ne pas saturer.</w:t>
      </w:r>
    </w:p>
    <w:p>
      <w:pPr>
        <w:pStyle w:val="ListParagraph"/>
        <w:numPr>
          <w:ilvl w:val="0"/>
          <w:numId w:val="3"/>
        </w:numPr>
      </w:pPr>
      <w:r>
        <w:t xml:space="preserve">(5 min) Mettre en place une automatisation — on active séance tenante au moins un pont (souvent la notification pipeline → Teams ou le lien Jira ↔ GitLab) pour repartir avec un résultat concret.</w:t>
      </w:r>
    </w:p>
    <w:p>
      <w:pPr>
        <w:pStyle w:val="ListParagraph"/>
        <w:numPr>
          <w:ilvl w:val="0"/>
          <w:numId w:val="3"/>
        </w:numPr>
      </w:pPr>
      <w:r>
        <w:t xml:space="preserve">(5 min) Engager la suite — on assigne les automatisations restantes avec responsables et échéances.</w:t>
      </w:r>
    </w:p>
    <w:p>
      <w:pPr>
        <w:pStyle w:val="Heading2"/>
      </w:pPr>
      <w:r>
        <w:t xml:space="preserve">Livrable de l'atelier</w:t>
      </w:r>
    </w:p>
    <w:p>
      <w:pPr>
        <w:pStyle w:val="ListParagraph"/>
        <w:numPr>
          <w:ilvl w:val="0"/>
          <w:numId w:val="2"/>
        </w:numPr>
      </w:pPr>
      <w:r>
        <w:t xml:space="preserve">Board Klaxoon capturé : gestes manuels recensés, matrice impact/effort, intégrations à activer, règle anti-bruit.</w:t>
      </w:r>
    </w:p>
    <w:p>
      <w:pPr>
        <w:pStyle w:val="ListParagraph"/>
        <w:numPr>
          <w:ilvl w:val="0"/>
          <w:numId w:val="2"/>
        </w:numPr>
      </w:pPr>
      <w:r>
        <w:t xml:space="preserve">Au moins une automatisation active à la sortie de l'atelier.</w:t>
      </w:r>
    </w:p>
    <w:p>
      <w:pPr>
        <w:pStyle w:val="ListParagraph"/>
        <w:numPr>
          <w:ilvl w:val="0"/>
          <w:numId w:val="2"/>
        </w:numPr>
      </w:pPr>
      <w:r>
        <w:t xml:space="preserve">Plan d'automatisation des liens restants avec responsables et échéances.</w:t>
      </w:r>
    </w:p>
    <w:p>
      <w:pPr>
        <w:pStyle w:val="Heading2"/>
      </w:pPr>
      <w:r>
        <w:t xml:space="preserve">Critère de réussite</w:t>
      </w:r>
    </w:p>
    <w:p>
      <w:pPr>
        <w:spacing w:after="120"/>
      </w:pPr>
      <w:r>
        <w:t xml:space="preserve">Au moins un lien entre outils, auparavant manuel, fonctionne désormais automatiquement (ticket lié à la MR, alerte pipeline dans Teams, template imposant le format). L'équipe constate moins d'oublis et moins d'effort pour respecter les conventions, et les notifications automatiques sont jugées utiles, pas bruyantes. La convention tient désormais sans dépendre de la vigilance de chacun.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2026-06-08T10:01:32.933Z</dcterms:created>
  <dcterms:modified xsi:type="dcterms:W3CDTF">2026-06-08T10:01:32.933Z</dcterms:modified>
</cp:coreProperties>
</file>

<file path=docProps/custom.xml><?xml version="1.0" encoding="utf-8"?>
<Properties xmlns="http://schemas.openxmlformats.org/officeDocument/2006/custom-properties" xmlns:vt="http://schemas.openxmlformats.org/officeDocument/2006/docPropsVTypes"/>
</file>