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#54 — Notre premier feature flag</w:t>
      </w:r>
    </w:p>
    <w:p>
      <w:pPr>
        <w:pBdr>
          <w:bottom w:val="single" w:color="2E75B6" w:sz="6" w:space="1"/>
        </w:pBdr>
        <w:spacing w:after="200"/>
      </w:pPr>
      <w:r>
        <w:rPr>
          <w:i/>
          <w:iCs/>
          <w:color w:val="666666"/>
        </w:rPr>
        <w:t xml:space="preserve">Axe Toolchain CI/CD — Question D01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est-elle en capacité de livrer en production plusieurs fois par semaine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Déploiement automatisé, peur de déployer souvent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dépôt ouvert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frequency, change failure rate (CFR)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guidé sur le code réel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socle Feature Flags lue ; déploiement automatisé</w:t>
            </w:r>
          </w:p>
        </w:tc>
      </w:tr>
    </w:tbl>
    <w:p>
      <w:pPr>
        <w:pStyle w:val="Heading2"/>
      </w:pPr>
      <w:r>
        <w:t xml:space="preserve">Problématique</w:t>
      </w:r>
    </w:p>
    <w:p>
      <w:pPr>
        <w:spacing w:after="120"/>
      </w:pPr>
      <w:r>
        <w:t xml:space="preserve">La squad sait déployer automatiquement, mais elle déploie quand même rarement. La raison est rarement technique : c'est la peur. Déployer une fonctionnalité, c'est la rendre visible à tout le monde d'un coup, au moment du déploiement. Si elle a un défaut, tout le monde le subit, et il faut un rollback en catastrophe. Tant que déployer = activer pour tous, chaque déploiement est un saut dans le vide, donc on l'évite, donc on accumule, donc le déploiement devient encore plus gros et plus risqué. Le sujet de cet atelier est d'introduire concrètement le premier feature flag de la squad pour briser ce lien : déployer du code désactivé, puis activer quand on veut, pour qui on veut, et désactiver instantanément si ça tourne mal. On lève la peur en découplant déploiement et activation.</w:t>
      </w:r>
    </w:p>
    <w:p>
      <w:pPr>
        <w:pStyle w:val="Heading2"/>
      </w:pPr>
      <w:r>
        <w:t xml:space="preserve">Pourquoi le premier flag change tout (réponse à porter)</w:t>
      </w:r>
    </w:p>
    <w:p>
      <w:pPr>
        <w:pStyle w:val="ListParagraph"/>
        <w:numPr>
          <w:ilvl w:val="0"/>
          <w:numId w:val="2"/>
        </w:numPr>
      </w:pPr>
      <w:r>
        <w:t xml:space="preserve">Le flag découple déploiement et activation : on fusionne et déploie le code tôt, mais à off. Le déploiement ne rend plus rien visible, donc il ne fait plus peur. L'activation devient une décision séparée, réversible, qu'on prend quand on est prêt. C'est l'idée centrale de la capsule socle, qu'on rend ici concrète.</w:t>
      </w:r>
    </w:p>
    <w:p>
      <w:pPr>
        <w:pStyle w:val="ListParagraph"/>
        <w:numPr>
          <w:ilvl w:val="0"/>
          <w:numId w:val="2"/>
        </w:numPr>
      </w:pPr>
      <w:r>
        <w:t xml:space="preserve">Le flag transforme le rollback en interrupteur : sans flag, un problème en prod impose un redéploiement de l'ancienne version, sous stress. Avec flag, on désactive — instantanément, sans redéploiement. Le MTTR s'effondre, et avec lui la peur. Le pire scénario n'est plus une catastrophe, c'est un clic.</w:t>
      </w:r>
    </w:p>
    <w:p>
      <w:pPr>
        <w:pStyle w:val="ListParagraph"/>
        <w:numPr>
          <w:ilvl w:val="0"/>
          <w:numId w:val="2"/>
        </w:numPr>
      </w:pPr>
      <w:r>
        <w:t xml:space="preserve">Le flag rend la livraison fréquente sûre : puisque déployer ne signifie plus exposer, on peut déployer plusieurs fois par jour du code désactivé sans aucun risque. La fréquence de déploiement (l'objectif de D01) devient atteignable parce qu'elle est découplée du risque d'activation.</w:t>
      </w:r>
    </w:p>
    <w:p>
      <w:pPr>
        <w:pStyle w:val="ListParagraph"/>
        <w:numPr>
          <w:ilvl w:val="0"/>
          <w:numId w:val="2"/>
        </w:numPr>
      </w:pPr>
      <w:r>
        <w:t xml:space="preserve">Commencer par UN flag simple ancre le réflexe : on ne refond pas tout le code. Un premier flag sur une fonctionnalité réelle suffit à faire vivre à la squad le cycle déployer-off → activer → désactiver, et à installer durablement la pratique.</w:t>
      </w:r>
    </w:p>
    <w:p>
      <w:pPr>
        <w:pStyle w:val="Heading2"/>
      </w:pPr>
      <w:r>
        <w:t xml:space="preserve">Comment introduire le premier flag (leviers concrets)</w:t>
      </w:r>
    </w:p>
    <w:p>
      <w:pPr>
        <w:pStyle w:val="ListParagraph"/>
        <w:numPr>
          <w:ilvl w:val="0"/>
          <w:numId w:val="2"/>
        </w:numPr>
      </w:pPr>
      <w:r>
        <w:t xml:space="preserve">Choisir une fonctionnalité réelle, simple et à venir : pas une refonte, une fonctionnalité que la squad va livrer bientôt et qu'on peut envelopper dans un flag. Le premier flag doit être facile pour réussir le geste, pas pour relever un défi.</w:t>
      </w:r>
    </w:p>
    <w:p>
      <w:pPr>
        <w:pStyle w:val="ListParagraph"/>
        <w:numPr>
          <w:ilvl w:val="0"/>
          <w:numId w:val="2"/>
        </w:numPr>
      </w:pPr>
      <w:r>
        <w:t xml:space="preserve">Toujours une valeur par défaut sûre : le flag doit être à off par défaut, et le code doit se comporter correctement quand le service de flags ne répond pas. La règle d'or (cf. capsule) : en cas de doute ou de panne, on retombe sur le comportement sûr (l'ancien).</w:t>
      </w:r>
    </w:p>
    <w:p>
      <w:pPr>
        <w:pStyle w:val="ListParagraph"/>
        <w:numPr>
          <w:ilvl w:val="0"/>
          <w:numId w:val="2"/>
        </w:numPr>
      </w:pPr>
      <w:r>
        <w:t xml:space="preserve">Passer par une abstraction (OpenFeature) plutôt que coder en dur : on évalue le flag via une API neutre, pas avec un if sur une variable d'environnement bricolée. Cela prépare le branchement d'un vrai service de flags sans réécrire le code. (cf. capsule socle.)</w:t>
      </w:r>
    </w:p>
    <w:p>
      <w:pPr>
        <w:pStyle w:val="ListParagraph"/>
        <w:numPr>
          <w:ilvl w:val="0"/>
          <w:numId w:val="2"/>
        </w:numPr>
      </w:pPr>
      <w:r>
        <w:t xml:space="preserve">Créer le ticket de nettoyage en même temps que le flag : dès la naissance du flag de release, on note sa date d'expiration et son propriétaire. On combat la dette de flags dès le premier — c'est le bon réflexe à ancrer tout de suite.</w:t>
      </w:r>
    </w:p>
    <w:p>
      <w:pPr>
        <w:pStyle w:val="Heading2"/>
      </w:pPr>
      <w:r>
        <w:t xml:space="preserve">Le geste, en pratique (à adapter à la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8" w:val="clear"/>
            <w:tcMar>
              <w:top w:type="dxa" w:w="120"/>
              <w:left w:type="dxa" w:w="160"/>
              <w:bottom w:type="dxa" w:w="120"/>
              <w:right w:type="dxa" w:w="160"/>
            </w:tcMar>
          </w:tcPr>
          <w:p>
            <w:pPr>
              <w:spacing w:after="24"/>
            </w:pPr>
            <w:r>
              <w:rPr>
                <w:rFonts w:ascii="Consolas" w:cs="Consolas" w:eastAsia="Consolas" w:hAnsi="Consolas"/>
                <w:sz w:val="19"/>
                <w:szCs w:val="19"/>
              </w:rPr>
              <w:t xml:space="preserve">// Pseudo-code via une abstraction type OpenFeature</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 1. On enveloppe la nouvelle fonctionnalité dans un flag,</w:t>
            </w:r>
          </w:p>
          <w:p>
            <w:pPr>
              <w:spacing w:after="24"/>
            </w:pPr>
            <w:r>
              <w:rPr>
                <w:rFonts w:ascii="Consolas" w:cs="Consolas" w:eastAsia="Consolas" w:hAnsi="Consolas"/>
                <w:sz w:val="19"/>
                <w:szCs w:val="19"/>
              </w:rPr>
              <w:t xml:space="preserve">// avec une valeur par défaut SÛRE (false).</w:t>
            </w:r>
          </w:p>
          <w:p>
            <w:pPr>
              <w:spacing w:after="24"/>
            </w:pPr>
            <w:r>
              <w:rPr>
                <w:rFonts w:ascii="Consolas" w:cs="Consolas" w:eastAsia="Consolas" w:hAnsi="Consolas"/>
                <w:sz w:val="19"/>
                <w:szCs w:val="19"/>
              </w:rPr>
              <w:t xml:space="preserve">if (flags.isEnabled("nouvelle-recherche", { default: false })) {</w:t>
            </w:r>
          </w:p>
          <w:p>
            <w:pPr>
              <w:spacing w:after="24"/>
            </w:pPr>
            <w:r>
              <w:rPr>
                <w:rFonts w:ascii="Consolas" w:cs="Consolas" w:eastAsia="Consolas" w:hAnsi="Consolas"/>
                <w:sz w:val="19"/>
                <w:szCs w:val="19"/>
              </w:rPr>
              <w:t xml:space="preserve"> afficherNouvelleRecherche(); // le code déployé mais off</w:t>
            </w:r>
          </w:p>
          <w:p>
            <w:pPr>
              <w:spacing w:after="24"/>
            </w:pPr>
            <w:r>
              <w:rPr>
                <w:rFonts w:ascii="Consolas" w:cs="Consolas" w:eastAsia="Consolas" w:hAnsi="Consolas"/>
                <w:sz w:val="19"/>
                <w:szCs w:val="19"/>
              </w:rPr>
              <w:t xml:space="preserve">} else {</w:t>
            </w:r>
          </w:p>
          <w:p>
            <w:pPr>
              <w:spacing w:after="24"/>
            </w:pPr>
            <w:r>
              <w:rPr>
                <w:rFonts w:ascii="Consolas" w:cs="Consolas" w:eastAsia="Consolas" w:hAnsi="Consolas"/>
                <w:sz w:val="19"/>
                <w:szCs w:val="19"/>
              </w:rPr>
              <w:t xml:space="preserve"> afficherAncienneRecherche(); // comportement sûr par défaut</w:t>
            </w:r>
          </w:p>
          <w:p>
            <w:pPr>
              <w:spacing w:after="24"/>
            </w:pPr>
            <w:r>
              <w:rPr>
                <w:rFonts w:ascii="Consolas" w:cs="Consolas" w:eastAsia="Consolas" w:hAnsi="Consolas"/>
                <w:sz w:val="19"/>
                <w:szCs w:val="19"/>
              </w:rPr>
              <w:t xml:space="preserve">}</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 2. On déploie : RIEN ne change pour personne (flag off).</w:t>
            </w:r>
          </w:p>
          <w:p>
            <w:pPr>
              <w:spacing w:after="24"/>
            </w:pPr>
            <w:r>
              <w:rPr>
                <w:rFonts w:ascii="Consolas" w:cs="Consolas" w:eastAsia="Consolas" w:hAnsi="Consolas"/>
                <w:sz w:val="19"/>
                <w:szCs w:val="19"/>
              </w:rPr>
              <w:t xml:space="preserve">// 3. On active pour l'équipe interne, puis 1%, 10%... (ciblage).</w:t>
            </w:r>
          </w:p>
          <w:p>
            <w:pPr>
              <w:spacing w:after="24"/>
            </w:pPr>
            <w:r>
              <w:rPr>
                <w:rFonts w:ascii="Consolas" w:cs="Consolas" w:eastAsia="Consolas" w:hAnsi="Consolas"/>
                <w:sz w:val="19"/>
                <w:szCs w:val="19"/>
              </w:rPr>
              <w:t xml:space="preserve">// 4. Si problème : on désactive le flag. Pas de rollback.</w:t>
            </w:r>
          </w:p>
        </w:tc>
      </w:tr>
    </w:tbl>
    <w:p>
      <w:pPr>
        <w:pStyle w:val="Heading2"/>
      </w:pPr>
      <w:r>
        <w:t xml:space="preserve">Déroulé minuté</w:t>
      </w:r>
    </w:p>
    <w:p>
      <w:pPr>
        <w:pStyle w:val="ListParagraph"/>
        <w:numPr>
          <w:ilvl w:val="0"/>
          <w:numId w:val="3"/>
        </w:numPr>
      </w:pPr>
      <w:r>
        <w:t xml:space="preserve">(10 min) Cadrage — l'animateur pose la peur comme vrai frein, et rappelle l'idée clé de la capsule : déployer ≠ activer. Objectif du jour : un premier flag réel.</w:t>
      </w:r>
    </w:p>
    <w:p>
      <w:pPr>
        <w:pStyle w:val="ListParagraph"/>
        <w:numPr>
          <w:ilvl w:val="0"/>
          <w:numId w:val="3"/>
        </w:numPr>
      </w:pPr>
      <w:r>
        <w:t xml:space="preserve">(10 min) Choisir la fonctionnalité — la squad sélectionne une fonctionnalité simple et à venir, à envelopper dans le premier flag.</w:t>
      </w:r>
    </w:p>
    <w:p>
      <w:pPr>
        <w:pStyle w:val="ListParagraph"/>
        <w:numPr>
          <w:ilvl w:val="0"/>
          <w:numId w:val="3"/>
        </w:numPr>
      </w:pPr>
      <w:r>
        <w:t xml:space="preserve">(15 min) Implémenter le flag — en live, on enveloppe la fonctionnalité dans une évaluation de flag via l'abstraction, avec défaut sûr (off).</w:t>
      </w:r>
    </w:p>
    <w:p>
      <w:pPr>
        <w:pStyle w:val="ListParagraph"/>
        <w:numPr>
          <w:ilvl w:val="0"/>
          <w:numId w:val="3"/>
        </w:numPr>
      </w:pPr>
      <w:r>
        <w:t xml:space="preserve">(10 min) Déployer en off — on pousse et on déploie : on constate que rien ne change en prod, le code est là mais inactif. Le déploiement est devenu non-événement.</w:t>
      </w:r>
    </w:p>
    <w:p>
      <w:pPr>
        <w:pStyle w:val="ListParagraph"/>
        <w:numPr>
          <w:ilvl w:val="0"/>
          <w:numId w:val="3"/>
        </w:numPr>
      </w:pPr>
      <w:r>
        <w:t xml:space="preserve">(10 min) Activer puis désactiver — on active le flag (pour soi/l'équipe interne), on vérifie que la fonctionnalité apparaît, puis on la désactive d'un clic. La squad vit le cycle complet.</w:t>
      </w:r>
    </w:p>
    <w:p>
      <w:pPr>
        <w:pStyle w:val="ListParagraph"/>
        <w:numPr>
          <w:ilvl w:val="0"/>
          <w:numId w:val="3"/>
        </w:numPr>
      </w:pPr>
      <w:r>
        <w:t xml:space="preserve">(5 min) Gouvernance + débrief — on crée le ticket de nettoyage (date d'expiration, propriétaire) et on note le réflexe anti-dette. Débrief : la peur de déployer a-t-elle baissé ?</w:t>
      </w:r>
    </w:p>
    <w:p>
      <w:pPr>
        <w:pStyle w:val="Heading2"/>
      </w:pPr>
      <w:r>
        <w:t xml:space="preserve">Livrable de l'atelier</w:t>
      </w:r>
    </w:p>
    <w:p>
      <w:pPr>
        <w:pStyle w:val="ListParagraph"/>
        <w:numPr>
          <w:ilvl w:val="0"/>
          <w:numId w:val="2"/>
        </w:numPr>
      </w:pPr>
      <w:r>
        <w:t xml:space="preserve">Un premier feature flag réel dans le code de la squad, avec valeur par défaut sûre, via une abstraction.</w:t>
      </w:r>
    </w:p>
    <w:p>
      <w:pPr>
        <w:pStyle w:val="ListParagraph"/>
        <w:numPr>
          <w:ilvl w:val="0"/>
          <w:numId w:val="2"/>
        </w:numPr>
      </w:pPr>
      <w:r>
        <w:t xml:space="preserve">Un déploiement réalisé en off (non-événement), puis un cycle activer → désactiver vécu en direct.</w:t>
      </w:r>
    </w:p>
    <w:p>
      <w:pPr>
        <w:pStyle w:val="ListParagraph"/>
        <w:numPr>
          <w:ilvl w:val="0"/>
          <w:numId w:val="2"/>
        </w:numPr>
      </w:pPr>
      <w:r>
        <w:t xml:space="preserve">Le ticket de nettoyage du flag créé (expiration + propriétaire), réflexe anti-dette ancré.</w:t>
      </w:r>
    </w:p>
    <w:p>
      <w:pPr>
        <w:pStyle w:val="ListParagraph"/>
        <w:numPr>
          <w:ilvl w:val="0"/>
          <w:numId w:val="2"/>
        </w:numPr>
      </w:pPr>
      <w:r>
        <w:t xml:space="preserve">Une squad qui a constaté concrètement que déployer ne veut plus dire exposer.</w:t>
      </w:r>
    </w:p>
    <w:p>
      <w:pPr>
        <w:pStyle w:val="Heading2"/>
      </w:pPr>
      <w:r>
        <w:t xml:space="preserve">Critère de réussite</w:t>
      </w:r>
    </w:p>
    <w:p>
      <w:pPr>
        <w:spacing w:after="120"/>
      </w:pPr>
      <w:r>
        <w:t xml:space="preserve">La squad a introduit un premier feature flag fonctionnel, déployé du code en off sans que personne ne le voie, puis activé et désactivé à volonté. Elle a vécu que le déploiement n'est plus un saut dans le vide et que le pire scénario est désormais un clic de désactivation, pas un rollback. La peur de déployer souvent recule, et la voie vers une fréquence de déploiement élevée (D01), sans hausse du change failure rate, est ouverte. Le ticket de nettoyage est créé dès le premier flag.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2026-06-09T10:05:27.108Z</dcterms:created>
  <dcterms:modified xsi:type="dcterms:W3CDTF">2026-06-09T10:05:27.119Z</dcterms:modified>
</cp:coreProperties>
</file>

<file path=docProps/custom.xml><?xml version="1.0" encoding="utf-8"?>
<Properties xmlns="http://schemas.openxmlformats.org/officeDocument/2006/custom-properties" xmlns:vt="http://schemas.openxmlformats.org/officeDocument/2006/docPropsVTypes"/>
</file>