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#67 — Le pipeline qui refuse de déployer hors main</w:t>
      </w:r>
    </w:p>
    <w:p>
      <w:pPr>
        <w:pBdr>
          <w:bottom w:val="single" w:color="2E75B6" w:sz="6" w:space="1"/>
        </w:pBdr>
        <w:spacing w:after="200"/>
      </w:pPr>
      <w:r>
        <w:rPr>
          <w:i/>
          <w:iCs/>
          <w:color w:val="666666"/>
        </w:rPr>
        <w:t xml:space="preserve">Axe Toolchain CI/CD — Question 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déploiements passent-ils systématiquement par la branche principale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Règle tenue, à rendre infranchissable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ouvert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via main (cible : 100%, garanti par construction)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verrouillage + test du garde-fou</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Règle posée, exceptions cadrées, contournements éliminés</w:t>
            </w:r>
          </w:p>
        </w:tc>
      </w:tr>
    </w:tbl>
    <w:p>
      <w:pPr>
        <w:pStyle w:val="Heading2"/>
      </w:pPr>
      <w:r>
        <w:t xml:space="preserve">Problématique</w:t>
      </w:r>
    </w:p>
    <w:p>
      <w:pPr>
        <w:spacing w:after="120"/>
      </w:pPr>
      <w:r>
        <w:t xml:space="preserve">La squad déploie désormais depuis main, les exceptions sont cadrées, les contournements éliminés. Mais tout cela repose encore sur la discipline humaine : rien n'empêche TECHNIQUEMENT quelqu'un de déployer hors main un jour de rush. Or une règle qui dépend de la vigilance de chacun finit toujours par être enfreinte une fois. Le sujet de cet atelier est de rendre la règle infranchissable en l'automatisant : configurer le pipeline pour qu'il REFUSE de lui-même de déployer hors main, sans qu'aucune décision humaine ne soit requise. On passe d'une règle qu'on doit respecter à une règle qu'on ne peut pas enfreindre.</w:t>
      </w:r>
    </w:p>
    <w:p>
      <w:pPr>
        <w:pStyle w:val="Heading2"/>
      </w:pPr>
      <w:r>
        <w:t xml:space="preserve">Pourquoi automatiser le garde-fou (réponse à porter)</w:t>
      </w:r>
    </w:p>
    <w:p>
      <w:pPr>
        <w:pStyle w:val="ListParagraph"/>
        <w:numPr>
          <w:ilvl w:val="0"/>
          <w:numId w:val="2"/>
        </w:numPr>
      </w:pPr>
      <w:r>
        <w:t xml:space="preserve">Une règle qui dépend de la discipline finit par céder : tant que déployer hors main reste techniquement possible, ça arrivera un jour — sous pression, par erreur, par un nouveau qui ne sait pas. Automatiser le refus supprime cette possibilité : on ne compte plus sur la vigilance, on compte sur la machine.</w:t>
      </w:r>
    </w:p>
    <w:p>
      <w:pPr>
        <w:pStyle w:val="ListParagraph"/>
        <w:numPr>
          <w:ilvl w:val="0"/>
          <w:numId w:val="2"/>
        </w:numPr>
      </w:pPr>
      <w:r>
        <w:t xml:space="preserve">Le garde-fou automatique protège mieux qu'une consigne : une consigne se lit, s'oublie, se contourne ; un pipeline qui refuse de s'exécuter hors main est un mur. Il protège aussi les nouveaux arrivants qui ne connaissent pas encore les règles — ils ne PEUVENT pas se tromper.</w:t>
      </w:r>
    </w:p>
    <w:p>
      <w:pPr>
        <w:pStyle w:val="ListParagraph"/>
        <w:numPr>
          <w:ilvl w:val="0"/>
          <w:numId w:val="2"/>
        </w:numPr>
      </w:pPr>
      <w:r>
        <w:t xml:space="preserve">C'est ce qui garantit le 100% par construction : tant que c'est une règle morale, la métrique Deploy via main reste sous surveillance. Une fois le garde-fou automatisé, le 100% est garanti par le pipeline lui-même — il n'y a plus rien à surveiller, c'est structurel.</w:t>
      </w:r>
    </w:p>
    <w:p>
      <w:pPr>
        <w:pStyle w:val="ListParagraph"/>
        <w:numPr>
          <w:ilvl w:val="0"/>
          <w:numId w:val="2"/>
        </w:numPr>
      </w:pPr>
      <w:r>
        <w:t xml:space="preserve">L'auditabilité devient native : en banque, pouvoir affirmer « il est techniquement impossible de déployer hors main » est bien plus fort que « nous avons une règle qui le dit ». Le contrôle est intégré à l'outil, pas laissé à la bonne volonté.</w:t>
      </w:r>
    </w:p>
    <w:p>
      <w:pPr>
        <w:pStyle w:val="Heading2"/>
      </w:pPr>
      <w:r>
        <w:t xml:space="preserve">Comment verrouiller (leviers concrets)</w:t>
      </w:r>
    </w:p>
    <w:p>
      <w:pPr>
        <w:pStyle w:val="ListParagraph"/>
        <w:numPr>
          <w:ilvl w:val="0"/>
          <w:numId w:val="2"/>
        </w:numPr>
      </w:pPr>
      <w:r>
        <w:t xml:space="preserve">Restreindre le job de déploiement à main avec rules : le job deploy ne s'exécute QUE si la branche est main, sinon il n'existe pas dans le pipeline. C'est la base, qu'on rend ici systématique et non contournable.</w:t>
      </w:r>
    </w:p>
    <w:p>
      <w:pPr>
        <w:pStyle w:val="ListParagraph"/>
        <w:numPr>
          <w:ilvl w:val="0"/>
          <w:numId w:val="2"/>
        </w:numPr>
      </w:pPr>
      <w:r>
        <w:t xml:space="preserve">Compléter avec la protection d'environnement : GitLab permet de protéger l'environnement de production pour que seuls les déploiements depuis main (et par les rôles autorisés) l'atteignent. Double verrou : la rule côté pipeline, la protection côté environnement.</w:t>
      </w:r>
    </w:p>
    <w:p>
      <w:pPr>
        <w:pStyle w:val="ListParagraph"/>
        <w:numPr>
          <w:ilvl w:val="0"/>
          <w:numId w:val="2"/>
        </w:numPr>
      </w:pPr>
      <w:r>
        <w:t xml:space="preserve">Tester le garde-fou en l'attaquant : la meilleure preuve qu'un verrou marche, c'est d'essayer de le forcer. On tente volontairement de déclencher un déploiement depuis une branche autre que main et on vérifie que le pipeline refuse. Un garde-fou non testé n'est pas un garde-fou.</w:t>
      </w:r>
    </w:p>
    <w:p>
      <w:pPr>
        <w:pStyle w:val="ListParagraph"/>
        <w:numPr>
          <w:ilvl w:val="0"/>
          <w:numId w:val="2"/>
        </w:numPr>
      </w:pPr>
      <w:r>
        <w:t xml:space="preserve">Garder la porte des exceptions cadrée, pas ouverte : le process hotfix passe lui aussi par main (branche de hotfix mergée dans main avant déploiement). Le garde-fou n'empêche donc pas les exceptions légitimes — elles passent par main, comme tout le reste.</w:t>
      </w:r>
    </w:p>
    <w:p>
      <w:pPr>
        <w:pStyle w:val="Heading2"/>
      </w:pPr>
      <w:r>
        <w:t xml:space="preserve">Exemple de verrouillage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8" w:val="clear"/>
            <w:tcMar>
              <w:top w:type="dxa" w:w="120"/>
              <w:left w:type="dxa" w:w="160"/>
              <w:bottom w:type="dxa" w:w="120"/>
              <w:right w:type="dxa" w:w="160"/>
            </w:tcMar>
          </w:tcPr>
          <w:p>
            <w:pPr>
              <w:spacing w:after="24"/>
            </w:pPr>
            <w:r>
              <w:rPr>
                <w:rFonts w:ascii="Consolas" w:cs="Consolas" w:eastAsia="Consolas" w:hAnsi="Consolas"/>
                <w:sz w:val="19"/>
                <w:szCs w:val="19"/>
              </w:rPr>
              <w:t xml:space="preserve">deploy-prod:</w:t>
            </w:r>
          </w:p>
          <w:p>
            <w:pPr>
              <w:spacing w:after="24"/>
            </w:pPr>
            <w:r>
              <w:rPr>
                <w:rFonts w:ascii="Consolas" w:cs="Consolas" w:eastAsia="Consolas" w:hAnsi="Consolas"/>
                <w:sz w:val="19"/>
                <w:szCs w:val="19"/>
              </w:rPr>
              <w:t xml:space="preserve"> stage: deploy</w:t>
            </w:r>
          </w:p>
          <w:p>
            <w:pPr>
              <w:spacing w:after="24"/>
            </w:pPr>
            <w:r>
              <w:rPr>
                <w:rFonts w:ascii="Consolas" w:cs="Consolas" w:eastAsia="Consolas" w:hAnsi="Consolas"/>
                <w:sz w:val="19"/>
                <w:szCs w:val="19"/>
              </w:rPr>
              <w:t xml:space="preserve"> script: -./deploy.sh</w:t>
            </w:r>
          </w:p>
          <w:p>
            <w:pPr>
              <w:spacing w:after="24"/>
            </w:pPr>
            <w:r>
              <w:rPr>
                <w:rFonts w:ascii="Consolas" w:cs="Consolas" w:eastAsia="Consolas" w:hAnsi="Consolas"/>
                <w:sz w:val="19"/>
                <w:szCs w:val="19"/>
              </w:rPr>
              <w:t xml:space="preserve"> environment:</w:t>
            </w:r>
          </w:p>
          <w:p>
            <w:pPr>
              <w:spacing w:after="24"/>
            </w:pPr>
            <w:r>
              <w:rPr>
                <w:rFonts w:ascii="Consolas" w:cs="Consolas" w:eastAsia="Consolas" w:hAnsi="Consolas"/>
                <w:sz w:val="19"/>
                <w:szCs w:val="19"/>
              </w:rPr>
              <w:t xml:space="preserve"> name: production # à protéger côté GitLab aussi</w:t>
            </w:r>
          </w:p>
          <w:p>
            <w:pPr>
              <w:spacing w:after="24"/>
            </w:pPr>
            <w:r>
              <w:rPr>
                <w:rFonts w:ascii="Consolas" w:cs="Consolas" w:eastAsia="Consolas" w:hAnsi="Consolas"/>
                <w:sz w:val="19"/>
                <w:szCs w:val="19"/>
              </w:rPr>
              <w:t xml:space="preserve"> rules:</w:t>
            </w:r>
          </w:p>
          <w:p>
            <w:pPr>
              <w:spacing w:after="24"/>
            </w:pPr>
            <w:r>
              <w:rPr>
                <w:rFonts w:ascii="Consolas" w:cs="Consolas" w:eastAsia="Consolas" w:hAnsi="Consolas"/>
                <w:sz w:val="19"/>
                <w:szCs w:val="19"/>
              </w:rPr>
              <w:t xml:space="preserve"> # le job de déploiement N'EXISTE que sur main</w:t>
            </w:r>
          </w:p>
          <w:p>
            <w:pPr>
              <w:spacing w:after="24"/>
            </w:pPr>
            <w:r>
              <w:rPr>
                <w:rFonts w:ascii="Consolas" w:cs="Consolas" w:eastAsia="Consolas" w:hAnsi="Consolas"/>
                <w:sz w:val="19"/>
                <w:szCs w:val="19"/>
              </w:rPr>
              <w:t xml:space="preserve"> - if: '$CI_COMMIT_BRANCH == "main"'</w:t>
            </w:r>
          </w:p>
          <w:p>
            <w:pPr>
              <w:spacing w:after="24"/>
            </w:pPr>
            <w:r>
              <w:rPr>
                <w:rFonts w:ascii="Consolas" w:cs="Consolas" w:eastAsia="Consolas" w:hAnsi="Consolas"/>
                <w:sz w:val="19"/>
                <w:szCs w:val="19"/>
              </w:rPr>
              <w:t xml:space="preserve"> # toute autre branche : pas de job deploy, déploiement</w:t>
            </w:r>
          </w:p>
          <w:p>
            <w:pPr>
              <w:spacing w:after="24"/>
            </w:pPr>
            <w:r>
              <w:rPr>
                <w:rFonts w:ascii="Consolas" w:cs="Consolas" w:eastAsia="Consolas" w:hAnsi="Consolas"/>
                <w:sz w:val="19"/>
                <w:szCs w:val="19"/>
              </w:rPr>
              <w:t xml:space="preserve"> # impossible par construction (pas de when: never à</w:t>
            </w:r>
          </w:p>
          <w:p>
            <w:pPr>
              <w:spacing w:after="24"/>
            </w:pPr>
            <w:r>
              <w:rPr>
                <w:rFonts w:ascii="Consolas" w:cs="Consolas" w:eastAsia="Consolas" w:hAnsi="Consolas"/>
                <w:sz w:val="19"/>
                <w:szCs w:val="19"/>
              </w:rPr>
              <w:t xml:space="preserve"> # contourner, le job n'est tout simplement pas créé)</w:t>
            </w:r>
          </w:p>
        </w:tc>
      </w:tr>
    </w:tbl>
    <w:p>
      <w:pPr>
        <w:pStyle w:val="Heading2"/>
      </w:pPr>
      <w:r>
        <w:t xml:space="preserve">Objectif de l'atelier</w:t>
      </w:r>
    </w:p>
    <w:p>
      <w:pPr>
        <w:spacing w:after="120"/>
      </w:pPr>
      <w:r>
        <w:t xml:space="preserve">À la sortie, le pipeline de la squad refuse automatiquement tout déploiement hors main : la rule restreint le job deploy à main, l'environnement de production est protégé, et le garde-fou a été testé en tentant de le forcer. Déployer hors main n'est plus une question de discipline — c'est devenu techniquement impossible. La part de déploiements via main est garantie à 100% par construction, et les exceptions légitimes continuent de passer par main via leur process.</w:t>
      </w:r>
    </w:p>
    <w:p>
      <w:pPr>
        <w:pStyle w:val="Heading2"/>
      </w:pPr>
      <w:r>
        <w:t xml:space="preserve">Board Klaxoon</w:t>
      </w:r>
    </w:p>
    <w:p>
      <w:pPr>
        <w:spacing w:after="120"/>
      </w:pPr>
      <w:r>
        <w:rPr>
          <w:b/>
          <w:bCs/>
        </w:rPr>
        <w:t xml:space="preserve">Template recommandé : </w:t>
      </w:r>
      <w:r>
        <w:t xml:space="preserve">Checklist de verrouillage (l'essentiel est en hands-on sur le dépôt).</w:t>
      </w:r>
    </w:p>
    <w:p>
      <w:pPr>
        <w:pStyle w:val="ListParagraph"/>
        <w:numPr>
          <w:ilvl w:val="0"/>
          <w:numId w:val="2"/>
        </w:numPr>
      </w:pPr>
      <w:r>
        <w:t xml:space="preserve">Zone « Verrou pipeline » — la rule restreignant le job deploy à main, posée sur le pipeline réel.</w:t>
      </w:r>
    </w:p>
    <w:p>
      <w:pPr>
        <w:pStyle w:val="ListParagraph"/>
        <w:numPr>
          <w:ilvl w:val="0"/>
          <w:numId w:val="2"/>
        </w:numPr>
      </w:pPr>
      <w:r>
        <w:t xml:space="preserve">Zone « Verrou environnement » — la protection de l'environnement de production côté GitLab.</w:t>
      </w:r>
    </w:p>
    <w:p>
      <w:pPr>
        <w:pStyle w:val="ListParagraph"/>
        <w:numPr>
          <w:ilvl w:val="0"/>
          <w:numId w:val="2"/>
        </w:numPr>
      </w:pPr>
      <w:r>
        <w:t xml:space="preserve">Zone « Test du garde-fou » — la tentative volontaire de déployer hors main et la confirmation du refus.</w:t>
      </w:r>
    </w:p>
    <w:p>
      <w:pPr>
        <w:pStyle w:val="ListParagraph"/>
        <w:numPr>
          <w:ilvl w:val="0"/>
          <w:numId w:val="2"/>
        </w:numPr>
      </w:pPr>
      <w:r>
        <w:t xml:space="preserve">Zone « Exceptions OK » — vérification que le process hotfix passe bien, lui, par main.</w:t>
      </w:r>
    </w:p>
    <w:p>
      <w:pPr>
        <w:pStyle w:val="Heading2"/>
      </w:pPr>
      <w:r>
        <w:t xml:space="preserve">Déroulé minuté</w:t>
      </w:r>
    </w:p>
    <w:p>
      <w:pPr>
        <w:pStyle w:val="ListParagraph"/>
        <w:numPr>
          <w:ilvl w:val="0"/>
          <w:numId w:val="3"/>
        </w:numPr>
      </w:pPr>
      <w:r>
        <w:t xml:space="preserve">(5 min) Cadrage — l'animateur pose l'objectif : rendre la règle infranchissable, passer de 'on doit' à 'on ne peut pas'.</w:t>
      </w:r>
    </w:p>
    <w:p>
      <w:pPr>
        <w:pStyle w:val="ListParagraph"/>
        <w:numPr>
          <w:ilvl w:val="0"/>
          <w:numId w:val="3"/>
        </w:numPr>
      </w:pPr>
      <w:r>
        <w:t xml:space="preserve">(10 min) Poser le verrou pipeline — on configure la rule restreignant le job de déploiement à main, sur le pipeline réel, et on pousse.</w:t>
      </w:r>
    </w:p>
    <w:p>
      <w:pPr>
        <w:pStyle w:val="ListParagraph"/>
        <w:numPr>
          <w:ilvl w:val="0"/>
          <w:numId w:val="3"/>
        </w:numPr>
      </w:pPr>
      <w:r>
        <w:t xml:space="preserve">(10 min) Protéger l'environnement — on active la protection de l'environnement de production côté GitLab (double verrou).</w:t>
      </w:r>
    </w:p>
    <w:p>
      <w:pPr>
        <w:pStyle w:val="ListParagraph"/>
        <w:numPr>
          <w:ilvl w:val="0"/>
          <w:numId w:val="3"/>
        </w:numPr>
      </w:pPr>
      <w:r>
        <w:t xml:space="preserve">(10 min) Tester le garde-fou — on tente volontairement de déclencher un déploiement depuis une branche autre que main, et on vérifie que c'est refusé. La preuve par l'attaque.</w:t>
      </w:r>
    </w:p>
    <w:p>
      <w:pPr>
        <w:pStyle w:val="ListParagraph"/>
        <w:numPr>
          <w:ilvl w:val="0"/>
          <w:numId w:val="3"/>
        </w:numPr>
      </w:pPr>
      <w:r>
        <w:t xml:space="preserve">(5 min) Vérifier les exceptions — on s'assure que le process hotfix passe bien par main et n'est pas bloqué à tort.</w:t>
      </w:r>
    </w:p>
    <w:p>
      <w:pPr>
        <w:pStyle w:val="ListParagraph"/>
        <w:numPr>
          <w:ilvl w:val="0"/>
          <w:numId w:val="3"/>
        </w:numPr>
      </w:pPr>
      <w:r>
        <w:t xml:space="preserve">(5 min) Débrief — on constate : déployer hors main est devenu techniquement impossible. Le 100% via main est garanti par construction.</w:t>
      </w:r>
    </w:p>
    <w:p>
      <w:pPr>
        <w:pStyle w:val="Heading2"/>
      </w:pPr>
      <w:r>
        <w:t xml:space="preserve">Livrable de l'atelier</w:t>
      </w:r>
    </w:p>
    <w:p>
      <w:pPr>
        <w:pStyle w:val="ListParagraph"/>
        <w:numPr>
          <w:ilvl w:val="0"/>
          <w:numId w:val="2"/>
        </w:numPr>
      </w:pPr>
      <w:r>
        <w:t xml:space="preserve">Le job de déploiement restreint à main par rule, sur le pipeline réel.</w:t>
      </w:r>
    </w:p>
    <w:p>
      <w:pPr>
        <w:pStyle w:val="ListParagraph"/>
        <w:numPr>
          <w:ilvl w:val="0"/>
          <w:numId w:val="2"/>
        </w:numPr>
      </w:pPr>
      <w:r>
        <w:t xml:space="preserve">L'environnement de production protégé côté GitLab (double verrou).</w:t>
      </w:r>
    </w:p>
    <w:p>
      <w:pPr>
        <w:pStyle w:val="ListParagraph"/>
        <w:numPr>
          <w:ilvl w:val="0"/>
          <w:numId w:val="2"/>
        </w:numPr>
      </w:pPr>
      <w:r>
        <w:t xml:space="preserve">Le garde-fou testé : tentative de déploiement hors main refusée.</w:t>
      </w:r>
    </w:p>
    <w:p>
      <w:pPr>
        <w:pStyle w:val="ListParagraph"/>
        <w:numPr>
          <w:ilvl w:val="0"/>
          <w:numId w:val="2"/>
        </w:numPr>
      </w:pPr>
      <w:r>
        <w:t xml:space="preserve">La confirmation que les exceptions légitimes (hotfix) passent bien par main.</w:t>
      </w:r>
    </w:p>
    <w:p>
      <w:pPr>
        <w:pStyle w:val="Heading2"/>
      </w:pPr>
      <w:r>
        <w:t xml:space="preserve">Critère de réussite</w:t>
      </w:r>
    </w:p>
    <w:p>
      <w:pPr>
        <w:spacing w:after="120"/>
      </w:pPr>
      <w:r>
        <w:t xml:space="preserve">Le pipeline de la squad refuse automatiquement tout déploiement hors main, ce qui a été prouvé en tentant de le forcer. La règle ne dépend plus de la discipline : elle est garantie par construction, et la part de déploiements via main est structurellement à 100%. En banque, la squad peut affirmer qu'il est techniquement impossible de déployer hors main — un contrôle natif, auditable. La question D03 est pleinement atteinte : les déploiements passent systématiquement par la branche principale.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2026-06-09T13:16:04.287Z</dcterms:created>
  <dcterms:modified xsi:type="dcterms:W3CDTF">2026-06-09T13:16:04.287Z</dcterms:modified>
</cp:coreProperties>
</file>

<file path=docProps/custom.xml><?xml version="1.0" encoding="utf-8"?>
<Properties xmlns="http://schemas.openxmlformats.org/officeDocument/2006/custom-properties" xmlns:vt="http://schemas.openxmlformats.org/officeDocument/2006/docPropsVTypes"/>
</file>