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#108 — Nos flags actuels : inventaire et migration</w:t>
      </w:r>
    </w:p>
    <w:p>
      <w:pPr>
        <w:spacing w:after="160"/>
      </w:pPr>
      <w:r>
        <w:rPr>
          <w:i/>
          <w:iCs/>
        </w:rPr>
        <w:t xml:space="preserve">Axe Pratiques DevOps — Question P01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Pratiques DevOps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(P01)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Utilisez-vous des feature flags pour découpler déploiement et activation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Flags informels dispersés : les rassembler dans l’outil</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code et variables d’env</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 flags (existant migré vers l’outil structuré)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inventaire des flags informels + migration vers l’outil</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Outil de feature flags adopté</w:t>
            </w:r>
          </w:p>
        </w:tc>
      </w:tr>
    </w:tbl>
    <w:p>
      <w:pPr>
        <w:pStyle w:val="Heading2"/>
      </w:pPr>
      <w:r>
        <w:t xml:space="preserve">Problématique</w:t>
      </w:r>
    </w:p>
    <w:p>
      <w:pPr>
        <w:spacing w:after="120"/>
      </w:pPr>
      <w:r>
        <w:t xml:space="preserve">L’outil de feature flags est en place. Mais avant lui, la squad pilotait des comportements par des variables d’environnement, des conditions en dur, des réglages dispersés — des flags qui ne disent pas leur nom. Tant que ces flags informels coexistent avec l’outil, on a deux systèmes en parallèle : certains comportements pilotés proprement, d’autres bricolés, sans vue d’ensemble. Le sujet de cet atelier est de faire l’inventaire de ces flags informels existants et de les migrer vers l’outil — pour qu’il devienne la source unique de vérité des flags. On rassemble ce qui était dispersé, on identifie au passage ceux qui ne servent plus, et on obtient enfin une vue complète et propre.</w:t>
      </w:r>
    </w:p>
    <w:p>
      <w:pPr>
        <w:pStyle w:val="Heading2"/>
      </w:pPr>
      <w:r>
        <w:t xml:space="preserve">Pourquoi inventorier et migrer (réponse à porter)</w:t>
      </w:r>
    </w:p>
    <w:p>
      <w:pPr>
        <w:pStyle w:val="ListParagraph"/>
        <w:numPr>
          <w:ilvl w:val="0"/>
          <w:numId w:val="2"/>
        </w:numPr>
        <w:spacing w:after="80"/>
      </w:pPr>
      <w:r>
        <w:t xml:space="preserve">Deux systèmes en parallèle, c’est pire qu’un seul : tant que des flags informels subsistent à côté de l’outil, personne n’a de vue complète — certains comportements sont dans l’outil, d’autres cachés dans des variables d’env. Rassembler tout dans l’outil donne enfin LA liste de tous les flags.</w:t>
      </w:r>
    </w:p>
    <w:p>
      <w:pPr>
        <w:pStyle w:val="ListParagraph"/>
        <w:numPr>
          <w:ilvl w:val="0"/>
          <w:numId w:val="2"/>
        </w:numPr>
        <w:spacing w:after="80"/>
      </w:pPr>
      <w:r>
        <w:t xml:space="preserve">L’inventaire révèle des flags oubliés et déjà morts : en cherchant les flags informels, on en trouve souvent qui ne servent plus depuis longtemps — des conditions mortes. L’inventaire est l’occasion de les repérer (et de préparer leur suppression, cf. P02) plutôt que de les migrer inutilement.</w:t>
      </w:r>
    </w:p>
    <w:p>
      <w:pPr>
        <w:pStyle w:val="ListParagraph"/>
        <w:numPr>
          <w:ilvl w:val="0"/>
          <w:numId w:val="2"/>
        </w:numPr>
        <w:spacing w:after="80"/>
      </w:pPr>
      <w:r>
        <w:t xml:space="preserve">La migration met chaque flag sous gouvernance : un flag en variable d’env n’est ni tracé, ni gouverné, et souvent ne se change qu’en redéployant. Migré dans l’outil, il gagne la traçabilité, les droits et le changement à chaud. La migration n’est pas un déplacement cosmétique, c’est une montée en contrôle.</w:t>
      </w:r>
    </w:p>
    <w:p>
      <w:pPr>
        <w:pStyle w:val="ListParagraph"/>
        <w:numPr>
          <w:ilvl w:val="0"/>
          <w:numId w:val="2"/>
        </w:numPr>
        <w:spacing w:after="80"/>
      </w:pPr>
      <w:r>
        <w:t xml:space="preserve">La source unique de vérité est la condition de tout le reste : systématiser, faire du targeting, nettoyer (P02) suppose de savoir où sont TOUS les flags. Tant qu’il en reste des cachés, ces étapes sont bancales. L’outil doit être la seule source.</w:t>
      </w:r>
    </w:p>
    <w:p>
      <w:pPr>
        <w:pStyle w:val="Heading2"/>
      </w:pPr>
      <w:r>
        <w:t xml:space="preserve">Inventorier et migrer (leviers concrets)</w:t>
      </w:r>
    </w:p>
    <w:p>
      <w:pPr>
        <w:pStyle w:val="ListParagraph"/>
        <w:numPr>
          <w:ilvl w:val="0"/>
          <w:numId w:val="2"/>
        </w:numPr>
        <w:spacing w:after="80"/>
      </w:pPr>
      <w:r>
        <w:t xml:space="preserve">Chercher tous les flags informels, pas seulement les évidents : parcourir le code et la config à la recherche des variables d’env, conditions en dur, réglages qui pilotent un comportement. Les flags informels se cachent souvent là où on ne pense pas — c’est un balayage, comme l’audit des écosystèmes du l’audit des écosystèmes : aucun trou dans la couverture.</w:t>
      </w:r>
    </w:p>
    <w:p>
      <w:pPr>
        <w:pStyle w:val="ListParagraph"/>
        <w:numPr>
          <w:ilvl w:val="0"/>
          <w:numId w:val="2"/>
        </w:numPr>
        <w:spacing w:after="80"/>
      </w:pPr>
      <w:r>
        <w:t xml:space="preserve">Pour chaque flag trouvé, décider : migrer ou supprimer : un flag encore utile se migre vers l’outil ; un flag mort se note pour suppression (P02). On ne migre pas un zombie — on le retire. L’inventaire trie autant qu’il recense.</w:t>
      </w:r>
    </w:p>
    <w:p>
      <w:pPr>
        <w:pStyle w:val="ListParagraph"/>
        <w:numPr>
          <w:ilvl w:val="0"/>
          <w:numId w:val="2"/>
        </w:numPr>
        <w:spacing w:after="80"/>
      </w:pPr>
      <w:r>
        <w:t xml:space="preserve">Migrer en préservant le comportement actuel : recréer chaque flag utile dans l’outil avec son état actuel (allumé/éteint), pour que la migration ne change rien au comportement en production. On déplace le pilotage, pas le comportement.</w:t>
      </w:r>
    </w:p>
    <w:p>
      <w:pPr>
        <w:pStyle w:val="ListParagraph"/>
        <w:numPr>
          <w:ilvl w:val="0"/>
          <w:numId w:val="2"/>
        </w:numPr>
        <w:spacing w:after="80"/>
      </w:pPr>
      <w:r>
        <w:t xml:space="preserve">Retirer l’ancienne mécanique après migration : une fois un flag migré et vérifié, supprimer l’ancienne variable d’env / condition en dur — sinon on garde deux pilotages pour le même flag, source de confusion. La migration n’est finie que quand l’ancien est retiré.</w:t>
      </w:r>
    </w:p>
    <w:p>
      <w:pPr>
        <w:pStyle w:val="Heading2"/>
      </w:pPr>
      <w:r>
        <w:t xml:space="preserve">Objectif de l’atelier</w:t>
      </w:r>
    </w:p>
    <w:p>
      <w:pPr>
        <w:spacing w:after="120"/>
      </w:pPr>
      <w:r>
        <w:t xml:space="preserve">À la sortie, tous les flags informels de la squad (variables d’env, conditions en dur) ont été inventoriés par balayage du code et de la config. Les flags encore utiles ont été migrés vers l’outil en préservant leur comportement, et leur ancienne mécanique retirée ; les flags morts ont été notés pour suppression (P02). L’outil est désormais la source unique de vérité : il connaît tous les flags de la squad. On a une vue complète et propre, condition pour systématiser, faire du targeting et nettoyer. La métrique Feature flags reflète un existant rassemblé et maîtrisé.</w:t>
      </w:r>
    </w:p>
    <w:p>
      <w:pPr>
        <w:pStyle w:val="Heading2"/>
      </w:pPr>
      <w:r>
        <w:t xml:space="preserve">Board Klaxoon</w:t>
      </w:r>
    </w:p>
    <w:p>
      <w:pPr>
        <w:spacing w:after="120"/>
      </w:pPr>
      <w:r>
        <w:rPr>
          <w:b w:val="false"/>
          <w:bCs w:val="false"/>
        </w:rPr>
        <w:t xml:space="preserve">Template recommandé : Inventaire &amp; migration des flags.</w:t>
      </w:r>
    </w:p>
    <w:p>
      <w:pPr>
        <w:pStyle w:val="ListParagraph"/>
        <w:numPr>
          <w:ilvl w:val="0"/>
          <w:numId w:val="2"/>
        </w:numPr>
        <w:spacing w:after="80"/>
      </w:pPr>
      <w:r>
        <w:t xml:space="preserve">Zone « Flags informels trouvés » — toutes les variables d’env / conditions repérées par balayage.</w:t>
      </w:r>
    </w:p>
    <w:p>
      <w:pPr>
        <w:pStyle w:val="ListParagraph"/>
        <w:numPr>
          <w:ilvl w:val="0"/>
          <w:numId w:val="2"/>
        </w:numPr>
        <w:spacing w:after="80"/>
      </w:pPr>
      <w:r>
        <w:t xml:space="preserve">Zone « Migrer ou supprimer » — la décision par flag (utile → migrer / mort → P02).</w:t>
      </w:r>
    </w:p>
    <w:p>
      <w:pPr>
        <w:pStyle w:val="ListParagraph"/>
        <w:numPr>
          <w:ilvl w:val="0"/>
          <w:numId w:val="2"/>
        </w:numPr>
        <w:spacing w:after="80"/>
      </w:pPr>
      <w:r>
        <w:t xml:space="preserve">Zone « Migrés dans l’outil » — les flags utiles recréés avec leur état actuel.</w:t>
      </w:r>
    </w:p>
    <w:p>
      <w:pPr>
        <w:pStyle w:val="ListParagraph"/>
        <w:numPr>
          <w:ilvl w:val="0"/>
          <w:numId w:val="2"/>
        </w:numPr>
        <w:spacing w:after="80"/>
      </w:pPr>
      <w:r>
        <w:t xml:space="preserve">Zone « Ancienne mécanique retirée » — confirmation que les variables d’env migrées sont supprimées.</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l’enjeu : deux systèmes en parallèle, pas de vue complète. Objectif : tout rassembler dans l’outil.</w:t>
      </w:r>
    </w:p>
    <w:p>
      <w:pPr>
        <w:pStyle w:val="ListParagraph"/>
        <w:numPr>
          <w:ilvl w:val="0"/>
          <w:numId w:val="2"/>
        </w:numPr>
        <w:spacing w:after="80"/>
      </w:pPr>
      <w:r>
        <w:rPr>
          <w:b/>
          <w:bCs/>
        </w:rPr>
        <w:t xml:space="preserve">(12 min) Inventorier</w:t>
      </w:r>
      <w:r>
        <w:t xml:space="preserve"> — balayer code et config pour trouver tous les flags informels, même cachés.</w:t>
      </w:r>
    </w:p>
    <w:p>
      <w:pPr>
        <w:pStyle w:val="ListParagraph"/>
        <w:numPr>
          <w:ilvl w:val="0"/>
          <w:numId w:val="2"/>
        </w:numPr>
        <w:spacing w:after="80"/>
      </w:pPr>
      <w:r>
        <w:rPr>
          <w:b/>
          <w:bCs/>
        </w:rPr>
        <w:t xml:space="preserve">(8 min) Trier migrer/supprimer</w:t>
      </w:r>
      <w:r>
        <w:t xml:space="preserve"> — pour chaque flag : utile (migrer) ou mort (noter pour P02).</w:t>
      </w:r>
    </w:p>
    <w:p>
      <w:pPr>
        <w:pStyle w:val="ListParagraph"/>
        <w:numPr>
          <w:ilvl w:val="0"/>
          <w:numId w:val="2"/>
        </w:numPr>
        <w:spacing w:after="80"/>
      </w:pPr>
      <w:r>
        <w:rPr>
          <w:b/>
          <w:bCs/>
        </w:rPr>
        <w:t xml:space="preserve">(12 min) Migrer les utiles</w:t>
      </w:r>
      <w:r>
        <w:t xml:space="preserve"> — recréer chaque flag utile dans l’outil avec son état actuel, sans changer le comportement.</w:t>
      </w:r>
    </w:p>
    <w:p>
      <w:pPr>
        <w:pStyle w:val="ListParagraph"/>
        <w:numPr>
          <w:ilvl w:val="0"/>
          <w:numId w:val="2"/>
        </w:numPr>
        <w:spacing w:after="80"/>
      </w:pPr>
      <w:r>
        <w:rPr>
          <w:b/>
          <w:bCs/>
        </w:rPr>
        <w:t xml:space="preserve">(5 min) Retirer l’ancienne mécanique</w:t>
      </w:r>
      <w:r>
        <w:t xml:space="preserve"> — supprimer les variables d’env migrées pour éviter le double pilotage.</w:t>
      </w:r>
    </w:p>
    <w:p>
      <w:pPr>
        <w:pStyle w:val="ListParagraph"/>
        <w:numPr>
          <w:ilvl w:val="0"/>
          <w:numId w:val="2"/>
        </w:numPr>
        <w:spacing w:after="80"/>
      </w:pPr>
      <w:r>
        <w:rPr>
          <w:b/>
          <w:bCs/>
        </w:rPr>
        <w:t xml:space="preserve">(3 min) Débrief</w:t>
      </w:r>
      <w:r>
        <w:t xml:space="preserve"> — on constate : l’outil est la source unique, vue complète et propre.</w:t>
      </w:r>
    </w:p>
    <w:p>
      <w:pPr>
        <w:pStyle w:val="Heading2"/>
      </w:pPr>
      <w:r>
        <w:t xml:space="preserve">Livrable de l’atelier</w:t>
      </w:r>
    </w:p>
    <w:p>
      <w:pPr>
        <w:pStyle w:val="ListParagraph"/>
        <w:numPr>
          <w:ilvl w:val="0"/>
          <w:numId w:val="2"/>
        </w:numPr>
        <w:spacing w:after="80"/>
      </w:pPr>
      <w:r>
        <w:t xml:space="preserve">L’inventaire complet des flags informels, par balayage du code et de la config.</w:t>
      </w:r>
    </w:p>
    <w:p>
      <w:pPr>
        <w:pStyle w:val="ListParagraph"/>
        <w:numPr>
          <w:ilvl w:val="0"/>
          <w:numId w:val="2"/>
        </w:numPr>
        <w:spacing w:after="80"/>
      </w:pPr>
      <w:r>
        <w:t xml:space="preserve">La décision migrer/supprimer pour chacun (les morts notés pour P02).</w:t>
      </w:r>
    </w:p>
    <w:p>
      <w:pPr>
        <w:pStyle w:val="ListParagraph"/>
        <w:numPr>
          <w:ilvl w:val="0"/>
          <w:numId w:val="2"/>
        </w:numPr>
        <w:spacing w:after="80"/>
      </w:pPr>
      <w:r>
        <w:t xml:space="preserve">Les flags utiles migrés dans l’outil, comportement préservé.</w:t>
      </w:r>
    </w:p>
    <w:p>
      <w:pPr>
        <w:pStyle w:val="ListParagraph"/>
        <w:numPr>
          <w:ilvl w:val="0"/>
          <w:numId w:val="2"/>
        </w:numPr>
        <w:spacing w:after="80"/>
      </w:pPr>
      <w:r>
        <w:t xml:space="preserve">Les anciennes variables d’env retirées après migration.</w:t>
      </w:r>
    </w:p>
    <w:p>
      <w:pPr>
        <w:pStyle w:val="Heading2"/>
      </w:pPr>
      <w:r>
        <w:t xml:space="preserve">Articulation P01 (ce qui suit)</w:t>
      </w:r>
    </w:p>
    <w:p>
      <w:pPr>
        <w:spacing w:after="120"/>
      </w:pPr>
      <w:r>
        <w:t xml:space="preserve">Avec l’existant rassemblé dans l’outil, la suite : (systématiser l’usage des flags), (targeting). L’inventaire réalisé ici alimente directement P02 (les flags morts repérés sont les premiers candidats au nettoyage). L’outil est désormais la source unique — base de tout le reste.</w:t>
      </w:r>
    </w:p>
    <w:p>
      <w:pPr>
        <w:pStyle w:val="Heading2"/>
      </w:pPr>
      <w:r>
        <w:t xml:space="preserve">Critère de réussite</w:t>
      </w:r>
    </w:p>
    <w:p>
      <w:pPr>
        <w:spacing w:after="120"/>
      </w:pPr>
      <w:r>
        <w:t xml:space="preserve">Tous les flags informels de la squad ont été inventoriés par balayage ; les utiles migrés dans l’outil en préservant leur comportement, leur ancienne mécanique retirée ; les morts notés pour suppression (P02). L’outil est la source unique de vérité des flags : la vue est complète et propre. La question P01 consolide sa systématisation — il n’y a plus de flags cachés hors de l’outil, condition pour systématiser, cibler et nettoyer proprement.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2026-06-26T10:22:09.891Z</dcterms:created>
  <dcterms:modified xsi:type="dcterms:W3CDTF">2026-06-26T10:22:09.891Z</dcterms:modified>
</cp:coreProperties>
</file>

<file path=docProps/custom.xml><?xml version="1.0" encoding="utf-8"?>
<Properties xmlns="http://schemas.openxmlformats.org/officeDocument/2006/custom-properties" xmlns:vt="http://schemas.openxmlformats.org/officeDocument/2006/docPropsVTypes"/>
</file>