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#141 — Finaliser les règles : reset des approbations et verrouillage</w:t>
      </w:r>
    </w:p>
    <w:p>
      <w:pPr>
        <w:spacing w:after="160"/>
      </w:pPr>
      <w:r>
        <w:rPr>
          <w:i/>
          <w:iCs/>
        </w:rPr>
        <w:t xml:space="preserve">Axe Qualité (Review) — Question 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règles d’approbation sont-elles en place (2 approbateurs, auteur exclu)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Formalisé 🔵 — Règles en place : les rendre inviolables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Approval rules — clôt le gradient : règles robustes (reset des approbations sur push, règles non modifiables) — l’approbation porte toujours sur le code final.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un Maintainer, écran partagé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activer « Reset approvals on push » et « Prevent editing approval rules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 approbateurs + prevent approvals by committers</w:t>
            </w:r>
          </w:p>
        </w:tc>
      </w:tr>
    </w:tbl>
    <w:p>
      <w:pPr>
        <w:pStyle w:val="Heading2"/>
      </w:pPr>
      <w:r>
        <w:t xml:space="preserve">Problématique</w:t>
      </w:r>
    </w:p>
    <w:p>
      <w:pPr>
        <w:spacing w:after="120"/>
      </w:pPr>
      <w:r>
        <w:t xml:space="preserve">Les règles d’approbation sont solides : deux approbateurs, auteur exclu, contributeurs exclus. Restent deux failles à fermer pour les rendre inviolables. Première faille : une MR est approuvée, puis l’auteur pousse de NOUVEAUX commits après l’approbation — l’approbation porte alors sur un code qui n’existe plus, et du code non revu peut passer. Le paramètre « Reset approvals on push » réinitialise les approbations à chaque nouveau push, forçant une re-validation du code final. Seconde faille : les règles d’approbation elles-mêmes peuvent être modifiées (par exemple abaissées juste avant un merge). « Prevent editing approval rules » verrouille les règles. Le sujet de cet atelier est d’activer ces deux paramètres pour clore Q02 : les règles d’approbation deviennent non contournables, et l’approbation porte toujours sur le code réellement mergé.</w:t>
      </w:r>
    </w:p>
    <w:p>
      <w:pPr>
        <w:pStyle w:val="Heading2"/>
      </w:pPr>
      <w:r>
        <w:t xml:space="preserve">Pourquoi ces deux paramètres finaux (réponse à porter)</w:t>
      </w:r>
    </w:p>
    <w:p>
      <w:pPr>
        <w:pStyle w:val="ListParagraph"/>
        <w:numPr>
          <w:ilvl w:val="0"/>
          <w:numId w:val="2"/>
        </w:numPr>
        <w:spacing w:after="80"/>
      </w:pPr>
      <w:r>
        <w:t xml:space="preserve">Sans reset, on peut approuver puis modifier — du code non revu passe : c’est la faille la plus dangereuse. Une MR approuvée à laquelle on ajoute des commits après coup contient du code que personne n’a validé, mais qui bénéficie quand même de l’approbation passée. « Reset approvals on push » garantit que l’approbation porte sur le code FINAL : tout nouveau push remet le compteur à zéro et exige une re-validation. C’est ce qui rend l’approbation honnête.</w:t>
      </w:r>
    </w:p>
    <w:p>
      <w:pPr>
        <w:pStyle w:val="ListParagraph"/>
        <w:numPr>
          <w:ilvl w:val="0"/>
          <w:numId w:val="2"/>
        </w:numPr>
        <w:spacing w:after="80"/>
      </w:pPr>
      <w:r>
        <w:t xml:space="preserve">Le reset protège contre l’erreur autant que la malveillance : même sans mauvaise intention, ajouter un « petit fix » après approbation introduit du code non revu. Le reset force la re-revue de ce fix. La règle ne suppose pas la mauvaise foi — elle garantit simplement que ce qui est mergé a été vu.</w:t>
      </w:r>
    </w:p>
    <w:p>
      <w:pPr>
        <w:pStyle w:val="ListParagraph"/>
        <w:numPr>
          <w:ilvl w:val="0"/>
          <w:numId w:val="2"/>
        </w:numPr>
        <w:spacing w:after="80"/>
      </w:pPr>
      <w:r>
        <w:t xml:space="preserve">Sans verrouillage, les règles peuvent être affaiblies au mauvais moment : si n’importe qui peut modifier les règles d’approbation, quelqu’un sous pression pourrait les abaisser (« juste pour cette MR ») et contourner tout le dispositif. « Prevent editing approval rules » verrouille les règles : elles ne peuvent plus être affaiblies à la volée. Le dispositif devient stable.</w:t>
      </w:r>
    </w:p>
    <w:p>
      <w:pPr>
        <w:pStyle w:val="ListParagraph"/>
        <w:numPr>
          <w:ilvl w:val="0"/>
          <w:numId w:val="2"/>
        </w:numPr>
        <w:spacing w:after="80"/>
      </w:pPr>
      <w:r>
        <w:t xml:space="preserve">Ensemble, ils rendent le principe des quatre yeux inviolable : reset (l’approbation porte sur le code final) + verrouillage (les règles ne s’affaiblissent pas) ferment les derniers contournements. Le principe n’est plus seulement présent, il est robuste de bout en bout — ce qu’exige un audit bancaire rigoureux.</w:t>
      </w:r>
    </w:p>
    <w:p>
      <w:pPr>
        <w:pStyle w:val="Heading2"/>
      </w:pPr>
      <w:r>
        <w:t xml:space="preserve">Activer les paramètres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FINALISER LES RÈGLES — Approval settings</w:t>
            </w:r>
          </w:p>
          <w:p>
            <w:r>
              <w:rPr>
                <w:rFonts w:ascii="Consolas" w:cs="Consolas" w:eastAsia="Consolas" w:hAnsi="Consolas"/>
                <w:sz w:val="18"/>
                <w:szCs w:val="18"/>
              </w:rPr>
              <w:t xml:space="preserve"> </w:t>
            </w:r>
          </w:p>
          <w:p>
            <w:r>
              <w:rPr>
                <w:rFonts w:ascii="Consolas" w:cs="Consolas" w:eastAsia="Consolas" w:hAnsi="Consolas"/>
                <w:sz w:val="18"/>
                <w:szCs w:val="18"/>
              </w:rPr>
              <w:t xml:space="preserve"> [x] Reset approvals on push (ou 'when commits added')</w:t>
            </w:r>
          </w:p>
          <w:p>
            <w:r>
              <w:rPr>
                <w:rFonts w:ascii="Consolas" w:cs="Consolas" w:eastAsia="Consolas" w:hAnsi="Consolas"/>
                <w:sz w:val="18"/>
                <w:szCs w:val="18"/>
              </w:rPr>
              <w:t xml:space="preserve"> -&gt; tout nouveau push REMET les approbations à zéro</w:t>
            </w:r>
          </w:p>
          <w:p>
            <w:r>
              <w:rPr>
                <w:rFonts w:ascii="Consolas" w:cs="Consolas" w:eastAsia="Consolas" w:hAnsi="Consolas"/>
                <w:sz w:val="18"/>
                <w:szCs w:val="18"/>
              </w:rPr>
              <w:t xml:space="preserve"> -&gt; l'approbation porte toujours sur le code FINAL</w:t>
            </w:r>
          </w:p>
          <w:p>
            <w:r>
              <w:rPr>
                <w:rFonts w:ascii="Consolas" w:cs="Consolas" w:eastAsia="Consolas" w:hAnsi="Consolas"/>
                <w:sz w:val="18"/>
                <w:szCs w:val="18"/>
              </w:rPr>
              <w:t xml:space="preserve"> </w:t>
            </w:r>
          </w:p>
          <w:p>
            <w:r>
              <w:rPr>
                <w:rFonts w:ascii="Consolas" w:cs="Consolas" w:eastAsia="Consolas" w:hAnsi="Consolas"/>
                <w:sz w:val="18"/>
                <w:szCs w:val="18"/>
              </w:rPr>
              <w:t xml:space="preserve"> [x] Prevent editing approval rules in MRs</w:t>
            </w:r>
          </w:p>
          <w:p>
            <w:r>
              <w:rPr>
                <w:rFonts w:ascii="Consolas" w:cs="Consolas" w:eastAsia="Consolas" w:hAnsi="Consolas"/>
                <w:sz w:val="18"/>
                <w:szCs w:val="18"/>
              </w:rPr>
              <w:t xml:space="preserve"> -&gt; les règles ne peuvent pas être affaiblies</w:t>
            </w:r>
          </w:p>
          <w:p>
            <w:r>
              <w:rPr>
                <w:rFonts w:ascii="Consolas" w:cs="Consolas" w:eastAsia="Consolas" w:hAnsi="Consolas"/>
                <w:sz w:val="18"/>
                <w:szCs w:val="18"/>
              </w:rPr>
              <w:t xml:space="preserve"> au cas par cas sur une MR</w:t>
            </w:r>
          </w:p>
          <w:p>
            <w:r>
              <w:rPr>
                <w:rFonts w:ascii="Consolas" w:cs="Consolas" w:eastAsia="Consolas" w:hAnsi="Consolas"/>
                <w:sz w:val="18"/>
                <w:szCs w:val="18"/>
              </w:rPr>
              <w:t xml:space="preserve"> </w:t>
            </w:r>
          </w:p>
          <w:p>
            <w:r>
              <w:rPr>
                <w:rFonts w:ascii="Consolas" w:cs="Consolas" w:eastAsia="Consolas" w:hAnsi="Consolas"/>
                <w:sz w:val="18"/>
                <w:szCs w:val="18"/>
              </w:rPr>
              <w:t xml:space="preserve"> État final des règles (Q02 complète) :</w:t>
            </w:r>
          </w:p>
          <w:p>
            <w:r>
              <w:rPr>
                <w:rFonts w:ascii="Consolas" w:cs="Consolas" w:eastAsia="Consolas" w:hAnsi="Consolas"/>
                <w:sz w:val="18"/>
                <w:szCs w:val="18"/>
              </w:rPr>
              <w:t xml:space="preserve"> - 2 approbateurs requis</w:t>
            </w:r>
          </w:p>
          <w:p>
            <w:r>
              <w:rPr>
                <w:rFonts w:ascii="Consolas" w:cs="Consolas" w:eastAsia="Consolas" w:hAnsi="Consolas"/>
                <w:sz w:val="18"/>
                <w:szCs w:val="18"/>
              </w:rPr>
              <w:t xml:space="preserve"> - auteur exclu</w:t>
            </w:r>
          </w:p>
          <w:p>
            <w:r>
              <w:rPr>
                <w:rFonts w:ascii="Consolas" w:cs="Consolas" w:eastAsia="Consolas" w:hAnsi="Consolas"/>
                <w:sz w:val="18"/>
                <w:szCs w:val="18"/>
              </w:rPr>
              <w:t xml:space="preserve"> - contributeurs exclus</w:t>
            </w:r>
          </w:p>
          <w:p>
            <w:r>
              <w:rPr>
                <w:rFonts w:ascii="Consolas" w:cs="Consolas" w:eastAsia="Consolas" w:hAnsi="Consolas"/>
                <w:sz w:val="18"/>
                <w:szCs w:val="18"/>
              </w:rPr>
              <w:t xml:space="preserve"> - reset sur push</w:t>
            </w:r>
          </w:p>
          <w:p>
            <w:r>
              <w:rPr>
                <w:rFonts w:ascii="Consolas" w:cs="Consolas" w:eastAsia="Consolas" w:hAnsi="Consolas"/>
                <w:sz w:val="18"/>
                <w:szCs w:val="18"/>
              </w:rPr>
              <w:t xml:space="preserve"> - règles verrouillées</w:t>
            </w:r>
          </w:p>
          <w:p>
            <w:r>
              <w:rPr>
                <w:rFonts w:ascii="Consolas" w:cs="Consolas" w:eastAsia="Consolas" w:hAnsi="Consolas"/>
                <w:sz w:val="18"/>
                <w:szCs w:val="18"/>
              </w:rPr>
              <w:t xml:space="preserve"> -&gt; principe des 4 yeux INVIOLABLE et auditable.</w:t>
            </w:r>
          </w:p>
        </w:tc>
      </w:tr>
    </w:tbl>
    <w:p>
      <w:pPr>
        <w:pStyle w:val="ListParagraph"/>
        <w:numPr>
          <w:ilvl w:val="0"/>
          <w:numId w:val="2"/>
        </w:numPr>
        <w:spacing w:after="80"/>
      </w:pPr>
      <w:r>
        <w:t xml:space="preserve">Activer « Reset approvals on push » : cocher le paramètre qui réinitialise les approbations à chaque nouveau push. Vérifier qu’après un push sur une MR approuvée, les approbations sont bien remises à zéro et une re-validation est requise.</w:t>
      </w:r>
    </w:p>
    <w:p>
      <w:pPr>
        <w:pStyle w:val="ListParagraph"/>
        <w:numPr>
          <w:ilvl w:val="0"/>
          <w:numId w:val="2"/>
        </w:numPr>
        <w:spacing w:after="80"/>
      </w:pPr>
      <w:r>
        <w:t xml:space="preserve">Activer « Prevent editing approval rules » : verrouiller les règles pour qu’elles ne puissent pas être modifiées/abaissées sur une MR. Les règles deviennent stables et non contournables.</w:t>
      </w:r>
    </w:p>
    <w:p>
      <w:pPr>
        <w:pStyle w:val="ListParagraph"/>
        <w:numPr>
          <w:ilvl w:val="0"/>
          <w:numId w:val="2"/>
        </w:numPr>
        <w:spacing w:after="80"/>
      </w:pPr>
      <w:r>
        <w:t xml:space="preserve">Expliquer le reset pour qu’il ne soit pas vécu comme une punition : un développeur pourrait s’agacer de devoir re-faire approuver après un petit push. Expliquer que c’est ce qui garantit que le code mergé a été vu — et que des MR petites (cf. Q04) limitent les re-pushs. Le sens fait accepter la contrainte.</w:t>
      </w:r>
    </w:p>
    <w:p>
      <w:pPr>
        <w:pStyle w:val="ListParagraph"/>
        <w:numPr>
          <w:ilvl w:val="0"/>
          <w:numId w:val="2"/>
        </w:numPr>
        <w:spacing w:after="80"/>
      </w:pPr>
      <w:r>
        <w:t xml:space="preserve">Vérifier l’état complet des règles : faire le tour des cinq réglages (2 approbateurs, auteur exclu, contributeurs exclus, reset, verrouillage) et confirmer qu’ils sont tous actifs. C’est l’image finale de Q02 : le principe des quatre yeux complet et inviolable.</w:t>
      </w:r>
    </w:p>
    <w:p>
      <w:pPr>
        <w:pStyle w:val="Heading2"/>
      </w:pPr>
      <w:r>
        <w:t xml:space="preserve">Objectif de l’atelier</w:t>
      </w:r>
    </w:p>
    <w:p>
      <w:pPr>
        <w:spacing w:after="120"/>
      </w:pPr>
      <w:r>
        <w:t xml:space="preserve">À la sortie, les deux derniers paramètres sont activés : « Reset approvals on push » (l’approbation est réinitialisée à chaque push, garantissant qu’elle porte sur le code final) et « Prevent editing approval rules » (les règles sont verrouillées, non affaiblissables à la volée). Combinés aux réglages précédents (deux approbateurs, auteur exclu, contributeurs exclus), ils rendent le principe des quatre yeux inviolable et auditable de bout en bout. La squad a compris le sens du reset (l’approbation honnête) plutôt que de le subir. La mesure Approval rules du hub atteint son palier abouti : des règles robustes, non contournables. Q02 est complète.</w:t>
      </w:r>
    </w:p>
    <w:p>
      <w:pPr>
        <w:pStyle w:val="Heading2"/>
      </w:pPr>
      <w:r>
        <w:t xml:space="preserve">Board Klaxoon</w:t>
      </w:r>
    </w:p>
    <w:p>
      <w:pPr>
        <w:spacing w:after="120"/>
      </w:pPr>
      <w:r>
        <w:rPr>
          <w:b w:val="false"/>
          <w:bCs w:val="false"/>
        </w:rPr>
        <w:t xml:space="preserve">Template recommandé : Règles d’approbation inviolables.</w:t>
      </w:r>
    </w:p>
    <w:p>
      <w:pPr>
        <w:pStyle w:val="ListParagraph"/>
        <w:numPr>
          <w:ilvl w:val="0"/>
          <w:numId w:val="2"/>
        </w:numPr>
        <w:spacing w:after="80"/>
      </w:pPr>
      <w:r>
        <w:t xml:space="preserve">Zone « Reset sur push » — l’approbation porte toujours sur le code final.</w:t>
      </w:r>
    </w:p>
    <w:p>
      <w:pPr>
        <w:pStyle w:val="ListParagraph"/>
        <w:numPr>
          <w:ilvl w:val="0"/>
          <w:numId w:val="2"/>
        </w:numPr>
        <w:spacing w:after="80"/>
      </w:pPr>
      <w:r>
        <w:t xml:space="preserve">Zone « Règles verrouillées » — non affaiblissables au cas par cas.</w:t>
      </w:r>
    </w:p>
    <w:p>
      <w:pPr>
        <w:pStyle w:val="ListParagraph"/>
        <w:numPr>
          <w:ilvl w:val="0"/>
          <w:numId w:val="2"/>
        </w:numPr>
        <w:spacing w:after="80"/>
      </w:pPr>
      <w:r>
        <w:t xml:space="preserve">Zone « État complet » — les 5 réglages de Q02 confirmés actifs.</w:t>
      </w:r>
    </w:p>
    <w:p>
      <w:pPr>
        <w:pStyle w:val="ListParagraph"/>
        <w:numPr>
          <w:ilvl w:val="0"/>
          <w:numId w:val="2"/>
        </w:numPr>
        <w:spacing w:after="80"/>
      </w:pPr>
      <w:r>
        <w:t xml:space="preserve">Zone « Le sens du reset » — garantir que le code mergé a été vu, pas une punition.</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les deux dernières failles : approuver puis modifier, et affaiblir les règles.</w:t>
      </w:r>
    </w:p>
    <w:p>
      <w:pPr>
        <w:pStyle w:val="ListParagraph"/>
        <w:numPr>
          <w:ilvl w:val="0"/>
          <w:numId w:val="2"/>
        </w:numPr>
        <w:spacing w:after="80"/>
      </w:pPr>
      <w:r>
        <w:rPr>
          <w:b/>
          <w:bCs/>
        </w:rPr>
        <w:t xml:space="preserve">(10 min) Activer Reset on push</w:t>
      </w:r>
      <w:r>
        <w:t xml:space="preserve"> — réinitialisation des approbations à chaque push ; vérifier l’effet.</w:t>
      </w:r>
    </w:p>
    <w:p>
      <w:pPr>
        <w:pStyle w:val="ListParagraph"/>
        <w:numPr>
          <w:ilvl w:val="0"/>
          <w:numId w:val="2"/>
        </w:numPr>
        <w:spacing w:after="80"/>
      </w:pPr>
      <w:r>
        <w:rPr>
          <w:b/>
          <w:bCs/>
        </w:rPr>
        <w:t xml:space="preserve">(8 min) Activer le verrouillage des règles</w:t>
      </w:r>
      <w:r>
        <w:t xml:space="preserve"> — Prevent editing approval rules, pour des règles stables.</w:t>
      </w:r>
    </w:p>
    <w:p>
      <w:pPr>
        <w:pStyle w:val="ListParagraph"/>
        <w:numPr>
          <w:ilvl w:val="0"/>
          <w:numId w:val="2"/>
        </w:numPr>
        <w:spacing w:after="80"/>
      </w:pPr>
      <w:r>
        <w:rPr>
          <w:b/>
          <w:bCs/>
        </w:rPr>
        <w:t xml:space="preserve">(10 min) Expliquer le sens du reset</w:t>
      </w:r>
      <w:r>
        <w:t xml:space="preserve"> — garantir que le code mergé a été vu ; lien avec les petites MR (Q04).</w:t>
      </w:r>
    </w:p>
    <w:p>
      <w:pPr>
        <w:pStyle w:val="ListParagraph"/>
        <w:numPr>
          <w:ilvl w:val="0"/>
          <w:numId w:val="2"/>
        </w:numPr>
        <w:spacing w:after="80"/>
      </w:pPr>
      <w:r>
        <w:rPr>
          <w:b/>
          <w:bCs/>
        </w:rPr>
        <w:t xml:space="preserve">(8 min) Vérifier l’état complet</w:t>
      </w:r>
      <w:r>
        <w:t xml:space="preserve"> — faire le tour des 5 réglages de Q02, confirmer qu’ils sont actifs.</w:t>
      </w:r>
    </w:p>
    <w:p>
      <w:pPr>
        <w:pStyle w:val="ListParagraph"/>
        <w:numPr>
          <w:ilvl w:val="0"/>
          <w:numId w:val="2"/>
        </w:numPr>
        <w:spacing w:after="80"/>
      </w:pPr>
      <w:r>
        <w:rPr>
          <w:b/>
          <w:bCs/>
        </w:rPr>
        <w:t xml:space="preserve">(4 min) Débrief</w:t>
      </w:r>
      <w:r>
        <w:t xml:space="preserve"> — on constate : le principe des 4 yeux est inviolable. Q02 est complète.</w:t>
      </w:r>
    </w:p>
    <w:p>
      <w:pPr>
        <w:pStyle w:val="Heading2"/>
      </w:pPr>
      <w:r>
        <w:t xml:space="preserve">Livrable de l’atelier</w:t>
      </w:r>
    </w:p>
    <w:p>
      <w:pPr>
        <w:pStyle w:val="ListParagraph"/>
        <w:numPr>
          <w:ilvl w:val="0"/>
          <w:numId w:val="2"/>
        </w:numPr>
        <w:spacing w:after="80"/>
      </w:pPr>
      <w:r>
        <w:t xml:space="preserve">« Reset approvals on push » activé et vérifié (re-validation après push).</w:t>
      </w:r>
    </w:p>
    <w:p>
      <w:pPr>
        <w:pStyle w:val="ListParagraph"/>
        <w:numPr>
          <w:ilvl w:val="0"/>
          <w:numId w:val="2"/>
        </w:numPr>
        <w:spacing w:after="80"/>
      </w:pPr>
      <w:r>
        <w:t xml:space="preserve">« Prevent editing approval rules » activé (règles verrouillées).</w:t>
      </w:r>
    </w:p>
    <w:p>
      <w:pPr>
        <w:pStyle w:val="ListParagraph"/>
        <w:numPr>
          <w:ilvl w:val="0"/>
          <w:numId w:val="2"/>
        </w:numPr>
        <w:spacing w:after="80"/>
      </w:pPr>
      <w:r>
        <w:t xml:space="preserve">L’état complet des 5 réglages de Q02 confirmé.</w:t>
      </w:r>
    </w:p>
    <w:p>
      <w:pPr>
        <w:pStyle w:val="ListParagraph"/>
        <w:numPr>
          <w:ilvl w:val="0"/>
          <w:numId w:val="2"/>
        </w:numPr>
        <w:spacing w:after="80"/>
      </w:pPr>
      <w:r>
        <w:t xml:space="preserve">Le sens du reset expliqué et accepté par la squad.</w:t>
      </w:r>
    </w:p>
    <w:p>
      <w:pPr>
        <w:pStyle w:val="Heading2"/>
      </w:pPr>
      <w:r>
        <w:t xml:space="preserve">Articulation Q02 (clôture de la question)</w:t>
      </w:r>
    </w:p>
    <w:p>
      <w:pPr>
        <w:spacing w:after="120"/>
      </w:pPr>
      <w:r>
        <w:t xml:space="preserve">Avec ces deux paramètres, la question Q02 est complète sur tout son gradient : comprendre le principe des quatre yeux, configurer les règles de base, passer à deux approbateurs et le faire accepter, exclure les contributeurs, et finaliser par le reset et le verrouillage. Le principe des quatre yeux est désormais complet, robuste et inviolable, et chaque approbation est tracée et auditable — l’exigence de gouvernance bancaire est pleinement satisfaite. La suite de l’axe Review traite la qualité des reviews (Q03) et la taille des MR (Q04).</w:t>
      </w:r>
    </w:p>
    <w:p>
      <w:pPr>
        <w:pStyle w:val="Heading2"/>
      </w:pPr>
      <w:r>
        <w:t xml:space="preserve">Critère de réussite</w:t>
      </w:r>
    </w:p>
    <w:p>
      <w:pPr>
        <w:spacing w:after="120"/>
      </w:pPr>
      <w:r>
        <w:t xml:space="preserve">Les deux paramètres finaux sont activés : « Reset approvals on push » (l’approbation porte toujours sur le code final) et « Prevent editing approval rules » (règles verrouillées). Combinés aux réglages précédents, ils rendent le principe des quatre yeux inviolable et auditable de bout en bout, et la squad a compris le sens du reset plutôt que de le subir. La mesure Approval rules du hub atteint son palier abouti — des règles robustes et non contournables. La question Q02 atteint son palier Formalisé et se clôt : la gouvernance des approbations est complète, conforme à l’exigence bancaire.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2026-06-26T12:58:01.093Z</dcterms:created>
  <dcterms:modified xsi:type="dcterms:W3CDTF">2026-06-26T12:58:01.093Z</dcterms:modified>
</cp:coreProperties>
</file>

<file path=docProps/custom.xml><?xml version="1.0" encoding="utf-8"?>
<Properties xmlns="http://schemas.openxmlformats.org/officeDocument/2006/custom-properties" xmlns:vt="http://schemas.openxmlformats.org/officeDocument/2006/docPropsVTypes"/>
</file>