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#144 — Le feedback constructif : questionner plutôt qu’imposer</w:t>
      </w:r>
    </w:p>
    <w:p>
      <w:pPr>
        <w:spacing w:after="160"/>
      </w:pPr>
      <w:r>
        <w:rPr>
          <w:i/>
          <w:iCs/>
        </w:rPr>
        <w:t xml:space="preserve">Axe Qualité (Review) — Question Q03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Qualité — Review</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(Q03)</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Les reviews sont-elles de qualité (discussions constructives sur les MR)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 Progrès 🟡 — Reviews techniques : travailler la posture du reviewer</w:t>
            </w:r>
          </w:p>
        </w:tc>
      </w:tr>
      <w:tr>
        <w:tc>
          <w:tcPr>
            <w:tcW w:type="dxa" w:w="2600"/>
            <w:tcBorders>
              <w:top w:val="single" w:color="CCCCCC" w:sz="1"/>
              <w:left w:val="single" w:color="CCCCCC" w:sz="1"/>
              <w:bottom w:val="single" w:color="CCCCCC" w:sz="1"/>
              <w:right w:val="single" w:color="CCCCCC" w:sz="1"/>
            </w:tcBorders>
            <w:shd w:fill="FCE4C4" w:val="clear"/>
            <w:tcMar>
              <w:top w:type="dxa" w:w="80"/>
              <w:left w:type="dxa" w:w="120"/>
              <w:bottom w:type="dxa" w:w="80"/>
              <w:right w:type="dxa" w:w="120"/>
            </w:tcMar>
          </w:tcPr>
          <w:p>
            <w:r>
              <w:rPr>
                <w:b/>
                <w:bCs/>
              </w:rPr>
              <w:t xml:space="preserve">Mesure pilotée (Hub)</w:t>
            </w:r>
          </w:p>
        </w:tc>
        <w:tc>
          <w:tcPr>
            <w:tcW w:type="dxa" w:w="67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r>
              <w:rPr>
                <w:b/>
                <w:bCs/>
              </w:rPr>
              <w:t xml:space="preserve">Discussions / MR — améliore la QUALITÉ des discussions : des échanges constructifs qui font progresser, pas des ordres secs.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 squad (Dev + Ops), écran partagé, exemples de commentaires de review</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Atelier de posture : transformer les commentaires en feedback constructif</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Pratique de review</w:t>
            </w:r>
          </w:p>
        </w:tc>
      </w:tr>
    </w:tbl>
    <w:p>
      <w:pPr>
        <w:pStyle w:val="Heading2"/>
      </w:pPr>
      <w:r>
        <w:t xml:space="preserve">Problématique</w:t>
      </w:r>
    </w:p>
    <w:p>
      <w:pPr>
        <w:spacing w:after="120"/>
      </w:pPr>
      <w:r>
        <w:t xml:space="preserve">Une review peut être techniquement juste et humainement destructrice. « Change ça », « c’est faux », « pourquoi tu as fait comme ça ? » (sur un ton de reproche) — ces commentaires peuvent être pertinents sur le fond, mais ils braquent, démotivent, et transforment la review en jugement. Or la review est un moment sensible : on critique le travail de quelqu’un. Le sujet de cet atelier est la POSTURE du reviewer : comment dire les choses pour qu’elles soient entendues et fassent progresser, plutôt que blesser. Le cœur : questionner plutôt qu’imposer (« et si on faisait X ? » plutôt que « fais X »), expliquer le POURQUOI (« ça pourrait poser problème si… » plutôt que « c’est mal »), et séparer le code de la personne. Une review constructive fait grandir ; une review sèche fait fuir.</w:t>
      </w:r>
    </w:p>
    <w:p>
      <w:pPr>
        <w:pStyle w:val="Heading2"/>
      </w:pPr>
      <w:r>
        <w:t xml:space="preserve">Pourquoi travailler la posture (réponse à porter)</w:t>
      </w:r>
    </w:p>
    <w:p>
      <w:pPr>
        <w:pStyle w:val="ListParagraph"/>
        <w:numPr>
          <w:ilvl w:val="0"/>
          <w:numId w:val="2"/>
        </w:numPr>
        <w:spacing w:after="80"/>
      </w:pPr>
      <w:r>
        <w:t xml:space="preserve">Un feedback juste mais sec n’est pas entendu : si le commentaire braque, le destinataire se défend au lieu d’apprendre — le fond, même correct, est perdu. La forme n’est pas un supplément de politesse : c’est ce qui rend le fond recevable. Une critique bien formulée passe ; mal formulée, elle se heurte à un mur.</w:t>
      </w:r>
    </w:p>
    <w:p>
      <w:pPr>
        <w:pStyle w:val="ListParagraph"/>
        <w:numPr>
          <w:ilvl w:val="0"/>
          <w:numId w:val="2"/>
        </w:numPr>
        <w:spacing w:after="80"/>
      </w:pPr>
      <w:r>
        <w:t xml:space="preserve">Questionner ouvre, imposer ferme : « et si on essayait X ? » invite à réfléchir et laisse à l’auteur sa part de réflexion ; « fais X » est un ordre qui infantilise. La question respecte l’intelligence de l’auteur et engage un dialogue — d’où une review qui est une conversation, pas un audit (cf. charte).</w:t>
      </w:r>
    </w:p>
    <w:p>
      <w:pPr>
        <w:pStyle w:val="ListParagraph"/>
        <w:numPr>
          <w:ilvl w:val="0"/>
          <w:numId w:val="2"/>
        </w:numPr>
        <w:spacing w:after="80"/>
      </w:pPr>
      <w:r>
        <w:t xml:space="preserve">Expliquer le pourquoi enseigne, pas juste corriger : « c’est faux » corrige une fois ; « ça pourrait planter si l’entrée est nulle » enseigne un réflexe pour toujours. Le pourquoi transforme chaque commentaire en apprentissage durable — c’est ce qui fait monter en compétence (cf. mentorat).</w:t>
      </w:r>
    </w:p>
    <w:p>
      <w:pPr>
        <w:pStyle w:val="ListParagraph"/>
        <w:numPr>
          <w:ilvl w:val="0"/>
          <w:numId w:val="2"/>
        </w:numPr>
        <w:spacing w:after="80"/>
      </w:pPr>
      <w:r>
        <w:t xml:space="preserve">Séparer le code de la personne préserve la relation : critiquer le code (« cette fonction pourrait être plus claire ») et non la personne (« tu codes mal ») évite que la review soit vécue comme une attaque. La review constructive renforce la confiance dans l’équipe au lieu de l’éroder — un enjeu de sécurité psychologique (cf. axe Culture).</w:t>
      </w:r>
    </w:p>
    <w:p>
      <w:pPr>
        <w:pStyle w:val="Heading2"/>
      </w:pPr>
      <w:r>
        <w:t xml:space="preserve">Transformer les commentaires (leviers concrets)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DE SEC À CONSTRUCTIF — exemples</w:t>
            </w:r>
          </w:p>
          <w:p>
            <w:r>
              <w:rPr>
                <w:rFonts w:ascii="Consolas" w:cs="Consolas" w:eastAsia="Consolas" w:hAnsi="Consolas"/>
                <w:sz w:val="18"/>
                <w:szCs w:val="18"/>
              </w:rPr>
              <w:t xml:space="preserve"> </w:t>
            </w:r>
          </w:p>
          <w:p>
            <w:r>
              <w:rPr>
                <w:rFonts w:ascii="Consolas" w:cs="Consolas" w:eastAsia="Consolas" w:hAnsi="Consolas"/>
                <w:sz w:val="18"/>
                <w:szCs w:val="18"/>
              </w:rPr>
              <w:t xml:space="preserve"> AU LIEU DE -&gt; PRÉFÉRER</w:t>
            </w:r>
          </w:p>
          <w:p>
            <w:r>
              <w:rPr>
                <w:rFonts w:ascii="Consolas" w:cs="Consolas" w:eastAsia="Consolas" w:hAnsi="Consolas"/>
                <w:sz w:val="18"/>
                <w:szCs w:val="18"/>
              </w:rPr>
              <w:t xml:space="preserve"> 'change ça' -&gt; 'et si on extrayait ça</w:t>
            </w:r>
          </w:p>
          <w:p>
            <w:r>
              <w:rPr>
                <w:rFonts w:ascii="Consolas" w:cs="Consolas" w:eastAsia="Consolas" w:hAnsi="Consolas"/>
                <w:sz w:val="18"/>
                <w:szCs w:val="18"/>
              </w:rPr>
              <w:t xml:space="preserve"> dans une fonction ?'</w:t>
            </w:r>
          </w:p>
          <w:p>
            <w:r>
              <w:rPr>
                <w:rFonts w:ascii="Consolas" w:cs="Consolas" w:eastAsia="Consolas" w:hAnsi="Consolas"/>
                <w:sz w:val="18"/>
                <w:szCs w:val="18"/>
              </w:rPr>
              <w:t xml:space="preserve"> 'c'est faux' -&gt; 'ça pourrait poser problème</w:t>
            </w:r>
          </w:p>
          <w:p>
            <w:r>
              <w:rPr>
                <w:rFonts w:ascii="Consolas" w:cs="Consolas" w:eastAsia="Consolas" w:hAnsi="Consolas"/>
                <w:sz w:val="18"/>
                <w:szCs w:val="18"/>
              </w:rPr>
              <w:t xml:space="preserve"> si l'entrée est vide, non ?'</w:t>
            </w:r>
          </w:p>
          <w:p>
            <w:r>
              <w:rPr>
                <w:rFonts w:ascii="Consolas" w:cs="Consolas" w:eastAsia="Consolas" w:hAnsi="Consolas"/>
                <w:sz w:val="18"/>
                <w:szCs w:val="18"/>
              </w:rPr>
              <w:t xml:space="preserve"> 'pourquoi t'as fait ça' -&gt; 'qu'est-ce qui t'a amené à</w:t>
            </w:r>
          </w:p>
          <w:p>
            <w:r>
              <w:rPr>
                <w:rFonts w:ascii="Consolas" w:cs="Consolas" w:eastAsia="Consolas" w:hAnsi="Consolas"/>
                <w:sz w:val="18"/>
                <w:szCs w:val="18"/>
              </w:rPr>
              <w:t xml:space="preserve"> ce choix ? je vois peut-être</w:t>
            </w:r>
          </w:p>
          <w:p>
            <w:r>
              <w:rPr>
                <w:rFonts w:ascii="Consolas" w:cs="Consolas" w:eastAsia="Consolas" w:hAnsi="Consolas"/>
                <w:sz w:val="18"/>
                <w:szCs w:val="18"/>
              </w:rPr>
              <w:t xml:space="preserve"> pas le contexte'</w:t>
            </w:r>
          </w:p>
          <w:p>
            <w:r>
              <w:rPr>
                <w:rFonts w:ascii="Consolas" w:cs="Consolas" w:eastAsia="Consolas" w:hAnsi="Consolas"/>
                <w:sz w:val="18"/>
                <w:szCs w:val="18"/>
              </w:rPr>
              <w:t xml:space="preserve"> 'mauvais nommage' -&gt; 'ce nom m'a un peu perdu,</w:t>
            </w:r>
          </w:p>
          <w:p>
            <w:r>
              <w:rPr>
                <w:rFonts w:ascii="Consolas" w:cs="Consolas" w:eastAsia="Consolas" w:hAnsi="Consolas"/>
                <w:sz w:val="18"/>
                <w:szCs w:val="18"/>
              </w:rPr>
              <w:t xml:space="preserve"> un nom comme X aiderait ?'</w:t>
            </w:r>
          </w:p>
          <w:p>
            <w:r>
              <w:rPr>
                <w:rFonts w:ascii="Consolas" w:cs="Consolas" w:eastAsia="Consolas" w:hAnsi="Consolas"/>
                <w:sz w:val="18"/>
                <w:szCs w:val="18"/>
              </w:rPr>
              <w:t xml:space="preserve"> </w:t>
            </w:r>
          </w:p>
          <w:p>
            <w:r>
              <w:rPr>
                <w:rFonts w:ascii="Consolas" w:cs="Consolas" w:eastAsia="Consolas" w:hAnsi="Consolas"/>
                <w:sz w:val="18"/>
                <w:szCs w:val="18"/>
              </w:rPr>
              <w:t xml:space="preserve"> Principes : QUESTIONNER, expliquer le POURQUOI,</w:t>
            </w:r>
          </w:p>
          <w:p>
            <w:r>
              <w:rPr>
                <w:rFonts w:ascii="Consolas" w:cs="Consolas" w:eastAsia="Consolas" w:hAnsi="Consolas"/>
                <w:sz w:val="18"/>
                <w:szCs w:val="18"/>
              </w:rPr>
              <w:t xml:space="preserve"> parler du CODE pas de la PERSONNE, supposer la</w:t>
            </w:r>
          </w:p>
          <w:p>
            <w:r>
              <w:rPr>
                <w:rFonts w:ascii="Consolas" w:cs="Consolas" w:eastAsia="Consolas" w:hAnsi="Consolas"/>
                <w:sz w:val="18"/>
                <w:szCs w:val="18"/>
              </w:rPr>
              <w:t xml:space="preserve"> bonne foi (l'auteur a fait de son mieux).</w:t>
            </w:r>
          </w:p>
        </w:tc>
      </w:tr>
    </w:tbl>
    <w:p>
      <w:pPr>
        <w:pStyle w:val="ListParagraph"/>
        <w:numPr>
          <w:ilvl w:val="0"/>
          <w:numId w:val="2"/>
        </w:numPr>
        <w:spacing w:after="80"/>
      </w:pPr>
      <w:r>
        <w:t xml:space="preserve">S’entraîner sur de vrais commentaires : reprendre des commentaires de review réels (anonymisés si besoin) et les reformuler ensemble en version constructive. La transformation concrète ancre la posture mieux qu’un principe abstrait.</w:t>
      </w:r>
    </w:p>
    <w:p>
      <w:pPr>
        <w:pStyle w:val="ListParagraph"/>
        <w:numPr>
          <w:ilvl w:val="0"/>
          <w:numId w:val="2"/>
        </w:numPr>
        <w:spacing w:after="80"/>
      </w:pPr>
      <w:r>
        <w:t xml:space="preserve">Adopter le réflexe de la question : encourager à formuler les remarques en questions ouvertes (« et si… ? », « qu’en penses-tu de… ? »). La question est l’outil n°1 du feedback constructif — elle ouvre le dialogue.</w:t>
      </w:r>
    </w:p>
    <w:p>
      <w:pPr>
        <w:pStyle w:val="ListParagraph"/>
        <w:numPr>
          <w:ilvl w:val="0"/>
          <w:numId w:val="2"/>
        </w:numPr>
        <w:spacing w:after="80"/>
      </w:pPr>
      <w:r>
        <w:t xml:space="preserve">Toujours donner le pourquoi : poser comme règle qu’un commentaire de review explique son motif (« parce que… »). Un commentaire sans pourquoi est un ordre ; avec, c’est un enseignement.</w:t>
      </w:r>
    </w:p>
    <w:p>
      <w:pPr>
        <w:pStyle w:val="ListParagraph"/>
        <w:numPr>
          <w:ilvl w:val="0"/>
          <w:numId w:val="2"/>
        </w:numPr>
        <w:spacing w:after="80"/>
      </w:pPr>
      <w:r>
        <w:t xml:space="preserve">Reconnaître aussi le bon : un feedback constructif ne fait pas que pointer les problèmes — il souligne aussi ce qui est bien fait (« joli, cette gestion d’erreur »). Le positif équilibre la review et motive. Une review n’est pas qu’une liste de corrections.</w:t>
      </w:r>
    </w:p>
    <w:p>
      <w:pPr>
        <w:pStyle w:val="Heading2"/>
      </w:pPr>
      <w:r>
        <w:t xml:space="preserve">Objectif de l’atelier</w:t>
      </w:r>
    </w:p>
    <w:p>
      <w:pPr>
        <w:spacing w:after="120"/>
      </w:pPr>
      <w:r>
        <w:t xml:space="preserve">À la sortie, la squad a travaillé la posture du reviewer : questionner plutôt qu’imposer, expliquer systématiquement le pourquoi, parler du code et non de la personne, supposer la bonne foi, et reconnaître aussi ce qui est bien fait. Elle s’est entraînée en transformant de vrais commentaires secs en feedback constructif. La review devient un moment qui fait progresser et renforce la confiance, au lieu de braquer. La mesure Discussions / MR du hub gagne en qualité : des échanges constructifs qui enseignent, pas des ordres qui blessent — la valeur des discussions, pas leur volume.</w:t>
      </w:r>
    </w:p>
    <w:p>
      <w:pPr>
        <w:pStyle w:val="Heading2"/>
      </w:pPr>
      <w:r>
        <w:t xml:space="preserve">Board Klaxoon</w:t>
      </w:r>
    </w:p>
    <w:p>
      <w:pPr>
        <w:spacing w:after="120"/>
      </w:pPr>
      <w:r>
        <w:rPr>
          <w:b w:val="false"/>
          <w:bCs w:val="false"/>
        </w:rPr>
        <w:t xml:space="preserve">Template recommandé : Feedback constructif.</w:t>
      </w:r>
    </w:p>
    <w:p>
      <w:pPr>
        <w:pStyle w:val="ListParagraph"/>
        <w:numPr>
          <w:ilvl w:val="0"/>
          <w:numId w:val="2"/>
        </w:numPr>
        <w:spacing w:after="80"/>
      </w:pPr>
      <w:r>
        <w:t xml:space="preserve">Zone « Sec → constructif » — des commentaires réels reformulés ensemble.</w:t>
      </w:r>
    </w:p>
    <w:p>
      <w:pPr>
        <w:pStyle w:val="ListParagraph"/>
        <w:numPr>
          <w:ilvl w:val="0"/>
          <w:numId w:val="2"/>
        </w:numPr>
        <w:spacing w:after="80"/>
      </w:pPr>
      <w:r>
        <w:t xml:space="preserve">Zone « Questionner » — le réflexe de la question ouverte.</w:t>
      </w:r>
    </w:p>
    <w:p>
      <w:pPr>
        <w:pStyle w:val="ListParagraph"/>
        <w:numPr>
          <w:ilvl w:val="0"/>
          <w:numId w:val="2"/>
        </w:numPr>
        <w:spacing w:after="80"/>
      </w:pPr>
      <w:r>
        <w:t xml:space="preserve">Zone « Le pourquoi » — chaque remarque explique son motif.</w:t>
      </w:r>
    </w:p>
    <w:p>
      <w:pPr>
        <w:pStyle w:val="ListParagraph"/>
        <w:numPr>
          <w:ilvl w:val="0"/>
          <w:numId w:val="2"/>
        </w:numPr>
        <w:spacing w:after="80"/>
      </w:pPr>
      <w:r>
        <w:t xml:space="preserve">Zone « Code pas personne » — séparer la critique du code de la personne, et souligner le bon.</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l’enjeu : une review juste mais sèche n’est pas entendue. La forme rend le fond recevable.</w:t>
      </w:r>
    </w:p>
    <w:p>
      <w:pPr>
        <w:pStyle w:val="ListParagraph"/>
        <w:numPr>
          <w:ilvl w:val="0"/>
          <w:numId w:val="2"/>
        </w:numPr>
        <w:spacing w:after="80"/>
      </w:pPr>
      <w:r>
        <w:rPr>
          <w:b/>
          <w:bCs/>
        </w:rPr>
        <w:t xml:space="preserve">(12 min) Transformer de vrais commentaires</w:t>
      </w:r>
      <w:r>
        <w:t xml:space="preserve"> — reformuler ensemble des commentaires secs en version constructive.</w:t>
      </w:r>
    </w:p>
    <w:p>
      <w:pPr>
        <w:pStyle w:val="ListParagraph"/>
        <w:numPr>
          <w:ilvl w:val="0"/>
          <w:numId w:val="2"/>
        </w:numPr>
        <w:spacing w:after="80"/>
      </w:pPr>
      <w:r>
        <w:rPr>
          <w:b/>
          <w:bCs/>
        </w:rPr>
        <w:t xml:space="preserve">(10 min) Le réflexe de la question</w:t>
      </w:r>
      <w:r>
        <w:t xml:space="preserve"> — s’entraîner à formuler les remarques en questions ouvertes.</w:t>
      </w:r>
    </w:p>
    <w:p>
      <w:pPr>
        <w:pStyle w:val="ListParagraph"/>
        <w:numPr>
          <w:ilvl w:val="0"/>
          <w:numId w:val="2"/>
        </w:numPr>
        <w:spacing w:after="80"/>
      </w:pPr>
      <w:r>
        <w:rPr>
          <w:b/>
          <w:bCs/>
        </w:rPr>
        <w:t xml:space="preserve">(10 min) Le pourquoi et la personne</w:t>
      </w:r>
      <w:r>
        <w:t xml:space="preserve"> — toujours expliquer le motif, parler du code, supposer la bonne foi, reconnaître le bon.</w:t>
      </w:r>
    </w:p>
    <w:p>
      <w:pPr>
        <w:pStyle w:val="ListParagraph"/>
        <w:numPr>
          <w:ilvl w:val="0"/>
          <w:numId w:val="2"/>
        </w:numPr>
        <w:spacing w:after="80"/>
      </w:pPr>
      <w:r>
        <w:rPr>
          <w:b/>
          <w:bCs/>
        </w:rPr>
        <w:t xml:space="preserve">(5 min) Acter la posture</w:t>
      </w:r>
      <w:r>
        <w:t xml:space="preserve"> — intégrer ces principes à la charte.</w:t>
      </w:r>
    </w:p>
    <w:p>
      <w:pPr>
        <w:pStyle w:val="ListParagraph"/>
        <w:numPr>
          <w:ilvl w:val="0"/>
          <w:numId w:val="2"/>
        </w:numPr>
        <w:spacing w:after="80"/>
      </w:pPr>
      <w:r>
        <w:rPr>
          <w:b/>
          <w:bCs/>
        </w:rPr>
        <w:t xml:space="preserve">(3 min) Débrief</w:t>
      </w:r>
      <w:r>
        <w:t xml:space="preserve"> — on constate : la review fait progresser et renforce la confiance.</w:t>
      </w:r>
    </w:p>
    <w:p>
      <w:pPr>
        <w:pStyle w:val="Heading2"/>
      </w:pPr>
      <w:r>
        <w:t xml:space="preserve">Livrable de l’atelier</w:t>
      </w:r>
    </w:p>
    <w:p>
      <w:pPr>
        <w:pStyle w:val="ListParagraph"/>
        <w:numPr>
          <w:ilvl w:val="0"/>
          <w:numId w:val="2"/>
        </w:numPr>
        <w:spacing w:after="80"/>
      </w:pPr>
      <w:r>
        <w:t xml:space="preserve">Des commentaires réels transformés en feedback constructif.</w:t>
      </w:r>
    </w:p>
    <w:p>
      <w:pPr>
        <w:pStyle w:val="ListParagraph"/>
        <w:numPr>
          <w:ilvl w:val="0"/>
          <w:numId w:val="2"/>
        </w:numPr>
        <w:spacing w:after="80"/>
      </w:pPr>
      <w:r>
        <w:t xml:space="preserve">Le réflexe de la question ouverte adopté.</w:t>
      </w:r>
    </w:p>
    <w:p>
      <w:pPr>
        <w:pStyle w:val="ListParagraph"/>
        <w:numPr>
          <w:ilvl w:val="0"/>
          <w:numId w:val="2"/>
        </w:numPr>
        <w:spacing w:after="80"/>
      </w:pPr>
      <w:r>
        <w:t xml:space="preserve">La règle du pourquoi systématique et du « code pas personne ».</w:t>
      </w:r>
    </w:p>
    <w:p>
      <w:pPr>
        <w:pStyle w:val="ListParagraph"/>
        <w:numPr>
          <w:ilvl w:val="0"/>
          <w:numId w:val="2"/>
        </w:numPr>
        <w:spacing w:after="80"/>
      </w:pPr>
      <w:r>
        <w:t xml:space="preserve">La posture intégrée à la charte de review.</w:t>
      </w:r>
    </w:p>
    <w:p>
      <w:pPr>
        <w:pStyle w:val="Heading2"/>
      </w:pPr>
      <w:r>
        <w:t xml:space="preserve">Articulation Q03 (ce qui suit)</w:t>
      </w:r>
    </w:p>
    <w:p>
      <w:pPr>
        <w:spacing w:after="120"/>
      </w:pPr>
      <w:r>
        <w:t xml:space="preserve">La posture constructive est posée. La suite valorise et ancre : (partager les meilleures reviews — des exemples concrets de bonnes reviews), (systématiser au moins un commentaire constructif par review), (mentorat par la review). La posture d’aujourd’hui est ce qui rend ces reviews exemplaires et formatrices.</w:t>
      </w:r>
    </w:p>
    <w:p>
      <w:pPr>
        <w:pStyle w:val="Heading2"/>
      </w:pPr>
      <w:r>
        <w:t xml:space="preserve">Critère de réussite</w:t>
      </w:r>
    </w:p>
    <w:p>
      <w:pPr>
        <w:spacing w:after="120"/>
      </w:pPr>
      <w:r>
        <w:t xml:space="preserve">La squad a travaillé la posture du reviewer — questionner plutôt qu’imposer, expliquer le pourquoi, parler du code et non de la personne, supposer la bonne foi, reconnaître le bon — et s’est entraînée à transformer des commentaires secs en feedback constructif. La review devient un moment qui fait progresser et renforce la confiance, pas qui braque. La mesure Discussions / MR du hub gagne en qualité plutôt qu’en volume. La question Q03 progresse sur sa dimension humaine : les reviews enseignent au lieu de blesser.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2026-06-26T13:07:29.175Z</dcterms:created>
  <dcterms:modified xsi:type="dcterms:W3CDTF">2026-06-26T13:07:29.175Z</dcterms:modified>
</cp:coreProperties>
</file>

<file path=docProps/custom.xml><?xml version="1.0" encoding="utf-8"?>
<Properties xmlns="http://schemas.openxmlformats.org/officeDocument/2006/custom-properties" xmlns:vt="http://schemas.openxmlformats.org/officeDocument/2006/docPropsVTypes"/>
</file>