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#145 — Nos meilleures reviews : apprendre de l’existant</w:t>
      </w:r>
    </w:p>
    <w:p>
      <w:pPr>
        <w:spacing w:after="160"/>
      </w:pPr>
      <w:r>
        <w:rPr>
          <w:i/>
          <w:iCs/>
        </w:rPr>
        <w:t xml:space="preserve">Axe Qualité (Review) — Question Q03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reviews sont-elles de qualité (discussions constructives sur les MR)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Reviews en progrès : valoriser et diffuser les bons exemples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Discussions / MR — diffuse des modèles concrets de discussions de qualité issus de l’historique réel.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historique des MR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valorisation : identifier et partager les meilleures reviews passées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Charte, posture constructive</w:t>
            </w:r>
          </w:p>
        </w:tc>
      </w:tr>
    </w:tbl>
    <w:p>
      <w:pPr>
        <w:pStyle w:val="Heading2"/>
      </w:pPr>
      <w:r>
        <w:t xml:space="preserve">Problématique</w:t>
      </w:r>
    </w:p>
    <w:p>
      <w:pPr>
        <w:spacing w:after="120"/>
      </w:pPr>
      <w:r>
        <w:t xml:space="preserve">La squad a une charte et travaille sa posture. Or elle a sûrement déjà, dans son historique, des reviews excellentes — des échanges où un reviewer a évité un bug, proposé une meilleure approche, ou aidé un collègue à progresser. Ces exemples sont une mine pédagogique inexploitée : ils montrent, sur du concret et du familier, à quoi ressemble une bonne review dans LE contexte de la squad. Le sujet de cet atelier est de les exhumer et de les partager : parcourir l’historique des MR, identifier ensemble les reviews qui ont vraiment apporté quelque chose, et en faire des modèles. On apprend mieux de ses propres réussites que de principes abstraits — et on valorise au passage ceux qui reviewent bien.</w:t>
      </w:r>
    </w:p>
    <w:p>
      <w:pPr>
        <w:pStyle w:val="Heading2"/>
      </w:pPr>
      <w:r>
        <w:t xml:space="preserve">Pourquoi valoriser les bonnes reviews (réponse à porter)</w:t>
      </w:r>
    </w:p>
    <w:p>
      <w:pPr>
        <w:pStyle w:val="ListParagraph"/>
        <w:numPr>
          <w:ilvl w:val="0"/>
          <w:numId w:val="2"/>
        </w:numPr>
        <w:spacing w:after="80"/>
      </w:pPr>
      <w:r>
        <w:t xml:space="preserve">Un bon exemple réel vaut mieux qu’un principe abstrait : « questionner plutôt qu’imposer » est une consigne ; voir une vraie review de la squad où ça a évité un problème, c’est un modèle concret et imitable. L’exemple issu du propre historique parle plus fort que la théorie.</w:t>
      </w:r>
    </w:p>
    <w:p>
      <w:pPr>
        <w:pStyle w:val="ListParagraph"/>
        <w:numPr>
          <w:ilvl w:val="0"/>
          <w:numId w:val="2"/>
        </w:numPr>
        <w:spacing w:after="80"/>
      </w:pPr>
      <w:r>
        <w:t xml:space="preserve">Les bonnes reviews existent déjà — il suffit de les rendre visibles : la squad a forcément des reviews de qualité enfouies dans son historique. Les exhumer transforme une pratique invisible en référence partagée. On ne crée pas la qualité ex nihilo, on révèle celle qui existe.</w:t>
      </w:r>
    </w:p>
    <w:p>
      <w:pPr>
        <w:pStyle w:val="ListParagraph"/>
        <w:numPr>
          <w:ilvl w:val="0"/>
          <w:numId w:val="2"/>
        </w:numPr>
        <w:spacing w:after="80"/>
      </w:pPr>
      <w:r>
        <w:t xml:space="preserve">Valoriser ceux qui reviewent bien motive : reconnaître publiquement une excellente review encourage son auteur et donne envie aux autres de faire pareil. La review de qualité devient une fierté, pas une corvée. La valorisation est un moteur d’adoption.</w:t>
      </w:r>
    </w:p>
    <w:p>
      <w:pPr>
        <w:pStyle w:val="ListParagraph"/>
        <w:numPr>
          <w:ilvl w:val="0"/>
          <w:numId w:val="2"/>
        </w:numPr>
        <w:spacing w:after="80"/>
      </w:pPr>
      <w:r>
        <w:t xml:space="preserve">Les exemples deviennent une bibliothèque vivante : collecter quelques bonnes reviews donne à la squad (et aux nouveaux arrivants) des références concrètes pour apprendre. C’est un matériel d’onboarding et de progression continue, ancré dans le contexte réel de l’équipe.</w:t>
      </w:r>
    </w:p>
    <w:p>
      <w:pPr>
        <w:pStyle w:val="Heading2"/>
      </w:pPr>
      <w:r>
        <w:t xml:space="preserve">Identifier et partager (leviers concrets)</w:t>
      </w:r>
    </w:p>
    <w:p>
      <w:pPr>
        <w:pStyle w:val="ListParagraph"/>
        <w:numPr>
          <w:ilvl w:val="0"/>
          <w:numId w:val="2"/>
        </w:numPr>
        <w:spacing w:after="80"/>
      </w:pPr>
      <w:r>
        <w:t xml:space="preserve">Parcourir l’historique à la recherche de pépites : revisiter des MR passées et repérer les reviews qui ont apporté de la valeur — un bug évité, une meilleure approche suggérée, un échange qui a fait progresser. Chacun peut proposer une review qui l’a marqué.</w:t>
      </w:r>
    </w:p>
    <w:p>
      <w:pPr>
        <w:pStyle w:val="ListParagraph"/>
        <w:numPr>
          <w:ilvl w:val="0"/>
          <w:numId w:val="2"/>
        </w:numPr>
        <w:spacing w:after="80"/>
      </w:pPr>
      <w:r>
        <w:t xml:space="preserve">Analyser POURQUOI elles étaient bonnes : pour chaque exemple, expliciter ce qui en faisait une bonne review — la question bien posée, le pourquoi expliqué, le ton constructif. On en tire des enseignements réutilisables, on ne se contente pas d’admirer.</w:t>
      </w:r>
    </w:p>
    <w:p>
      <w:pPr>
        <w:pStyle w:val="ListParagraph"/>
        <w:numPr>
          <w:ilvl w:val="0"/>
          <w:numId w:val="2"/>
        </w:numPr>
        <w:spacing w:after="80"/>
      </w:pPr>
      <w:r>
        <w:t xml:space="preserve">Les relier à la charte : rattacher chaque bonne review aux critères de la charte — elle illustre la lisibilité, ou la logique, ou la posture constructive. Les exemples donnent chair à la charte abstraite.</w:t>
      </w:r>
    </w:p>
    <w:p>
      <w:pPr>
        <w:pStyle w:val="ListParagraph"/>
        <w:numPr>
          <w:ilvl w:val="0"/>
          <w:numId w:val="2"/>
        </w:numPr>
        <w:spacing w:after="80"/>
      </w:pPr>
      <w:r>
        <w:t xml:space="preserve">En faire une référence accessible : rassembler ces exemples quelque part (un espace partagé, le wiki de la squad) pour qu’ils servent de modèles durables, notamment aux nouveaux. La bibliothèque de bonnes reviews devient un actif de l’équipe.</w:t>
      </w:r>
    </w:p>
    <w:p>
      <w:pPr>
        <w:pStyle w:val="Heading2"/>
      </w:pPr>
      <w:r>
        <w:t xml:space="preserve">Objectif de l’atelier</w:t>
      </w:r>
    </w:p>
    <w:p>
      <w:pPr>
        <w:spacing w:after="120"/>
      </w:pPr>
      <w:r>
        <w:t xml:space="preserve">À la sortie, la squad a identifié dans son historique des reviews de qualité, analysé ce qui les rendait bonnes (question bien posée, pourquoi expliqué, ton constructif), et les a reliées à sa charte. Ces exemples concrets et familiers deviennent des modèles partagés, rassemblés en référence accessible — une bibliothèque vivante utile à tous, et en particulier aux nouveaux arrivants. Ceux qui reviewent bien sont valorisés, ce qui motive la pratique. La mesure Discussions / MR du hub gagne des modèles concrets de ce qu’est une discussion utile.</w:t>
      </w:r>
    </w:p>
    <w:p>
      <w:pPr>
        <w:pStyle w:val="Heading2"/>
      </w:pPr>
      <w:r>
        <w:t xml:space="preserve">Board Klaxoon</w:t>
      </w:r>
    </w:p>
    <w:p>
      <w:pPr>
        <w:spacing w:after="120"/>
      </w:pPr>
      <w:r>
        <w:rPr>
          <w:b w:val="false"/>
          <w:bCs w:val="false"/>
        </w:rPr>
        <w:t xml:space="preserve">Template recommandé : Nos meilleures reviews.</w:t>
      </w:r>
    </w:p>
    <w:p>
      <w:pPr>
        <w:pStyle w:val="ListParagraph"/>
        <w:numPr>
          <w:ilvl w:val="0"/>
          <w:numId w:val="2"/>
        </w:numPr>
        <w:spacing w:after="80"/>
      </w:pPr>
      <w:r>
        <w:t xml:space="preserve">Zone « Les pépites » — les reviews de l’historique qui ont apporté de la valeur.</w:t>
      </w:r>
    </w:p>
    <w:p>
      <w:pPr>
        <w:pStyle w:val="ListParagraph"/>
        <w:numPr>
          <w:ilvl w:val="0"/>
          <w:numId w:val="2"/>
        </w:numPr>
        <w:spacing w:after="80"/>
      </w:pPr>
      <w:r>
        <w:t xml:space="preserve">Zone « Pourquoi elles sont bonnes » — ce qui en faisait des reviews utiles.</w:t>
      </w:r>
    </w:p>
    <w:p>
      <w:pPr>
        <w:pStyle w:val="ListParagraph"/>
        <w:numPr>
          <w:ilvl w:val="0"/>
          <w:numId w:val="2"/>
        </w:numPr>
        <w:spacing w:after="80"/>
      </w:pPr>
      <w:r>
        <w:t xml:space="preserve">Zone « Lien charte » — quel critère de la charte chacune illustre.</w:t>
      </w:r>
    </w:p>
    <w:p>
      <w:pPr>
        <w:pStyle w:val="ListParagraph"/>
        <w:numPr>
          <w:ilvl w:val="0"/>
          <w:numId w:val="2"/>
        </w:numPr>
        <w:spacing w:after="80"/>
      </w:pPr>
      <w:r>
        <w:t xml:space="preserve">Zone « Notre bibliothèque » — où on rassemble ces modèles pour qu’ils servent.</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l’idée : on a déjà de bonnes reviews, apprenons-en.</w:t>
      </w:r>
    </w:p>
    <w:p>
      <w:pPr>
        <w:pStyle w:val="ListParagraph"/>
        <w:numPr>
          <w:ilvl w:val="0"/>
          <w:numId w:val="2"/>
        </w:numPr>
        <w:spacing w:after="80"/>
      </w:pPr>
      <w:r>
        <w:rPr>
          <w:b/>
          <w:bCs/>
        </w:rPr>
        <w:t xml:space="preserve">(15 min) Chercher les pépites</w:t>
      </w:r>
      <w:r>
        <w:t xml:space="preserve"> — parcourir l’historique, chacun propose une review marquante.</w:t>
      </w:r>
    </w:p>
    <w:p>
      <w:pPr>
        <w:pStyle w:val="ListParagraph"/>
        <w:numPr>
          <w:ilvl w:val="0"/>
          <w:numId w:val="2"/>
        </w:numPr>
        <w:spacing w:after="80"/>
      </w:pPr>
      <w:r>
        <w:rPr>
          <w:b/>
          <w:bCs/>
        </w:rPr>
        <w:t xml:space="preserve">(12 min) Analyser pourquoi</w:t>
      </w:r>
      <w:r>
        <w:t xml:space="preserve"> — expliciter ce qui rendait chaque review bonne, relier à la charte.</w:t>
      </w:r>
    </w:p>
    <w:p>
      <w:pPr>
        <w:pStyle w:val="ListParagraph"/>
        <w:numPr>
          <w:ilvl w:val="0"/>
          <w:numId w:val="2"/>
        </w:numPr>
        <w:spacing w:after="80"/>
      </w:pPr>
      <w:r>
        <w:rPr>
          <w:b/>
          <w:bCs/>
        </w:rPr>
        <w:t xml:space="preserve">(8 min) Constituer la référence</w:t>
      </w:r>
      <w:r>
        <w:t xml:space="preserve"> — rassembler les exemples en bibliothèque accessible.</w:t>
      </w:r>
    </w:p>
    <w:p>
      <w:pPr>
        <w:pStyle w:val="ListParagraph"/>
        <w:numPr>
          <w:ilvl w:val="0"/>
          <w:numId w:val="2"/>
        </w:numPr>
        <w:spacing w:after="80"/>
      </w:pPr>
      <w:r>
        <w:rPr>
          <w:b/>
          <w:bCs/>
        </w:rPr>
        <w:t xml:space="preserve">(5 min) Débrief</w:t>
      </w:r>
      <w:r>
        <w:t xml:space="preserve"> — on constate : des modèles concrets, et ceux qui reviewent bien valorisés.</w:t>
      </w:r>
    </w:p>
    <w:p>
      <w:pPr>
        <w:pStyle w:val="Heading2"/>
      </w:pPr>
      <w:r>
        <w:t xml:space="preserve">Livrable de l’atelier</w:t>
      </w:r>
    </w:p>
    <w:p>
      <w:pPr>
        <w:pStyle w:val="ListParagraph"/>
        <w:numPr>
          <w:ilvl w:val="0"/>
          <w:numId w:val="2"/>
        </w:numPr>
        <w:spacing w:after="80"/>
      </w:pPr>
      <w:r>
        <w:t xml:space="preserve">Une sélection de bonnes reviews issues de l’historique de la squad.</w:t>
      </w:r>
    </w:p>
    <w:p>
      <w:pPr>
        <w:pStyle w:val="ListParagraph"/>
        <w:numPr>
          <w:ilvl w:val="0"/>
          <w:numId w:val="2"/>
        </w:numPr>
        <w:spacing w:after="80"/>
      </w:pPr>
      <w:r>
        <w:t xml:space="preserve">L’analyse de ce qui les rendait bonnes, reliée à la charte.</w:t>
      </w:r>
    </w:p>
    <w:p>
      <w:pPr>
        <w:pStyle w:val="ListParagraph"/>
        <w:numPr>
          <w:ilvl w:val="0"/>
          <w:numId w:val="2"/>
        </w:numPr>
        <w:spacing w:after="80"/>
      </w:pPr>
      <w:r>
        <w:t xml:space="preserve">Une bibliothèque de bonnes reviews accessible, utile à l’onboarding.</w:t>
      </w:r>
    </w:p>
    <w:p>
      <w:pPr>
        <w:pStyle w:val="Heading2"/>
      </w:pPr>
      <w:r>
        <w:t xml:space="preserve">Articulation Q03 (ce qui suit)</w:t>
      </w:r>
    </w:p>
    <w:p>
      <w:pPr>
        <w:spacing w:after="120"/>
      </w:pPr>
      <w:r>
        <w:t xml:space="preserve">Les bons exemples sont valorisés et diffusés. La suite ancre et étend : (systématiser au moins un commentaire constructif par review), (mentorat par la review). Les modèles d’aujourd’hui guident ces pratiques.</w:t>
      </w:r>
    </w:p>
    <w:p>
      <w:pPr>
        <w:pStyle w:val="Heading2"/>
      </w:pPr>
      <w:r>
        <w:t xml:space="preserve">Critère de réussite</w:t>
      </w:r>
    </w:p>
    <w:p>
      <w:pPr>
        <w:spacing w:after="120"/>
      </w:pPr>
      <w:r>
        <w:t xml:space="preserve">La squad a identifié dans son historique des reviews de qualité, analysé ce qui les rendait bonnes et les a reliées à sa charte, en les rassemblant en référence accessible. Ces exemples concrets et familiers deviennent des modèles partagés, ceux qui reviewent bien sont valorisés, et la mesure Discussions / MR gagne des modèles de discussions utiles. La question Q03 progresse par la valorisation : la squad apprend de ses propres réussites, pas seulement de principes.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2026-06-26T13:07:29.558Z</dcterms:created>
  <dcterms:modified xsi:type="dcterms:W3CDTF">2026-06-26T13:07:29.558Z</dcterms:modified>
</cp:coreProperties>
</file>

<file path=docProps/custom.xml><?xml version="1.0" encoding="utf-8"?>
<Properties xmlns="http://schemas.openxmlformats.org/officeDocument/2006/custom-properties" xmlns:vt="http://schemas.openxmlformats.org/officeDocument/2006/docPropsVTypes"/>
</file>