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#154 — Nos merges sans review : mesurer le risque</w:t>
      </w:r>
    </w:p>
    <w:p>
      <w:pPr>
        <w:spacing w:after="160"/>
      </w:pPr>
      <w:r>
        <w:rPr>
          <w:i/>
          <w:iCs/>
        </w:rPr>
        <w:t xml:space="preserve">Axe Qualité (Review) — Question Q05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Qualité —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(Q05)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 MR sont-elles mergées sans aucune approbation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Initial 🔴 — Merges sans review : prendre conscience du risque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MR sans approval — rend visible le nombre de MR mergées sans approbation et le risque associé.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écran partagé, historique des MR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Atelier de sensibilisation : visualiser les MR mergées sans approbation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Aucun (complémentaire du quick-win)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La question Q05 porte sur un risque précis : des MR mergées SANS AUCUNE approbation. Même quand une règle existe (Q02), des merges sans review peuvent passer par des failles — règle non appliquée partout, exception accordée dans l’urgence, branche non protégée. Le quick-win ferme la porte techniquement ; cet atelier en fait prendre conscience à la squad et mesure le risque réellement encouru. Le sujet est de visualiser, sur l’historique, combien de MR ont été mergées sans approbation, et de réaliser ce que cela signifie : du code parti en production que PERSONNE d’autre que son auteur n’a vu. En contexte bancaire, c’est une rupture du principe des quatre yeux (Q02-137) et un risque de conformité. On rend le risque tangible pour que la squad veuille fermer définitivement cette porte.</w:t>
      </w:r>
    </w:p>
    <w:p>
      <w:pPr>
        <w:pStyle w:val="Heading2"/>
      </w:pPr>
      <w:r>
        <w:t xml:space="preserve">Pourquoi mesurer les merges sans review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merge sans approbation, c’est du code non vu en production : personne d’autre que l’auteur n’a regardé ce code, et il tourne en prod. C’est exactement ce que le principe des quatre yeux (Q02-137) interdit. Chaque merge sans review est une brèche dans la gouvernance — invisible tant qu’on ne la compte pas.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compter le rend réel : tant que « il a dû y avoir quelques merges sans review » reste une vague impression, rien ne bouge. Visualiser le nombre exact (mesure « MR sans approval » du hub) sur l’historique transforme le risque abstrait en fait concret. Le chiffre crée la prise de conscience.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banque, c’est un risque de conformité, pas qu’un risque technique : un merge sans review casse la séparation des responsabilités exigée (Q02-137). Un audit qui trouve des MR mergées sans approbation y voit un défaut de contrôle. Mesurer ces cas, c’est mesurer une exposition réglementaire.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prise de conscience motive la fermeture définitive : voir le nombre de merges sans review donne envie de fermer la porte (quick-win) et de comprendre comment ces cas sont arrivés (audit). Cet atelier est le déclencheur qui rend les actions suivantes désirables.</w:t>
      </w:r>
    </w:p>
    <w:p>
      <w:pPr>
        <w:pStyle w:val="Heading2"/>
      </w:pPr>
      <w:r>
        <w:t xml:space="preserve">Visualiser et mesurer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Compter les MR mergées sans approbation : à partir de l’historique (et de la mesure « MR sans approval » du hub), établir combien de MR sont parties sans aucune approbation. Le nombre, pas l’impression.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Traduire en risque concret : pour ces MR, expliciter ce que ça signifie — du code en prod non revu, une rupture des quatre yeux, une exposition d’audit. Rendre tangible ce que le chiffre cache.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Relier au principe des quatre yeux (Q02) : rappeler que ces merges contournent la gouvernance posée en Q02. Q05 est le contrôle a posteriori de ce que Q02 configure a priori — les deux se complètent.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Ouvrir vers la fermeture et l’audit : amener l’idée qu’il faut fermer la porte (quick-win) et comprendre les exceptions (audit). La prise de conscience débouche sur l’action.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 visualisé, sur son historique, le nombre de MR mergées sans aucune approbation, et pris conscience du risque réel : du code parti en production que personne d’autre que son auteur n’a vu, en rupture du principe des quatre yeux (Q02-137) et avec une exposition d’audit en contexte bancaire. Le risque abstrait est devenu un chiffre concret (mesure « MR sans approval » du hub). La squad veut désormais fermer cette porte (quick-win) et comprendre comment ces cas sont arrivés (audit). La mesure « MR sans approval » a son point de départ, prête à tomber à zéro.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Nos merges sans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Combien » — le nombre de MR mergées sans approbation (hub).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Ce que ça signifie » — du code non vu en prod, rupture des 4 yeux.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Risque banque » — l’exposition de conformité / audit.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Fermer la porte » — vers le quick-win et l’audit.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le sujet : des MR mergées sans qu’aucun autre œil ne les ait vues.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Compter les cas</w:t>
      </w:r>
      <w:r>
        <w:t xml:space="preserve"> — visualiser sur l’historique combien de MR sont parties sans approbation.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(15 min) Traduire en risque</w:t>
      </w:r>
      <w:r>
        <w:t xml:space="preserve"> — code non vu en prod, rupture des 4 yeux, exposition d’audit.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Relier à Q02</w:t>
      </w:r>
      <w:r>
        <w:t xml:space="preserve"> — Q05 est le contrôle a posteriori de la gouvernance configurée en Q02.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Débrief</w:t>
      </w:r>
      <w:r>
        <w:t xml:space="preserve"> — on constate : le risque est tangible, il faut fermer la porte et auditer.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nombre de MR mergées sans approbation, visualisé sur l’historique.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traduction du chiffre en risque concret (code non vu, audit).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lien établi avec le principe des quatre yeux (Q02).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motivation à fermer la porte et auditer les exceptions.</w:t>
      </w:r>
    </w:p>
    <w:p>
      <w:pPr>
        <w:pStyle w:val="Heading2"/>
      </w:pPr>
      <w:r>
        <w:t xml:space="preserve">Articulation Q05 (ce qui suit)</w:t>
      </w:r>
    </w:p>
    <w:p>
      <w:pPr>
        <w:spacing w:after="120"/>
      </w:pPr>
      <w:r>
        <w:t xml:space="preserve">Cette prise de conscience ouvre Q05. La suite : fermer la porte techniquement (quick-win, si pas déjà fait), verrouiller les règles contre le contournement (renvoi à Q02-141 pour « Prevent editing approval rules »), auditer qui merge sans approbation et pourquoi, et protéger les fichiers critiques par des code owners. Q05 est le contrôle a posteriori des approbations, complément du Q02 configuré a priori.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visualisé le nombre de MR mergées sans approbation et pris conscience du risque concret — du code non revu en production, en rupture des quatre yeux, avec une exposition d’audit en banque. Le risque abstrait est devenu un chiffre (mesure « MR sans approval » du hub), et la squad veut fermer cette porte et comprendre les exceptions. La question Q05 pose sa sensibilisation, complément a posteriori de la gouvernance configurée en Q02.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2026-06-26T13:24:02.219Z</dcterms:created>
  <dcterms:modified xsi:type="dcterms:W3CDTF">2026-06-26T13:24:02.219Z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