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socle #55 — Le découpage incrémental (slicing) des fonctionnalités</w:t>
      </w:r>
    </w:p>
    <w:p>
      <w:pPr>
        <w:pBdr>
          <w:bottom w:val="single" w:color="6B3FA0" w:sz="6" w:space="1"/>
        </w:pBdr>
        <w:spacing w:after="200"/>
      </w:pPr>
      <w:r>
        <w:rPr>
          <w:i/>
          <w:iCs/>
          <w:color w:val="666666"/>
        </w:rPr>
        <w:t xml:space="preserve">CAPSULE SOCLE (cours) · Axe Toolchain CI/CD — Question D01 · Pont PO ↔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socle — cours complet, à destination des PO ET des dev</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(D01)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est-elle en capacité de livrer en production plusieurs fois par semaine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Découper pour que chaque merge soit déployable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45-60 min (lecture)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Lien avec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 flags, Trunk-Based ; prépare l'atelier de slicing</w:t>
            </w:r>
          </w:p>
        </w:tc>
      </w:tr>
    </w:tbl>
    <w:p>
      <w:pPr>
        <w:spacing w:after="120"/>
      </w:pPr>
      <w:r>
        <w:rPr>
          <w:b/>
          <w:bCs/>
        </w:rPr>
        <w:t xml:space="preserve">À qui s'adresse ce cours : </w:t>
      </w:r>
      <w:r>
        <w:t xml:space="preserve">aux PO comme aux dev, car le slicing est précisément le point où le produit et la technique se rejoignent. Un PO qui découpe bien ses US permet à la squad de livrer en continu ; une squad qui sait livrer en continu a besoin que le PO découpe bien. Les deux métiers doivent partager ce langage. Les exemples sont pris dans un contexte bancaire.</w:t>
      </w:r>
    </w:p>
    <w:p>
      <w:pPr>
        <w:pStyle w:val="Heading2"/>
      </w:pPr>
      <w:r>
        <w:t xml:space="preserve">Chapitre 1 — Le problème : pourquoi nos US bloquent la livraison</w:t>
      </w:r>
    </w:p>
    <w:p>
      <w:pPr>
        <w:spacing w:after="120"/>
      </w:pPr>
      <w:r>
        <w:t xml:space="preserve">Reprenons l'objectif de D01 : livrer en production plusieurs fois par semaine. On a vu les outils techniques — pipeline, déploiement automatisé, feature flags. Mais il reste un verrou que ni le pipeline ni les flags ne peuvent forcer : la taille et la forme des unités de travail. Si une US met trois semaines à être terminée, on ne peut pas livrer plusieurs fois par semaine, peu importe la qualité du pipeline. La livraison fréquente commence dans le découpage du travail, donc dans l'écriture des US — c'est-à-dire chez le PO autant que chez le dev.</w:t>
      </w:r>
    </w:p>
    <w:p>
      <w:pPr>
        <w:spacing w:after="120"/>
      </w:pPr>
      <w:r>
        <w:t xml:space="preserve">Deux mauvaises façons de découper bloquent systématiquement la livraison fréquente : le découpage horizontal et le bloc monolithique.</w:t>
      </w:r>
    </w:p>
    <w:p>
      <w:pPr>
        <w:pStyle w:val="Heading3"/>
      </w:pPr>
      <w:r>
        <w:t xml:space="preserve">Le piège n°1 : le découpage horizontal (par couche technique)</w:t>
      </w:r>
    </w:p>
    <w:p>
      <w:pPr>
        <w:spacing w:after="120"/>
      </w:pPr>
      <w:r>
        <w:t xml:space="preserve">La tentation naturelle est de découper par couche technique : une tâche « base de données », une tâche « back-end / API », une tâche « front-end ». Chaque tâche est confiée à un spécialiste, ça semble efficace. Sauf 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b/>
                <w:bCs/>
                <w:color w:val="C62828"/>
              </w:rPr>
              <w:t xml:space="preserve">Exemple bancaire — virement, découpé horizontalement</w:t>
            </w:r>
          </w:p>
          <w:p>
            <w:pPr>
              <w:spacing w:after="40"/>
            </w:pPr>
            <w:r>
              <w:t xml:space="preserve">US 1 : créer la table et le modèle de données du virement</w:t>
            </w:r>
          </w:p>
          <w:p>
            <w:pPr>
              <w:spacing w:after="40"/>
            </w:pPr>
            <w:r>
              <w:t xml:space="preserve">US 2 : développer l'API de virement (back)</w:t>
            </w:r>
          </w:p>
          <w:p>
            <w:pPr>
              <w:spacing w:after="40"/>
            </w:pPr>
            <w:r>
              <w:t xml:space="preserve">US 3 : développer l'écran de saisie du virement (front)</w:t>
            </w:r>
          </w:p>
          <w:p>
            <w:pPr>
              <w:spacing w:after="40"/>
            </w:pPr>
            <w:r>
              <w:t xml:space="preserve">Problème : tant que les TROIS ne sont pas finies, le client ne peut faire AUCUN virement. Aucune des trois, livrée seule, n'a la moindre valeur pour le client. On ne peut rien mettre en prod utilement avant la fin du tout. On est revenu à une livraison en bloc, en plus tardive.</w:t>
            </w:r>
          </w:p>
        </w:tc>
      </w:tr>
    </w:tbl>
    <w:p>
      <w:pPr>
        <w:spacing w:after="120"/>
      </w:pPr>
      <w:r>
        <w:t xml:space="preserve">Le découpage horizontal produit des morceaux qui ne valent rien isolément : une API sans écran ne sert personne, un écran sans API non plus. On ne peut livrer que quand toutes les couches sont assemblées — exactement ce qu'on voulait éviter.</w:t>
      </w:r>
    </w:p>
    <w:p>
      <w:pPr>
        <w:pStyle w:val="Heading3"/>
      </w:pPr>
      <w:r>
        <w:t xml:space="preserve">Le piège n°2 : le bloc monolithique (l'US fleuve)</w:t>
      </w:r>
    </w:p>
    <w:p>
      <w:pPr>
        <w:spacing w:after="120"/>
      </w:pPr>
      <w:r>
        <w:t xml:space="preserve">L'autre piège : une seule US énorme qui contient tout. « En tant que client, je veux faire un virement » — avec, derrière, virement interne, externe, international, instantané, programmé, vers un bénéficiaire existant ou nouveau, avec plafonds, contrôles anti-fraude, double authentification… Cette US met des semaines, n'est jamais « finie », bloque une branche longue, et son déploiement est un événement à haut risque. Impossible de livrer souvent.</w:t>
      </w:r>
    </w:p>
    <w:p>
      <w:pPr>
        <w:pStyle w:val="Heading2"/>
      </w:pPr>
      <w:r>
        <w:t xml:space="preserve">Chapitre 2 — La solution : le découpage vertical (vertical slicing)</w:t>
      </w:r>
    </w:p>
    <w:p>
      <w:pPr>
        <w:spacing w:after="120"/>
      </w:pPr>
      <w:r>
        <w:t xml:space="preserve">Le découpage vertical consiste à découper une fonctionnalité en tranches qui traversent TOUTES les couches techniques (données + back + front), mais en ne traitant à chaque fois qu'une PETITE PARTIE du périmètre fonctionnel. Chaque tranche, aussi fine soit-elle, fait quelque chose d'utile de bout en 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b/>
                <w:bCs/>
                <w:color w:val="2E7D32"/>
              </w:rPr>
              <w:t xml:space="preserve">Le même virement, découpé verticalement</w:t>
            </w:r>
          </w:p>
          <w:p>
            <w:pPr>
              <w:spacing w:after="40"/>
            </w:pPr>
            <w:r>
              <w:t xml:space="preserve">Tranche 1 : virement vers un bénéficiaire DÉJÀ enregistré, en euros, compte à compte interne. (données + API + écran, mais périmètre minimal)</w:t>
            </w:r>
          </w:p>
          <w:p>
            <w:pPr>
              <w:spacing w:after="40"/>
            </w:pPr>
            <w:r>
              <w:t xml:space="preserve">→ Livrable, déployable, et le client peut DÉJÀ faire un vrai virement simple.</w:t>
            </w:r>
          </w:p>
          <w:p>
            <w:pPr>
              <w:spacing w:after="40"/>
            </w:pPr>
            <w:r>
              <w:t xml:space="preserve">Tranche 2 : ajouter le virement vers un nouveau bénéficiaire (avec son contrôle).</w:t>
            </w:r>
          </w:p>
          <w:p>
            <w:pPr>
              <w:spacing w:after="40"/>
            </w:pPr>
            <w:r>
              <w:t xml:space="preserve">Tranche 3 : ajouter le virement programmé (date future).</w:t>
            </w:r>
          </w:p>
          <w:p>
            <w:pPr>
              <w:spacing w:after="40"/>
            </w:pPr>
            <w:r>
              <w:t xml:space="preserve">Tranche 4 : ajouter le virement externe (autre banque, SEPA).</w:t>
            </w:r>
          </w:p>
          <w:p>
            <w:pPr>
              <w:spacing w:after="40"/>
            </w:pPr>
            <w:r>
              <w:t xml:space="preserve">Chaque tranche traverse toutes les couches, ajoute une capacité réelle, et est déployable seule.</w:t>
            </w:r>
          </w:p>
        </w:tc>
      </w:tr>
    </w:tbl>
    <w:p>
      <w:pPr>
        <w:spacing w:after="120"/>
      </w:pPr>
      <w:r>
        <w:t xml:space="preserve">La différence est fondamentale. Horizontal : on empile des couches inutilisables jusqu'à l'assemblage final. Vertical : on livre une fonctionnalité minimale mais réelle, puis on l'enrichit tranche par tranche. Après la tranche 1, le client peut virer de l'argent — pas tout faire, mais quelque chose de vrai. Chaque tranche suivante est une livraison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Le principe directeur</w:t>
            </w:r>
          </w:p>
          <w:p>
            <w:pPr>
              <w:spacing w:after="40"/>
            </w:pPr>
            <w:r>
              <w:t xml:space="preserve">Une bonne tranche est comme une part de gâteau, pas une couche de gâteau : une part contient un peu de génoise, de crème et de glaçage (toutes les couches), et se mange seule. Une couche de génoise nue ne se mange pas. On découpe des parts (vertical), pas des couches (horizontal).</w:t>
            </w:r>
          </w:p>
        </w:tc>
      </w:tr>
    </w:tbl>
    <w:p>
      <w:pPr>
        <w:pStyle w:val="Heading2"/>
      </w:pPr>
      <w:r>
        <w:t xml:space="preserve">Chapitre 3 — Ce qui fait une bonne tranche : le test INVEST</w:t>
      </w:r>
    </w:p>
    <w:p>
      <w:pPr>
        <w:spacing w:after="120"/>
      </w:pPr>
      <w:r>
        <w:t xml:space="preserve">Comment savoir si une US est bien découpée ? Le repère classique est l'acronyme INVEST. Chaque tranche doit être :</w:t>
      </w:r>
    </w:p>
    <w:p>
      <w:pPr>
        <w:pStyle w:val="ListParagraph"/>
        <w:numPr>
          <w:ilvl w:val="0"/>
          <w:numId w:val="2"/>
        </w:numPr>
      </w:pPr>
      <w:r>
        <w:t xml:space="preserve">Independent (Indépendante) : livrable sans dépendre d'une autre tranche non encore faite. C'est la condition du « merge déployable seul ».</w:t>
      </w:r>
    </w:p>
    <w:p>
      <w:pPr>
        <w:pStyle w:val="ListParagraph"/>
        <w:numPr>
          <w:ilvl w:val="0"/>
          <w:numId w:val="2"/>
        </w:numPr>
      </w:pPr>
      <w:r>
        <w:t xml:space="preserve">Negotiable (Négociable) : son périmètre peut être discuté, ce n'est pas un contrat figé.</w:t>
      </w:r>
    </w:p>
    <w:p>
      <w:pPr>
        <w:pStyle w:val="ListParagraph"/>
        <w:numPr>
          <w:ilvl w:val="0"/>
          <w:numId w:val="2"/>
        </w:numPr>
      </w:pPr>
      <w:r>
        <w:t xml:space="preserve">Valuable (a de la Valeur) : elle apporte quelque chose d'utile à un utilisateur ou au métier. Le critère le plus important pour découper sans tomber dans l'horizontal — une tâche « créer la table » n'a pas de valeur, donc ce n'est pas une bonne tranche.</w:t>
      </w:r>
    </w:p>
    <w:p>
      <w:pPr>
        <w:pStyle w:val="ListParagraph"/>
        <w:numPr>
          <w:ilvl w:val="0"/>
          <w:numId w:val="2"/>
        </w:numPr>
      </w:pPr>
      <w:r>
        <w:t xml:space="preserve">Estimable : assez claire pour être estimée. Si on ne sait pas l'estimer, elle est trop floue ou trop grosse.</w:t>
      </w:r>
    </w:p>
    <w:p>
      <w:pPr>
        <w:pStyle w:val="ListParagraph"/>
        <w:numPr>
          <w:ilvl w:val="0"/>
          <w:numId w:val="2"/>
        </w:numPr>
      </w:pPr>
      <w:r>
        <w:t xml:space="preserve">Small (Petite) : réalisable en quelques jours, idéalement déployable en moins d'une semaine. C'est ce qui rend la livraison fréquente possible.</w:t>
      </w:r>
    </w:p>
    <w:p>
      <w:pPr>
        <w:pStyle w:val="ListParagraph"/>
        <w:numPr>
          <w:ilvl w:val="0"/>
          <w:numId w:val="2"/>
        </w:numPr>
      </w:pPr>
      <w:r>
        <w:t xml:space="preserve">Testable : on sait dire quand elle est finie et correcte (critères d'acceptation clairs).</w:t>
      </w:r>
    </w:p>
    <w:p>
      <w:pPr>
        <w:spacing w:after="120"/>
      </w:pPr>
      <w:r>
        <w:t xml:space="preserve">Le « V » (Valuable) et le « I » (Independent) sont les deux qui forcent le découpage vertical : une tranche horizontale échoue au test de la valeur, une tranche trop couplée échoue au test de l'indépendance.</w:t>
      </w:r>
    </w:p>
    <w:p>
      <w:pPr>
        <w:pStyle w:val="Heading2"/>
      </w:pPr>
      <w:r>
        <w:t xml:space="preserve">Chapitre 4 — Les patterns de découpage (la boîte à outils du PO)</w:t>
      </w:r>
    </w:p>
    <w:p>
      <w:pPr>
        <w:spacing w:after="120"/>
      </w:pPr>
      <w:r>
        <w:t xml:space="preserve">« Découpez vertical » ne dit pas COMMENT. Voici les patterns concrets de découpage d'une grosse US en tranches verticales. Ce sont les outils que le PO mobilise en affinage. Illustrés en contexte bancaire.</w:t>
      </w:r>
    </w:p>
    <w:p>
      <w:pPr>
        <w:pStyle w:val="Heading3"/>
      </w:pPr>
      <w:r>
        <w:t xml:space="preserve">Pattern 1 — Par règle métier / variation</w:t>
      </w:r>
    </w:p>
    <w:p>
      <w:pPr>
        <w:spacing w:after="120"/>
      </w:pPr>
      <w:r>
        <w:t xml:space="preserve">On isole une variante de la règle. Au lieu de tout gérer d'un coup, on traite d'abord le cas nominal, puis les variantes.</w:t>
      </w:r>
    </w:p>
    <w:p>
      <w:pPr>
        <w:pStyle w:val="ListParagraph"/>
        <w:numPr>
          <w:ilvl w:val="0"/>
          <w:numId w:val="2"/>
        </w:numPr>
      </w:pPr>
      <w:r>
        <w:t xml:space="preserve">Crédit : tranche 1 = simulation de prêt pour un montant sous le seuil sans garantie ; tranche 2 = au-dessus du seuil (avec contrôles supplémentaires) ; tranche 3 = avec co-emprunteur.</w:t>
      </w:r>
    </w:p>
    <w:p>
      <w:pPr>
        <w:pStyle w:val="Heading3"/>
      </w:pPr>
      <w:r>
        <w:t xml:space="preserve">Pattern 2 — Par étape du parcours (workflow steps)</w:t>
      </w:r>
    </w:p>
    <w:p>
      <w:pPr>
        <w:spacing w:after="120"/>
      </w:pPr>
      <w:r>
        <w:t xml:space="preserve">On découpe selon les étapes d'un processus, en livrant d'abord un chemin complet mais court.</w:t>
      </w:r>
    </w:p>
    <w:p>
      <w:pPr>
        <w:pStyle w:val="ListParagraph"/>
        <w:numPr>
          <w:ilvl w:val="0"/>
          <w:numId w:val="2"/>
        </w:numPr>
      </w:pPr>
      <w:r>
        <w:t xml:space="preserve">Ouverture de compte : tranche 1 = saisie des informations + création du compte (sans pièces justificatives) ; tranche 2 = ajout du dépôt de pièces ; tranche 3 = ajout de la vérification d'identité automatisée.</w:t>
      </w:r>
    </w:p>
    <w:p>
      <w:pPr>
        <w:pStyle w:val="Heading3"/>
      </w:pPr>
      <w:r>
        <w:t xml:space="preserve">Pattern 3 — Par type de données / périmètre</w:t>
      </w:r>
    </w:p>
    <w:p>
      <w:pPr>
        <w:spacing w:after="120"/>
      </w:pPr>
      <w:r>
        <w:t xml:space="preserve">On commence par un sous-ensemble des données ou des cas, puis on élargit.</w:t>
      </w:r>
    </w:p>
    <w:p>
      <w:pPr>
        <w:pStyle w:val="ListParagraph"/>
        <w:numPr>
          <w:ilvl w:val="0"/>
          <w:numId w:val="2"/>
        </w:numPr>
      </w:pPr>
      <w:r>
        <w:t xml:space="preserve">Virement : euros d'abord, autres devises ensuite. Bénéficiaire interne d'abord, SEPA ensuite, international après.</w:t>
      </w:r>
    </w:p>
    <w:p>
      <w:pPr>
        <w:pStyle w:val="Heading3"/>
      </w:pPr>
      <w:r>
        <w:t xml:space="preserve">Pattern 4 — Happy path d'abord, cas d'erreur ensuite</w:t>
      </w:r>
    </w:p>
    <w:p>
      <w:pPr>
        <w:spacing w:after="120"/>
      </w:pPr>
      <w:r>
        <w:t xml:space="preserve">On livre d'abord le chemin nominal qui marche, puis on traite les cas d'erreur et exceptions tranche par tranche.</w:t>
      </w:r>
    </w:p>
    <w:p>
      <w:pPr>
        <w:pStyle w:val="ListParagraph"/>
        <w:numPr>
          <w:ilvl w:val="0"/>
          <w:numId w:val="2"/>
        </w:numPr>
      </w:pPr>
      <w:r>
        <w:t xml:space="preserve">Virement : tranche 1 = le virement quand tout va bien (solde suffisant, plafond OK) ; tranche 2 = gestion du solde insuffisant ; tranche 3 = gestion du dépassement de plafond ; tranche 4 = gestion de l'indisponibilité du service de contrôle.</w:t>
      </w:r>
    </w:p>
    <w:p>
      <w:pPr>
        <w:pStyle w:val="Heading3"/>
      </w:pPr>
      <w:r>
        <w:t xml:space="preserve">Pattern 5 — Manuel d'abord, automatisé ensuite</w:t>
      </w:r>
    </w:p>
    <w:p>
      <w:pPr>
        <w:spacing w:after="120"/>
      </w:pPr>
      <w:r>
        <w:t xml:space="preserve">On accepte une étape manuelle au début, qu'on automatise dans une tranche ultérieure.</w:t>
      </w:r>
    </w:p>
    <w:p>
      <w:pPr>
        <w:pStyle w:val="ListParagraph"/>
        <w:numPr>
          <w:ilvl w:val="0"/>
          <w:numId w:val="2"/>
        </w:numPr>
      </w:pPr>
      <w:r>
        <w:t xml:space="preserve">Lutte anti-fraude : tranche 1 = les virements à risque sont mis en file pour validation manuelle par un agent ; tranche 2 = automatisation du scoring de risque. Le client est servi dès la tranche 1, même si l'arrière-boutique est manuelle.</w:t>
      </w:r>
    </w:p>
    <w:p>
      <w:pPr>
        <w:pStyle w:val="Heading3"/>
      </w:pPr>
      <w:r>
        <w:t xml:space="preserve">Pattern 6 — Interface minimale d'abord</w:t>
      </w:r>
    </w:p>
    <w:p>
      <w:pPr>
        <w:spacing w:after="120"/>
      </w:pPr>
      <w:r>
        <w:t xml:space="preserve">On livre d'abord une version fonctionnelle mais à l'interface sommaire, qu'on enrichit ensuite. La valeur métier passe avant le polish.</w:t>
      </w:r>
    </w:p>
    <w:p>
      <w:pPr>
        <w:pStyle w:val="Heading2"/>
      </w:pPr>
      <w:r>
        <w:t xml:space="preserve">Chapitre 5 — Le pont avec la technique : merge déployable, flags, trunk-based</w:t>
      </w:r>
    </w:p>
    <w:p>
      <w:pPr>
        <w:spacing w:after="120"/>
      </w:pPr>
      <w:r>
        <w:t xml:space="preserve">Côté dev, le slicing est ce qui rend possibles les pratiques de livraison continue vues précédemment. Le lien est direct :</w:t>
      </w:r>
    </w:p>
    <w:p>
      <w:pPr>
        <w:pStyle w:val="ListParagraph"/>
        <w:numPr>
          <w:ilvl w:val="0"/>
          <w:numId w:val="2"/>
        </w:numPr>
      </w:pPr>
      <w:r>
        <w:t xml:space="preserve">Chaque tranche fine = un merge déployable indépendamment. Une tranche INVEST tient en quelques jours et se merge sur main sans casser le reste. C'est la matière première du trunk-based : des petites unités intégrées en continu, plutôt que des branches longues divergentes.</w:t>
      </w:r>
    </w:p>
    <w:p>
      <w:pPr>
        <w:pStyle w:val="ListParagraph"/>
        <w:numPr>
          <w:ilvl w:val="0"/>
          <w:numId w:val="2"/>
        </w:numPr>
      </w:pPr>
      <w:r>
        <w:t xml:space="preserve">Les feature flags (capsule) gèrent les tranches incomplètes : si une fonctionnalité doit être livrée en plusieurs tranches dont certaines pas encore prêtes à être vues du client, on déploie chaque tranche derrière un flag à off, et on active quand l'ensemble cohérent est prêt. Slicing + flags = on intègre en continu sans exposer du partiel.</w:t>
      </w:r>
    </w:p>
    <w:p>
      <w:pPr>
        <w:pStyle w:val="ListParagraph"/>
        <w:numPr>
          <w:ilvl w:val="0"/>
          <w:numId w:val="2"/>
        </w:numPr>
      </w:pPr>
      <w:r>
        <w:t xml:space="preserve">Le slicing fait chuter le risque de chaque déploiement : un petit merge déployable seul, c'est peu de code, donc peu de surface de bug, donc un change failure rate plus bas et un rollback (ou une désactivation de flag) trivial. La livraison fréquente n'est pas plus risquée — elle est moins risquée, parce que chaque pas est petit.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La chaîne complète</w:t>
            </w:r>
          </w:p>
          <w:p>
            <w:pPr>
              <w:spacing w:after="40"/>
            </w:pPr>
            <w:r>
              <w:t xml:space="preserve">PO découpe en tranches verticales INVEST → chaque tranche est un petit merge déployable → intégré en continu sur main (trunk-based) → déployé, masqué par un flag si besoin (feature flag) → activé progressivement.</w:t>
            </w:r>
          </w:p>
          <w:p>
            <w:pPr>
              <w:spacing w:after="40"/>
            </w:pPr>
            <w:r>
              <w:t xml:space="preserve">Enlevez le slicing, et toute la chaîne s'effondre : sans petites tranches, pas de petits merges, pas de livraison fréquente. Le slicing est le point de départ, et il est entre les mains du PO autant que des dev.</w:t>
            </w:r>
          </w:p>
        </w:tc>
      </w:tr>
    </w:tbl>
    <w:p>
      <w:pPr>
        <w:pStyle w:val="Heading3"/>
      </w:pPr>
      <w:r>
        <w:t xml:space="preserve">Pourquoi on slice vraiment : intégrer en continu, PAS multiplier les flags</w:t>
      </w:r>
    </w:p>
    <w:p>
      <w:pPr>
        <w:spacing w:after="120"/>
      </w:pPr>
      <w:r>
        <w:t xml:space="preserve">Attention à un contresens dangereux. Le but du slicing n'est PAS de produire des feature flags : c'est de permettre l'intégration continue. Une grosse US = une branche longue qui diverge des semaines de main, et dont la fusion est un cauchemar (conflits, big-bang d'intégration, gros déploiement risqué). Découper en petites tranches permet de merger sur main en continu, en intégrant et testant à chaque pas. C'est ÇA, le bénéfice premier. Le flag n'est qu'un complément ponctuel pour les cas où une tranche déployée ne doit pas encore être visible.</w:t>
      </w:r>
    </w:p>
    <w:p>
      <w:pPr>
        <w:spacing w:after="120"/>
      </w:pPr>
      <w:r>
        <w:t xml:space="preserve">Le réflexe sain : une tranche bien découpée a de la valeur seule, donc le plus souvent elle se déploie ET s'active directement, sans flag. On ne met un flag que quand c'est nécessaire (un ensemble cohérent à révéler d'un coup, une montée en charge progressive). Slicer ne veut pas dire « un flag par tranche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b/>
                <w:bCs/>
                <w:color w:val="C62828"/>
              </w:rPr>
              <w:t xml:space="preserve">Le piège : slicing mal compris → dette de flags</w:t>
            </w:r>
          </w:p>
          <w:p>
            <w:pPr>
              <w:spacing w:after="40"/>
            </w:pPr>
            <w:r>
              <w:t xml:space="preserve">Symptôme : on tranche en plein de bouts ET on colle un flag sur chacun « par sécurité ». Résultat : des dizaines de flags, du code en double sous des if, des branches logiques que personne n'ose retirer, des flags à 100% depuis des mois jamais nettoyés.</w:t>
            </w:r>
          </w:p>
          <w:p>
            <w:pPr>
              <w:spacing w:after="40"/>
            </w:pPr>
            <w:r>
              <w:t xml:space="preserve">Un flag a un COÛT : un if de plus, une branche à tester, de la complexité. Multiplier les flags sans discipline, c'est troquer une dette (la branche longue) contre une autre (la dette de flags vue dans la capsule).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b/>
                <w:bCs/>
                <w:color w:val="2E7D32"/>
              </w:rPr>
              <w:t xml:space="preserve">Le réflexe sain</w:t>
            </w:r>
          </w:p>
          <w:p>
            <w:pPr>
              <w:spacing w:after="40"/>
            </w:pPr>
            <w:r>
              <w:t xml:space="preserve">On slice POUR intégrer en continu (petits merges sur main), pas pour créer des flags.</w:t>
            </w:r>
          </w:p>
          <w:p>
            <w:pPr>
              <w:spacing w:after="40"/>
            </w:pPr>
            <w:r>
              <w:t xml:space="preserve">Une tranche qui a de la valeur seule se déploie et s'active directement — sans flag.</w:t>
            </w:r>
          </w:p>
          <w:p>
            <w:pPr>
              <w:spacing w:after="40"/>
            </w:pPr>
            <w:r>
              <w:t xml:space="preserve">On ne pose un flag que si une tranche déployée ne doit pas encore être visible.</w:t>
            </w:r>
          </w:p>
          <w:p>
            <w:pPr>
              <w:spacing w:after="40"/>
            </w:pPr>
            <w:r>
              <w:t xml:space="preserve">Tout flag posé naît avec sa date de retrait et son propriétaire (gouvernance FF, capsule). Une tranche qui reste trop longtemps derrière un flag signale soit un mauvais découpage, soit de la dette de flags qui s'installe.</w:t>
            </w:r>
          </w:p>
        </w:tc>
      </w:tr>
    </w:tbl>
    <w:p>
      <w:pPr>
        <w:pStyle w:val="Heading2"/>
      </w:pPr>
      <w:r>
        <w:t xml:space="preserve">Chapitre 6 — Fil rouge complet : découper « gérer ses bénéficiaires »</w:t>
      </w:r>
    </w:p>
    <w:p>
      <w:pPr>
        <w:spacing w:after="120"/>
      </w:pPr>
      <w:r>
        <w:t xml:space="preserve">Prenons une grosse US bancaire et déroulons le découpage de bout en bout, en combinant les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b/>
                <w:bCs/>
                <w:color w:val="C62828"/>
              </w:rPr>
              <w:t xml:space="preserve">Au départ : l'US fleuve</w:t>
            </w:r>
          </w:p>
          <w:p>
            <w:pPr>
              <w:spacing w:after="40"/>
            </w:pPr>
            <w:r>
              <w:t xml:space="preserve">« En tant que client, je veux gérer mes bénéficiaires de virement » : ajouter, modifier, supprimer un bénéficiaire ; bénéficiaire interne, SEPA, international ; avec contrôle IBAN, vérification anti-fraude, double authentification, plafonds par bénéficiaire, et notification. Estimation : plusieurs semaines. Indéployable avant la fin.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b/>
                <w:bCs/>
                <w:color w:val="2E7D32"/>
              </w:rPr>
              <w:t xml:space="preserve">Après slicing — tranches déployables</w:t>
            </w:r>
          </w:p>
          <w:p>
            <w:pPr>
              <w:spacing w:after="40"/>
            </w:pPr>
            <w:r>
              <w:t xml:space="preserve">Tranche 1 : ajouter un bénéficiaire interne (même banque), avec contrôle IBAN basique. Happy path. → Déployable, le client gère déjà ses bénéficiaires internes.</w:t>
            </w:r>
          </w:p>
          <w:p>
            <w:pPr>
              <w:spacing w:after="40"/>
            </w:pPr>
            <w:r>
              <w:t xml:space="preserve">Tranche 2 : ajouter la double authentification à l'ajout. → Sécurise la tranche 1.</w:t>
            </w:r>
          </w:p>
          <w:p>
            <w:pPr>
              <w:spacing w:after="40"/>
            </w:pPr>
            <w:r>
              <w:t xml:space="preserve">Tranche 3 : étendre aux bénéficiaires SEPA. (pattern : par périmètre de données)</w:t>
            </w:r>
          </w:p>
          <w:p>
            <w:pPr>
              <w:spacing w:after="40"/>
            </w:pPr>
            <w:r>
              <w:t xml:space="preserve">Tranche 4 : modifier / supprimer un bénéficiaire. (pattern : par étape de parcours)</w:t>
            </w:r>
          </w:p>
          <w:p>
            <w:pPr>
              <w:spacing w:after="40"/>
            </w:pPr>
            <w:r>
              <w:t xml:space="preserve">Tranche 5 : vérification anti-fraude — d'abord file manuelle (pattern manuel-puis-auto), puis tranche 6 = scoring automatique.</w:t>
            </w:r>
          </w:p>
          <w:p>
            <w:pPr>
              <w:spacing w:after="40"/>
            </w:pPr>
            <w:r>
              <w:t xml:space="preserve">Tranche 7 : plafonds par bénéficiaire. Tranche 8 : international.</w:t>
            </w:r>
          </w:p>
          <w:p>
            <w:pPr>
              <w:spacing w:after="40"/>
            </w:pPr>
            <w:r>
              <w:t xml:space="preserve">Chaque tranche : INVEST, déployable seule, derrière un flag tant que l'ensemble n'est pas cohérent à montrer.</w:t>
            </w:r>
          </w:p>
        </w:tc>
      </w:tr>
    </w:tbl>
    <w:p>
      <w:pPr>
        <w:spacing w:after="120"/>
      </w:pPr>
      <w:r>
        <w:t xml:space="preserve">Résultat : au lieu d'un big-bang à plusieurs semaines, on a huit livraisons possibles, chacune ajoutant une valeur réelle, chacune à faible risque. Le client bénéficie de la tranche 1 très tôt ; la squad livre plusieurs fois par semaine ; chaque déploiement est petit et sûr.</w:t>
      </w:r>
    </w:p>
    <w:p>
      <w:pPr>
        <w:pStyle w:val="Heading2"/>
      </w:pPr>
      <w:r>
        <w:t xml:space="preserve">Chapitre 7 — Les objections fréquentes (et les réponses)</w:t>
      </w:r>
    </w:p>
    <w:p>
      <w:pPr>
        <w:pStyle w:val="Heading3"/>
      </w:pPr>
      <w:r>
        <w:t xml:space="preserve">« Mais une demi-fonctionnalité n'a pas de valeur métier »</w:t>
      </w:r>
    </w:p>
    <w:p>
      <w:pPr>
        <w:spacing w:after="120"/>
      </w:pPr>
      <w:r>
        <w:t xml:space="preserve">C'est l'objection PO classique, et elle est juste si le découpage est mal fait. La réponse n'est pas de tout livrer d'un coup, mais de découper de façon que chaque tranche ait, elle, une vraie valeur — d'où l'importance du « V » d'INVEST et des patterns. La tranche 1 du virement (bénéficiaire interne, euros) n'est pas une demi-fonctionnalité : c'est une fonctionnalité complète sur un périmètre réduit. Le périmètre est petit, la valeur est entière.</w:t>
      </w:r>
    </w:p>
    <w:p>
      <w:pPr>
        <w:pStyle w:val="Heading3"/>
      </w:pPr>
      <w:r>
        <w:t xml:space="preserve">« Découper prend du temps, on ira moins vite »</w:t>
      </w:r>
    </w:p>
    <w:p>
      <w:pPr>
        <w:spacing w:after="120"/>
      </w:pPr>
      <w:r>
        <w:t xml:space="preserve">Au contraire : les grosses US vont moins vite, parce qu'elles bloquent, accumulent du risque, et explosent à l'intégration et au déploiement. Les petites tranches livrent de la valeur tôt et réduisent le risque. Le temps « perdu » à découper est largement regagné en fluidité de livraison et en incidents évités.</w:t>
      </w:r>
    </w:p>
    <w:p>
      <w:pPr>
        <w:pStyle w:val="Heading3"/>
      </w:pPr>
      <w:r>
        <w:t xml:space="preserve">« En banque, on ne peut pas livrer du partiel »</w:t>
      </w:r>
    </w:p>
    <w:p>
      <w:pPr>
        <w:spacing w:after="120"/>
      </w:pPr>
      <w:r>
        <w:t xml:space="preserve">Précisément : c'est là que les feature flags entrent en jeu. On intègre et déploie les tranches en continu (bénéfice technique : pas de branche longue, intégration testée), mais on n'ACTIVE pour le client que lorsque l'ensemble cohérent et conforme est prêt. Déployer du partiel masqué ≠ exposer du partiel. Le slicing reste valable même quand la mise à disposition client doit être groupée.</w:t>
      </w:r>
    </w:p>
    <w:p>
      <w:pPr>
        <w:pStyle w:val="Heading2"/>
      </w:pPr>
      <w:r>
        <w:t xml:space="preserve">Récapitulatif</w:t>
      </w:r>
    </w:p>
    <w:p>
      <w:pPr>
        <w:pStyle w:val="ListParagraph"/>
        <w:numPr>
          <w:ilvl w:val="0"/>
          <w:numId w:val="2"/>
        </w:numPr>
      </w:pPr>
      <w:r>
        <w:t xml:space="preserve">La livraison fréquente commence dans le découpage des US — donc chez le PO autant que chez le dev.</w:t>
      </w:r>
    </w:p>
    <w:p>
      <w:pPr>
        <w:pStyle w:val="ListParagraph"/>
        <w:numPr>
          <w:ilvl w:val="0"/>
          <w:numId w:val="2"/>
        </w:numPr>
      </w:pPr>
      <w:r>
        <w:t xml:space="preserve">Découper horizontal (par couche) ou en bloc fleuve bloque la livraison : les morceaux n'ont pas de valeur seuls, ou l'US est trop grosse.</w:t>
      </w:r>
    </w:p>
    <w:p>
      <w:pPr>
        <w:pStyle w:val="ListParagraph"/>
        <w:numPr>
          <w:ilvl w:val="0"/>
          <w:numId w:val="2"/>
        </w:numPr>
      </w:pPr>
      <w:r>
        <w:t xml:space="preserve">Découper vertical : chaque tranche traverse toutes les couches sur un périmètre réduit, et a une valeur réelle. Une part, pas une couche.</w:t>
      </w:r>
    </w:p>
    <w:p>
      <w:pPr>
        <w:pStyle w:val="ListParagraph"/>
        <w:numPr>
          <w:ilvl w:val="0"/>
          <w:numId w:val="2"/>
        </w:numPr>
      </w:pPr>
      <w:r>
        <w:t xml:space="preserve">Une bonne tranche est INVEST — surtout Valuable et Independent, les deux qui forcent le vertical.</w:t>
      </w:r>
    </w:p>
    <w:p>
      <w:pPr>
        <w:pStyle w:val="ListParagraph"/>
        <w:numPr>
          <w:ilvl w:val="0"/>
          <w:numId w:val="2"/>
        </w:numPr>
      </w:pPr>
      <w:r>
        <w:t xml:space="preserve">Patterns de découpage : par règle métier, par étape de parcours, par périmètre de données, happy path d'abord, manuel-puis-auto, interface minimale.</w:t>
      </w:r>
    </w:p>
    <w:p>
      <w:pPr>
        <w:pStyle w:val="ListParagraph"/>
        <w:numPr>
          <w:ilvl w:val="0"/>
          <w:numId w:val="2"/>
        </w:numPr>
      </w:pPr>
      <w:r>
        <w:t xml:space="preserve">Le slicing alimente la chaîne technique : petites tranches → petits merges déployables → trunk-based → feature flags → activation progressive.</w:t>
      </w:r>
    </w:p>
    <w:p>
      <w:pPr>
        <w:pStyle w:val="ListParagraph"/>
        <w:numPr>
          <w:ilvl w:val="0"/>
          <w:numId w:val="2"/>
        </w:numPr>
      </w:pPr>
      <w:r>
        <w:t xml:space="preserve">Les petits pas réduisent le risque : moins de code par déploiement, CFR plus bas, rollback/désactivation triviaux.</w:t>
      </w:r>
    </w:p>
    <w:p>
      <w:pPr>
        <w:pStyle w:val="ListParagraph"/>
        <w:numPr>
          <w:ilvl w:val="0"/>
          <w:numId w:val="2"/>
        </w:numPr>
      </w:pPr>
      <w:r>
        <w:t xml:space="preserve">En banque, slicing + flags permettent d'intégrer en continu sans exposer du partiel au client.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B3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2026-06-09T10:15:36.381Z</dcterms:created>
  <dcterms:modified xsi:type="dcterms:W3CDTF">2026-06-09T10:15:36.381Z</dcterms:modified>
</cp:coreProperties>
</file>

<file path=docProps/custom.xml><?xml version="1.0" encoding="utf-8"?>
<Properties xmlns="http://schemas.openxmlformats.org/officeDocument/2006/custom-properties" xmlns:vt="http://schemas.openxmlformats.org/officeDocument/2006/docPropsVTypes"/>
</file>