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48"/>
          <w:szCs w:val="48"/>
        </w:rPr>
        <w:t xml:space="preserve"> </w:t>
      </w:r>
    </w:p>
    <w:p>
      <w:pPr>
        <w:spacing w:after="60"/>
        <w:jc w:val="left"/>
      </w:pPr>
      <w:r>
        <w:rPr>
          <w:b/>
          <w:bCs/>
          <w:color w:val="0E7C7B"/>
          <w:sz w:val="26"/>
          <w:szCs w:val="26"/>
        </w:rPr>
        <w:t xml:space="preserve">FORMATION DEVOPS</w:t>
      </w:r>
    </w:p>
    <w:p>
      <w:pPr>
        <w:pBdr>
          <w:bottom w:val="single" w:color="1F3A93" w:sz="12" w:space="8"/>
        </w:pBdr>
        <w:spacing w:after="200"/>
      </w:pPr>
      <w:r>
        <w:rPr>
          <w:b/>
          <w:bCs/>
          <w:color w:val="1F3A93"/>
          <w:sz w:val="60"/>
          <w:szCs w:val="60"/>
        </w:rPr>
        <w:t xml:space="preserve">MODULE 01</w:t>
      </w:r>
    </w:p>
    <w:p>
      <w:pPr>
        <w:spacing w:after="100"/>
      </w:pPr>
      <w:r>
        <w:rPr>
          <w:b/>
          <w:bCs/>
          <w:color w:val="1A1F2B"/>
          <w:sz w:val="48"/>
          <w:szCs w:val="48"/>
        </w:rPr>
        <w:t xml:space="preserve">Git &amp; Workflows</w:t>
      </w:r>
    </w:p>
    <w:p>
      <w:pPr>
        <w:spacing w:after="300"/>
      </w:pPr>
      <w:r>
        <w:rPr>
          <w:i/>
          <w:iCs/>
          <w:color w:val="4A5160"/>
          <w:sz w:val="26"/>
          <w:szCs w:val="26"/>
        </w:rPr>
        <w:t xml:space="preserve">GitFlow, GitLab Flow et Trunk-Based : choisir et opérer</w:t>
      </w:r>
    </w:p>
    <w:p>
      <w:pPr>
        <w:spacing w:after="80"/>
      </w:pPr>
      <w:r>
        <w:rPr>
          <w:b/>
          <w:bCs/>
          <w:color w:val="1A1F2B"/>
          <w:sz w:val="22"/>
          <w:szCs w:val="22"/>
        </w:rPr>
        <w:t xml:space="preserve">Niveau : </w:t>
      </w:r>
      <w:r>
        <w:rPr>
          <w:b/>
          <w:bCs/>
          <w:color w:val="0E7C7B"/>
          <w:sz w:val="22"/>
          <w:szCs w:val="22"/>
        </w:rPr>
        <w:t xml:space="preserve">Débutant → Intermédiaire</w:t>
      </w:r>
    </w:p>
    <w:p>
      <w:pPr>
        <w:spacing w:after="300"/>
      </w:pPr>
      <w:r>
        <w:rPr>
          <w:b/>
          <w:bCs/>
          <w:color w:val="1A1F2B"/>
          <w:sz w:val="22"/>
          <w:szCs w:val="22"/>
        </w:rPr>
        <w:t xml:space="preserve">Stack : </w:t>
      </w:r>
      <w:r>
        <w:rPr>
          <w:color w:val="4A5160"/>
          <w:sz w:val="22"/>
          <w:szCs w:val="22"/>
        </w:rPr>
        <w:t xml:space="preserve">Git · GitFlow · GitLab Flow · Trunk-Based · Merge Requests</w:t>
      </w:r>
    </w:p>
    <w:p>
      <w:pPr>
        <w:spacing w:after="60"/>
      </w:pPr>
      <w:r>
        <w:rPr>
          <w:sz w:val="32"/>
          <w:szCs w:val="32"/>
        </w:rPr>
        <w:t xml:space="preserve"> </w:t>
      </w:r>
    </w:p>
    <w:p>
      <w:r>
        <w:rPr>
          <w:i/>
          <w:iCs/>
          <w:color w:val="7A828F"/>
          <w:sz w:val="18"/>
          <w:szCs w:val="18"/>
        </w:rPr>
        <w:t xml:space="preserve">Parcours complet « de zéro à expert » — GitLab · Kustomize · SonarQube · Vault · Artifactory · ArgoCD · Flux · GCP · Feature Flags</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Git : le socle indispensable</w:t>
      </w:r>
    </w:p>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OBJECTIFS PÉDAGOGIQUES DE CE MODULE</w:t>
            </w:r>
          </w:p>
          <w:p>
            <w:pPr>
              <w:spacing w:after="60" w:line="264"/>
            </w:pPr>
            <w:r>
              <w:t xml:space="preserve">Maîtriser le modèle mental de Git (commits, branches, fusion).</w:t>
            </w:r>
          </w:p>
          <w:p>
            <w:pPr>
              <w:spacing w:after="60" w:line="264"/>
            </w:pPr>
            <w:r>
              <w:t xml:space="preserve">Comprendre les trois grands workflows : GitFlow, GitLab Flow, Trunk-Based.</w:t>
            </w:r>
          </w:p>
          <w:p>
            <w:pPr>
              <w:spacing w:after="60" w:line="264"/>
            </w:pPr>
            <w:r>
              <w:t xml:space="preserve">Savoir lequel choisir selon le contexte de l’équipe.</w:t>
            </w:r>
          </w:p>
          <w:p>
            <w:pPr>
              <w:spacing w:after="0" w:line="264"/>
            </w:pPr>
            <w:r>
              <w:t xml:space="preserve">Connaître les opérations qui sauvent : rebase, cherry-pick, revert, reset.</w:t>
            </w:r>
          </w:p>
        </w:tc>
      </w:tr>
    </w:tbl>
    <w:p>
      <w:pPr>
        <w:spacing w:after="160" w:line="288"/>
      </w:pPr>
      <w:r>
        <w:rPr>
          <w:i/>
          <w:iCs/>
          <w:color w:val="4A5160"/>
          <w:sz w:val="22"/>
          <w:szCs w:val="22"/>
        </w:rPr>
        <w:t xml:space="preserve">Avant de parler de workflow, il faut un modèle mental correct de Git. La majorité des erreurs de branchement viennent d’une mauvaise intuition de ce qu’est réellement un commit.</w:t>
      </w:r>
    </w:p>
    <w:p>
      <w:pPr>
        <w:pStyle w:val="Heading2"/>
      </w:pPr>
      <w:r>
        <w:t xml:space="preserve">1.1 Le modèle mental</w:t>
      </w:r>
    </w:p>
    <w:p>
      <w:pPr>
        <w:spacing w:after="120" w:line="276"/>
      </w:pPr>
      <w:r>
        <w:t xml:space="preserve">Un dépôt Git est un </w:t>
      </w:r>
      <w:r>
        <w:rPr>
          <w:b/>
          <w:bCs/>
        </w:rPr>
        <w:t xml:space="preserve">graphe orienté acyclique (DAG)</w:t>
      </w:r>
      <w:r>
        <w:t xml:space="preserve"> de commits. Chaque commit est un instantané (</w:t>
      </w:r>
      <w:r>
        <w:rPr>
          <w:i/>
          <w:iCs/>
        </w:rPr>
        <w:t xml:space="preserve">snapshot</w:t>
      </w:r>
      <w:r>
        <w:t xml:space="preserve">) complet de l’arborescence, identifié par un hash SHA-1/SHA-256, et qui </w:t>
      </w:r>
      <w:r>
        <w:rPr>
          <w:b/>
          <w:bCs/>
        </w:rPr>
        <w:t xml:space="preserve">pointe vers son ou ses parents</w:t>
      </w:r>
      <w:r>
        <w:t xml:space="preserve">.</w:t>
      </w:r>
    </w:p>
    <w:p>
      <w:pPr>
        <w:pStyle w:val="ListParagraph"/>
        <w:numPr>
          <w:ilvl w:val="0"/>
          <w:numId w:val="2"/>
        </w:numPr>
        <w:spacing w:after="60" w:line="264"/>
      </w:pPr>
      <w:r>
        <w:t xml:space="preserve">Une </w:t>
      </w:r>
      <w:r>
        <w:rPr>
          <w:b/>
          <w:bCs/>
        </w:rPr>
        <w:t xml:space="preserve">branche</w:t>
      </w:r>
      <w:r>
        <w:t xml:space="preserve"> n’est rien d’autre qu’un pointeur mobile vers un commit. Créer une branche est instantané (on écrit 40 octets).</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HEAD</w:t>
      </w:r>
      <w:r>
        <w:t xml:space="preserve"> est un pointeur vers la branche (ou le commit) sur lequel tu es positionné.</w:t>
      </w:r>
    </w:p>
    <w:p>
      <w:pPr>
        <w:pStyle w:val="ListParagraph"/>
        <w:numPr>
          <w:ilvl w:val="0"/>
          <w:numId w:val="2"/>
        </w:numPr>
        <w:spacing w:after="60" w:line="264"/>
      </w:pPr>
      <w:r>
        <w:t xml:space="preserve">Un </w:t>
      </w:r>
      <w:r>
        <w:rPr>
          <w:b/>
          <w:bCs/>
        </w:rPr>
        <w:t xml:space="preserve">merge</w:t>
      </w:r>
      <w:r>
        <w:t xml:space="preserve"> crée un commit à deux parents. Un </w:t>
      </w:r>
      <w:r>
        <w:rPr>
          <w:b/>
          <w:bCs/>
        </w:rPr>
        <w:t xml:space="preserve">rebase</w:t>
      </w:r>
      <w:r>
        <w:t xml:space="preserve"> rejoue tes commits sur une nouvelle base (il réécrit l’historique).</w:t>
      </w:r>
    </w:p>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POURQUOI C’EST IMPORTANT</w:t>
            </w:r>
          </w:p>
          <w:p>
            <w:pPr>
              <w:spacing w:after="0" w:line="264"/>
            </w:pPr>
            <w:r>
              <w:t xml:space="preserve">Comprendre que « brancher = créer un pointeur » fait disparaître la peur des branches. Le vrai coût n’est jamais la création de la branche : c’est la </w:t>
            </w:r>
            <w:r>
              <w:rPr>
                <w:b/>
                <w:bCs/>
              </w:rPr>
              <w:t xml:space="preserve">fusion d’une branche qui a divergé trop longtemps</w:t>
            </w:r>
            <w:r>
              <w:t xml:space="preserve">. C’est le cœur du débat entre les workflows.</w:t>
            </w:r>
          </w:p>
        </w:tc>
      </w:tr>
    </w:tbl>
    <w:p>
      <w:pPr>
        <w:pStyle w:val="Heading2"/>
      </w:pPr>
      <w:r>
        <w:t xml:space="preserve">1.2 Les opérations qui sauvent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626"/>
        <w:gridCol w:w="2000"/>
      </w:tblGrid>
      <w:tr>
        <w:trPr>
          <w:tblHeader/>
        </w:trPr>
        <w:tc>
          <w:tcPr>
            <w:tcW w:type="dxa" w:w="24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Commande</w:t>
            </w:r>
          </w:p>
        </w:tc>
        <w:tc>
          <w:tcPr>
            <w:tcW w:type="dxa" w:w="46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Usage</w:t>
            </w:r>
          </w:p>
        </w:tc>
        <w:tc>
          <w:tcPr>
            <w:tcW w:type="dxa" w:w="20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Réécrit l’historique ?</w:t>
            </w:r>
          </w:p>
        </w:tc>
      </w:tr>
      <w:tr>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git merge</w:t>
            </w:r>
          </w:p>
        </w:tc>
        <w:tc>
          <w:tcPr>
            <w:tcW w:type="dxa" w:w="46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Fusionner une branche dans une autre</w:t>
            </w:r>
          </w:p>
        </w:tc>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Non</w:t>
            </w:r>
          </w:p>
        </w:tc>
      </w:tr>
      <w:tr>
        <w:tc>
          <w:tcPr>
            <w:tcW w:type="dxa" w:w="24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git rebase</w:t>
            </w:r>
          </w:p>
        </w:tc>
        <w:tc>
          <w:tcPr>
            <w:tcW w:type="dxa" w:w="46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Rejouer ses commits sur une base à jour</w:t>
            </w:r>
          </w:p>
        </w:tc>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Oui</w:t>
            </w:r>
          </w:p>
        </w:tc>
      </w:tr>
      <w:tr>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git cherry-pick</w:t>
            </w:r>
          </w:p>
        </w:tc>
        <w:tc>
          <w:tcPr>
            <w:tcW w:type="dxa" w:w="46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Reprendre un commit précis ailleurs</w:t>
            </w:r>
          </w:p>
        </w:tc>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Oui (copie)</w:t>
            </w:r>
          </w:p>
        </w:tc>
      </w:tr>
      <w:tr>
        <w:tc>
          <w:tcPr>
            <w:tcW w:type="dxa" w:w="24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git revert</w:t>
            </w:r>
          </w:p>
        </w:tc>
        <w:tc>
          <w:tcPr>
            <w:tcW w:type="dxa" w:w="46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Annuler un commit par un commit inverse</w:t>
            </w:r>
          </w:p>
        </w:tc>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Non (sûr en prod)</w:t>
            </w:r>
          </w:p>
        </w:tc>
      </w:tr>
      <w:tr>
        <w:tc>
          <w:tcPr>
            <w:tcW w:type="dxa" w:w="24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git reset --hard</w:t>
            </w:r>
          </w:p>
        </w:tc>
        <w:tc>
          <w:tcPr>
            <w:tcW w:type="dxa" w:w="46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Repositionner la branche (destructif)</w:t>
            </w:r>
          </w:p>
        </w:tc>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Oui (danger)</w:t>
            </w:r>
          </w:p>
        </w:tc>
      </w:tr>
    </w:tbl>
    <w:tbl>
      <w:tblPr>
        <w:tblW w:type="dxa" w:w="9026"/>
        <w:tblBorders>
          <w:top w:val="none" w:color="FFFFFF" w:sz="0"/>
          <w:left w:val="single" w:color="B3261E" w:sz="24"/>
          <w:bottom w:val="none" w:color="FFFFFF" w:sz="0"/>
          <w:right w:val="none" w:color="FFFFFF" w:sz="0"/>
          <w:insideH w:val="none"/>
          <w:insideV w:val="none"/>
        </w:tblBorders>
      </w:tblPr>
      <w:tblGrid>
        <w:gridCol w:w="9026"/>
      </w:tblGrid>
      <w:tr>
        <w:tc>
          <w:tcPr>
            <w:tcW w:type="dxa" w:w="9026"/>
            <w:tcBorders>
              <w:top w:val="none" w:color="FFFFFF" w:sz="0"/>
              <w:left w:val="single" w:color="B3261E" w:sz="24"/>
              <w:bottom w:val="none" w:color="FFFFFF" w:sz="0"/>
              <w:right w:val="none" w:color="FFFFFF" w:sz="0"/>
            </w:tcBorders>
            <w:shd w:fill="FBE9E9" w:val="clear"/>
            <w:tcMar>
              <w:top w:type="dxa" w:w="120"/>
              <w:left w:type="dxa" w:w="200"/>
              <w:bottom w:type="dxa" w:w="120"/>
              <w:right w:type="dxa" w:w="160"/>
            </w:tcMar>
          </w:tcPr>
          <w:p>
            <w:pPr>
              <w:spacing w:after="60"/>
            </w:pPr>
            <w:r>
              <w:rPr>
                <w:b/>
                <w:bCs/>
                <w:color w:val="B3261E"/>
                <w:sz w:val="20"/>
                <w:szCs w:val="20"/>
              </w:rPr>
              <w:t xml:space="preserve">✖  </w:t>
            </w:r>
            <w:r>
              <w:rPr>
                <w:b/>
                <w:bCs/>
                <w:color w:val="B3261E"/>
                <w:sz w:val="18"/>
                <w:szCs w:val="18"/>
              </w:rPr>
              <w:t xml:space="preserve">PIÈGE</w:t>
            </w:r>
          </w:p>
          <w:p>
            <w:pPr>
              <w:spacing w:after="0" w:line="264"/>
            </w:pPr>
            <w:r>
              <w:t xml:space="preserve">Ne fais </w:t>
            </w:r>
            <w:r>
              <w:rPr>
                <w:b/>
                <w:bCs/>
              </w:rPr>
              <w:t xml:space="preserve">jamais</w:t>
            </w:r>
            <w:r>
              <w:t xml:space="preserve"> de </w:t>
            </w:r>
            <w:r>
              <w:rPr>
                <w:rFonts w:ascii="Consolas" w:cs="Consolas" w:eastAsia="Consolas" w:hAnsi="Consolas"/>
                <w:color w:val="0E7C7B"/>
                <w:sz w:val="19"/>
                <w:szCs w:val="19"/>
                <w:shd w:fill="F4F6F8" w:val="clear"/>
              </w:rPr>
              <w:t xml:space="preserve">rebase</w:t>
            </w:r>
            <w:r>
              <w:t xml:space="preserve"> ou de </w:t>
            </w:r>
            <w:r>
              <w:rPr>
                <w:rFonts w:ascii="Consolas" w:cs="Consolas" w:eastAsia="Consolas" w:hAnsi="Consolas"/>
                <w:color w:val="0E7C7B"/>
                <w:sz w:val="19"/>
                <w:szCs w:val="19"/>
                <w:shd w:fill="F4F6F8" w:val="clear"/>
              </w:rPr>
              <w:t xml:space="preserve">reset --hard</w:t>
            </w:r>
            <w:r>
              <w:t xml:space="preserve"> sur une branche </w:t>
            </w:r>
            <w:r>
              <w:rPr>
                <w:b/>
                <w:bCs/>
              </w:rPr>
              <w:t xml:space="preserve">partagée</w:t>
            </w:r>
            <w:r>
              <w:t xml:space="preserve"> déjà poussée (</w:t>
            </w:r>
            <w:r>
              <w:rPr>
                <w:rFonts w:ascii="Consolas" w:cs="Consolas" w:eastAsia="Consolas" w:hAnsi="Consolas"/>
                <w:color w:val="0E7C7B"/>
                <w:sz w:val="19"/>
                <w:szCs w:val="19"/>
                <w:shd w:fill="F4F6F8" w:val="clear"/>
              </w:rPr>
              <w:t xml:space="preserve">main</w:t>
            </w:r>
            <w:r>
              <w:t xml:space="preserve">, </w:t>
            </w:r>
            <w:r>
              <w:rPr>
                <w:rFonts w:ascii="Consolas" w:cs="Consolas" w:eastAsia="Consolas" w:hAnsi="Consolas"/>
                <w:color w:val="0E7C7B"/>
                <w:sz w:val="19"/>
                <w:szCs w:val="19"/>
                <w:shd w:fill="F4F6F8" w:val="clear"/>
              </w:rPr>
              <w:t xml:space="preserve">develop</w:t>
            </w:r>
            <w:r>
              <w:t xml:space="preserve">). Tu réécris l’historique des autres. Le </w:t>
            </w:r>
            <w:r>
              <w:rPr>
                <w:rFonts w:ascii="Consolas" w:cs="Consolas" w:eastAsia="Consolas" w:hAnsi="Consolas"/>
                <w:color w:val="0E7C7B"/>
                <w:sz w:val="19"/>
                <w:szCs w:val="19"/>
                <w:shd w:fill="F4F6F8" w:val="clear"/>
              </w:rPr>
              <w:t xml:space="preserve">rebase</w:t>
            </w:r>
            <w:r>
              <w:t xml:space="preserve"> est réservé à </w:t>
            </w:r>
            <w:r>
              <w:rPr>
                <w:b/>
                <w:bCs/>
              </w:rPr>
              <w:t xml:space="preserve">tes</w:t>
            </w:r>
            <w:r>
              <w:t xml:space="preserve"> branches privées, avant la première Merge Request.</w:t>
            </w:r>
          </w:p>
        </w:tc>
      </w:tr>
    </w:tbl>
    <w:p>
      <w:r>
        <w:br w:type="page"/>
      </w:r>
    </w:p>
    <w:p>
      <w:pPr>
        <w:pStyle w:val="Heading1"/>
      </w:pPr>
      <w:r>
        <w:t xml:space="preserve">2. Pourquoi parler de « workflow » ?</w:t>
      </w:r>
    </w:p>
    <w:p>
      <w:pPr>
        <w:spacing w:after="120" w:line="276"/>
      </w:pPr>
      <w:r>
        <w:t xml:space="preserve">Git ne t’impose aucune organisation. Un </w:t>
      </w:r>
      <w:r>
        <w:rPr>
          <w:b/>
          <w:bCs/>
        </w:rPr>
        <w:t xml:space="preserve">workflow</w:t>
      </w:r>
      <w:r>
        <w:t xml:space="preserve"> est une convention d’équipe qui répond à trois questions :</w:t>
      </w:r>
    </w:p>
    <w:p>
      <w:pPr>
        <w:pStyle w:val="ListParagraph"/>
        <w:numPr>
          <w:ilvl w:val="0"/>
          <w:numId w:val="3"/>
        </w:numPr>
        <w:spacing w:after="60" w:line="264"/>
      </w:pPr>
      <w:r>
        <w:t xml:space="preserve">Quelles branches existent, et que représentent-elles ?</w:t>
      </w:r>
    </w:p>
    <w:p>
      <w:pPr>
        <w:pStyle w:val="ListParagraph"/>
        <w:numPr>
          <w:ilvl w:val="0"/>
          <w:numId w:val="3"/>
        </w:numPr>
        <w:spacing w:after="60" w:line="264"/>
      </w:pPr>
      <w:r>
        <w:t xml:space="preserve">Où part-on pour développer, et où fusionne-t-on ?</w:t>
      </w:r>
    </w:p>
    <w:p>
      <w:pPr>
        <w:pStyle w:val="ListParagraph"/>
        <w:numPr>
          <w:ilvl w:val="0"/>
          <w:numId w:val="3"/>
        </w:numPr>
        <w:spacing w:after="60" w:line="264"/>
      </w:pPr>
      <w:r>
        <w:t xml:space="preserve">Comment passe-t-on en production, et comment corrige-t-on un bug urgent (hotfix) ?</w:t>
      </w:r>
    </w:p>
    <w:p>
      <w:pPr>
        <w:spacing w:after="120" w:line="276"/>
      </w:pPr>
      <w:r>
        <w:t xml:space="preserve">Trois familles dominent. On les présente de la plus « lourde » (GitFlow) à la plus « légère » (Trunk-Based), puis on compare.</w:t>
      </w:r>
    </w:p>
    <w:p>
      <w:r>
        <w:br w:type="page"/>
      </w:r>
    </w:p>
    <w:p>
      <w:pPr>
        <w:pStyle w:val="Heading1"/>
      </w:pPr>
      <w:r>
        <w:t xml:space="preserve">3. GitFlow</w:t>
      </w:r>
    </w:p>
    <w:p>
      <w:pPr>
        <w:spacing w:after="160" w:line="288"/>
      </w:pPr>
      <w:r>
        <w:rPr>
          <w:i/>
          <w:iCs/>
          <w:color w:val="4A5160"/>
          <w:sz w:val="22"/>
          <w:szCs w:val="22"/>
        </w:rPr>
        <w:t xml:space="preserve">Formalisé par Vincent Driessen en 2010. Le workflow le plus structuré — et le plus lourd. Conçu pour des logiciels avec des versions explicites et des cycles de release longs.</w:t>
      </w:r>
    </w:p>
    <w:p>
      <w:pPr>
        <w:pStyle w:val="Heading2"/>
      </w:pPr>
      <w:r>
        <w:t xml:space="preserve">3.1 Les branches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rPr>
          <w:tblHeader/>
        </w:trPr>
        <w:tc>
          <w:tcPr>
            <w:tcW w:type="dxa" w:w="22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Branche</w:t>
            </w:r>
          </w:p>
        </w:tc>
        <w:tc>
          <w:tcPr>
            <w:tcW w:type="dxa" w:w="48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Rôle</w:t>
            </w:r>
          </w:p>
        </w:tc>
        <w:tc>
          <w:tcPr>
            <w:tcW w:type="dxa" w:w="20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Durée de vie</w:t>
            </w:r>
          </w:p>
        </w:tc>
      </w:tr>
      <w:tr>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main</w:t>
            </w:r>
            <w:r>
              <w:t xml:space="preserve"> (ou </w:t>
            </w:r>
            <w:r>
              <w:rPr>
                <w:rFonts w:ascii="Consolas" w:cs="Consolas" w:eastAsia="Consolas" w:hAnsi="Consolas"/>
                <w:color w:val="0E7C7B"/>
                <w:sz w:val="19"/>
                <w:szCs w:val="19"/>
                <w:shd w:fill="F4F6F8" w:val="clear"/>
              </w:rPr>
              <w:t xml:space="preserve">master</w:t>
            </w:r>
            <w:r>
              <w:t xml:space="preserve">)</w:t>
            </w:r>
          </w:p>
        </w:tc>
        <w:tc>
          <w:tcPr>
            <w:tcW w:type="dxa" w:w="48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Reflète la production. Chaque commit est taggé par une version.</w:t>
            </w:r>
          </w:p>
        </w:tc>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Permanente</w:t>
            </w:r>
          </w:p>
        </w:tc>
      </w:tr>
      <w:tr>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develop</w:t>
            </w:r>
          </w:p>
        </w:tc>
        <w:tc>
          <w:tcPr>
            <w:tcW w:type="dxa" w:w="48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Branche d’intégration : tout le travail en cours s’y rassemble.</w:t>
            </w:r>
          </w:p>
        </w:tc>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Permanente</w:t>
            </w:r>
          </w:p>
        </w:tc>
      </w:tr>
      <w:tr>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feature/*</w:t>
            </w:r>
          </w:p>
        </w:tc>
        <w:tc>
          <w:tcPr>
            <w:tcW w:type="dxa" w:w="48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Une fonctionnalité. Part de </w:t>
            </w:r>
            <w:r>
              <w:rPr>
                <w:rFonts w:ascii="Consolas" w:cs="Consolas" w:eastAsia="Consolas" w:hAnsi="Consolas"/>
                <w:color w:val="0E7C7B"/>
                <w:sz w:val="19"/>
                <w:szCs w:val="19"/>
                <w:shd w:fill="F4F6F8" w:val="clear"/>
              </w:rPr>
              <w:t xml:space="preserve">develop</w:t>
            </w:r>
            <w:r>
              <w:t xml:space="preserve">, y revient.</w:t>
            </w:r>
          </w:p>
        </w:tc>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Courte à moyenne</w:t>
            </w:r>
          </w:p>
        </w:tc>
      </w:tr>
      <w:tr>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release/*</w:t>
            </w:r>
          </w:p>
        </w:tc>
        <w:tc>
          <w:tcPr>
            <w:tcW w:type="dxa" w:w="48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Stabilisation d’une version avant mise en prod.</w:t>
            </w:r>
          </w:p>
        </w:tc>
        <w:tc>
          <w:tcPr>
            <w:tcW w:type="dxa" w:w="20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Courte</w:t>
            </w:r>
          </w:p>
        </w:tc>
      </w:tr>
      <w:tr>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rPr>
                <w:rFonts w:ascii="Consolas" w:cs="Consolas" w:eastAsia="Consolas" w:hAnsi="Consolas"/>
                <w:color w:val="0E7C7B"/>
                <w:sz w:val="19"/>
                <w:szCs w:val="19"/>
                <w:shd w:fill="F4F6F8" w:val="clear"/>
              </w:rPr>
              <w:t xml:space="preserve">hotfix/*</w:t>
            </w:r>
          </w:p>
        </w:tc>
        <w:tc>
          <w:tcPr>
            <w:tcW w:type="dxa" w:w="48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Correctif urgent. Part de </w:t>
            </w:r>
            <w:r>
              <w:rPr>
                <w:rFonts w:ascii="Consolas" w:cs="Consolas" w:eastAsia="Consolas" w:hAnsi="Consolas"/>
                <w:color w:val="0E7C7B"/>
                <w:sz w:val="19"/>
                <w:szCs w:val="19"/>
                <w:shd w:fill="F4F6F8" w:val="clear"/>
              </w:rPr>
              <w:t xml:space="preserve">main</w:t>
            </w:r>
            <w:r>
              <w:t xml:space="preserve">, revient dans </w:t>
            </w:r>
            <w:r>
              <w:rPr>
                <w:rFonts w:ascii="Consolas" w:cs="Consolas" w:eastAsia="Consolas" w:hAnsi="Consolas"/>
                <w:color w:val="0E7C7B"/>
                <w:sz w:val="19"/>
                <w:szCs w:val="19"/>
                <w:shd w:fill="F4F6F8" w:val="clear"/>
              </w:rPr>
              <w:t xml:space="preserve">main</w:t>
            </w:r>
            <w:r>
              <w:t xml:space="preserve"> ET </w:t>
            </w:r>
            <w:r>
              <w:rPr>
                <w:rFonts w:ascii="Consolas" w:cs="Consolas" w:eastAsia="Consolas" w:hAnsi="Consolas"/>
                <w:color w:val="0E7C7B"/>
                <w:sz w:val="19"/>
                <w:szCs w:val="19"/>
                <w:shd w:fill="F4F6F8" w:val="clear"/>
              </w:rPr>
              <w:t xml:space="preserve">develop</w:t>
            </w:r>
            <w:r>
              <w:t xml:space="preserve">.</w:t>
            </w:r>
          </w:p>
        </w:tc>
        <w:tc>
          <w:tcPr>
            <w:tcW w:type="dxa" w:w="20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Très courte</w:t>
            </w:r>
          </w:p>
        </w:tc>
      </w:tr>
    </w:tbl>
    <w:p>
      <w:pPr>
        <w:pStyle w:val="Heading2"/>
      </w:pPr>
      <w:r>
        <w:t xml:space="preserve">3.2 Le flux</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GITFLOW</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main     ──●─────────────────────●──────────────●──   (v1.0)   (v1.1)   (v1.2)</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release      \                 ●──●  (stabilise)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develop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feature          ●─●        ●─────────●   (feature/login)</w:t>
            </w:r>
          </w:p>
        </w:tc>
      </w:tr>
    </w:tbl>
    <w:p>
      <w:pPr>
        <w:pStyle w:val="ListParagraph"/>
        <w:numPr>
          <w:ilvl w:val="0"/>
          <w:numId w:val="3"/>
        </w:numPr>
        <w:spacing w:after="60" w:line="264"/>
      </w:pPr>
      <w:r>
        <w:t xml:space="preserve">On part de </w:t>
      </w:r>
      <w:r>
        <w:rPr>
          <w:rFonts w:ascii="Consolas" w:cs="Consolas" w:eastAsia="Consolas" w:hAnsi="Consolas"/>
          <w:color w:val="0E7C7B"/>
          <w:sz w:val="19"/>
          <w:szCs w:val="19"/>
          <w:shd w:fill="F4F6F8" w:val="clear"/>
        </w:rPr>
        <w:t xml:space="preserve">develop</w:t>
      </w:r>
      <w:r>
        <w:t xml:space="preserve"> pour créer une </w:t>
      </w:r>
      <w:r>
        <w:rPr>
          <w:rFonts w:ascii="Consolas" w:cs="Consolas" w:eastAsia="Consolas" w:hAnsi="Consolas"/>
          <w:color w:val="0E7C7B"/>
          <w:sz w:val="19"/>
          <w:szCs w:val="19"/>
          <w:shd w:fill="F4F6F8" w:val="clear"/>
        </w:rPr>
        <w:t xml:space="preserve">feature/xxx</w:t>
      </w:r>
      <w:r>
        <w:t xml:space="preserve">.</w:t>
      </w:r>
    </w:p>
    <w:p>
      <w:pPr>
        <w:pStyle w:val="ListParagraph"/>
        <w:numPr>
          <w:ilvl w:val="0"/>
          <w:numId w:val="3"/>
        </w:numPr>
        <w:spacing w:after="60" w:line="264"/>
      </w:pPr>
      <w:r>
        <w:t xml:space="preserve">La feature finie est fusionnée dans </w:t>
      </w:r>
      <w:r>
        <w:rPr>
          <w:rFonts w:ascii="Consolas" w:cs="Consolas" w:eastAsia="Consolas" w:hAnsi="Consolas"/>
          <w:color w:val="0E7C7B"/>
          <w:sz w:val="19"/>
          <w:szCs w:val="19"/>
          <w:shd w:fill="F4F6F8" w:val="clear"/>
        </w:rPr>
        <w:t xml:space="preserve">develop</w:t>
      </w:r>
      <w:r>
        <w:t xml:space="preserve"> (via Merge Request).</w:t>
      </w:r>
    </w:p>
    <w:p>
      <w:pPr>
        <w:pStyle w:val="ListParagraph"/>
        <w:numPr>
          <w:ilvl w:val="0"/>
          <w:numId w:val="3"/>
        </w:numPr>
        <w:spacing w:after="60" w:line="264"/>
      </w:pPr>
      <w:r>
        <w:t xml:space="preserve">Quand </w:t>
      </w:r>
      <w:r>
        <w:rPr>
          <w:rFonts w:ascii="Consolas" w:cs="Consolas" w:eastAsia="Consolas" w:hAnsi="Consolas"/>
          <w:color w:val="0E7C7B"/>
          <w:sz w:val="19"/>
          <w:szCs w:val="19"/>
          <w:shd w:fill="F4F6F8" w:val="clear"/>
        </w:rPr>
        <w:t xml:space="preserve">develop</w:t>
      </w:r>
      <w:r>
        <w:t xml:space="preserve"> contient assez de features, on crée </w:t>
      </w:r>
      <w:r>
        <w:rPr>
          <w:rFonts w:ascii="Consolas" w:cs="Consolas" w:eastAsia="Consolas" w:hAnsi="Consolas"/>
          <w:color w:val="0E7C7B"/>
          <w:sz w:val="19"/>
          <w:szCs w:val="19"/>
          <w:shd w:fill="F4F6F8" w:val="clear"/>
        </w:rPr>
        <w:t xml:space="preserve">release/1.2</w:t>
      </w:r>
      <w:r>
        <w:t xml:space="preserve">. On y corrige les derniers bugs.</w:t>
      </w:r>
    </w:p>
    <w:p>
      <w:pPr>
        <w:pStyle w:val="ListParagraph"/>
        <w:numPr>
          <w:ilvl w:val="0"/>
          <w:numId w:val="3"/>
        </w:numPr>
        <w:spacing w:after="60" w:line="264"/>
      </w:pPr>
      <w:r>
        <w:t xml:space="preserve">La release est fusionnée dans </w:t>
      </w:r>
      <w:r>
        <w:rPr>
          <w:rFonts w:ascii="Consolas" w:cs="Consolas" w:eastAsia="Consolas" w:hAnsi="Consolas"/>
          <w:color w:val="0E7C7B"/>
          <w:sz w:val="19"/>
          <w:szCs w:val="19"/>
          <w:shd w:fill="F4F6F8" w:val="clear"/>
        </w:rPr>
        <w:t xml:space="preserve">main</w:t>
      </w:r>
      <w:r>
        <w:t xml:space="preserve"> (taggée </w:t>
      </w:r>
      <w:r>
        <w:rPr>
          <w:rFonts w:ascii="Consolas" w:cs="Consolas" w:eastAsia="Consolas" w:hAnsi="Consolas"/>
          <w:color w:val="0E7C7B"/>
          <w:sz w:val="19"/>
          <w:szCs w:val="19"/>
          <w:shd w:fill="F4F6F8" w:val="clear"/>
        </w:rPr>
        <w:t xml:space="preserve">v1.2</w:t>
      </w:r>
      <w:r>
        <w:t xml:space="preserve">) </w:t>
      </w:r>
      <w:r>
        <w:rPr>
          <w:b/>
          <w:bCs/>
        </w:rPr>
        <w:t xml:space="preserve">et</w:t>
      </w:r>
      <w:r>
        <w:t xml:space="preserve"> re-fusionnée dans </w:t>
      </w:r>
      <w:r>
        <w:rPr>
          <w:rFonts w:ascii="Consolas" w:cs="Consolas" w:eastAsia="Consolas" w:hAnsi="Consolas"/>
          <w:color w:val="0E7C7B"/>
          <w:sz w:val="19"/>
          <w:szCs w:val="19"/>
          <w:shd w:fill="F4F6F8" w:val="clear"/>
        </w:rPr>
        <w:t xml:space="preserve">develop</w:t>
      </w:r>
      <w:r>
        <w:t xml:space="preserve">.</w:t>
      </w:r>
    </w:p>
    <w:p>
      <w:pPr>
        <w:pStyle w:val="ListParagraph"/>
        <w:numPr>
          <w:ilvl w:val="0"/>
          <w:numId w:val="3"/>
        </w:numPr>
        <w:spacing w:after="60" w:line="264"/>
      </w:pPr>
      <w:r>
        <w:t xml:space="preserve">Un bug critique en prod ? </w:t>
      </w:r>
      <w:r>
        <w:rPr>
          <w:rFonts w:ascii="Consolas" w:cs="Consolas" w:eastAsia="Consolas" w:hAnsi="Consolas"/>
          <w:color w:val="0E7C7B"/>
          <w:sz w:val="19"/>
          <w:szCs w:val="19"/>
          <w:shd w:fill="F4F6F8" w:val="clear"/>
        </w:rPr>
        <w:t xml:space="preserve">hotfix/xxx</w:t>
      </w:r>
      <w:r>
        <w:t xml:space="preserve"> part de </w:t>
      </w:r>
      <w:r>
        <w:rPr>
          <w:rFonts w:ascii="Consolas" w:cs="Consolas" w:eastAsia="Consolas" w:hAnsi="Consolas"/>
          <w:color w:val="0E7C7B"/>
          <w:sz w:val="19"/>
          <w:szCs w:val="19"/>
          <w:shd w:fill="F4F6F8" w:val="clear"/>
        </w:rPr>
        <w:t xml:space="preserve">main</w:t>
      </w:r>
      <w:r>
        <w:t xml:space="preserve">, est fusionné dans </w:t>
      </w:r>
      <w:r>
        <w:rPr>
          <w:rFonts w:ascii="Consolas" w:cs="Consolas" w:eastAsia="Consolas" w:hAnsi="Consolas"/>
          <w:color w:val="0E7C7B"/>
          <w:sz w:val="19"/>
          <w:szCs w:val="19"/>
          <w:shd w:fill="F4F6F8" w:val="clear"/>
        </w:rPr>
        <w:t xml:space="preserve">main</w:t>
      </w:r>
      <w:r>
        <w:t xml:space="preserve"> (tag </w:t>
      </w:r>
      <w:r>
        <w:rPr>
          <w:rFonts w:ascii="Consolas" w:cs="Consolas" w:eastAsia="Consolas" w:hAnsi="Consolas"/>
          <w:color w:val="0E7C7B"/>
          <w:sz w:val="19"/>
          <w:szCs w:val="19"/>
          <w:shd w:fill="F4F6F8" w:val="clear"/>
        </w:rPr>
        <w:t xml:space="preserve">v1.2.1</w:t>
      </w:r>
      <w:r>
        <w:t xml:space="preserve">) </w:t>
      </w:r>
      <w:r>
        <w:rPr>
          <w:b/>
          <w:bCs/>
        </w:rPr>
        <w:t xml:space="preserve">et</w:t>
      </w:r>
      <w:r>
        <w:t xml:space="preserve"> dans </w:t>
      </w:r>
      <w:r>
        <w:rPr>
          <w:rFonts w:ascii="Consolas" w:cs="Consolas" w:eastAsia="Consolas" w:hAnsi="Consolas"/>
          <w:color w:val="0E7C7B"/>
          <w:sz w:val="19"/>
          <w:szCs w:val="19"/>
          <w:shd w:fill="F4F6F8" w:val="clear"/>
        </w:rPr>
        <w:t xml:space="preserve">develop</w:t>
      </w:r>
      <w:r>
        <w:t xml:space="preserve">.</w:t>
      </w:r>
    </w:p>
    <w:p>
      <w:pPr>
        <w:pStyle w:val="Heading2"/>
      </w:pPr>
      <w:r>
        <w:t xml:space="preserve">3.3 Avantages et limites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Avantages</w:t>
            </w:r>
          </w:p>
        </w:tc>
        <w:tc>
          <w:tcPr>
            <w:tcW w:type="dxa" w:w="4513"/>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Limites</w:t>
            </w:r>
          </w:p>
        </w:tc>
      </w:tr>
      <w:tr>
        <w:tc>
          <w:tcPr>
            <w:tcW w:type="dxa" w:w="45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Versions explicites, idéal pour du logiciel livré (desktop, librairies, firmware)</w:t>
            </w:r>
          </w:p>
        </w:tc>
        <w:tc>
          <w:tcPr>
            <w:tcW w:type="dxa" w:w="45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Lourd : 5 types de branches, beaucoup de fusions</w:t>
            </w:r>
          </w:p>
        </w:tc>
      </w:tr>
      <w:tr>
        <w:tc>
          <w:tcPr>
            <w:tcW w:type="dxa" w:w="451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Séparation nette stabilisation / développement</w:t>
            </w:r>
          </w:p>
        </w:tc>
        <w:tc>
          <w:tcPr>
            <w:tcW w:type="dxa" w:w="4513"/>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Les branches longues </w:t>
            </w:r>
            <w:r>
              <w:rPr>
                <w:b/>
                <w:bCs/>
              </w:rPr>
              <w:t xml:space="preserve">divergent</w:t>
            </w:r>
            <w:r>
              <w:t xml:space="preserve"> → « merge hell »</w:t>
            </w:r>
          </w:p>
        </w:tc>
      </w:tr>
      <w:tr>
        <w:tc>
          <w:tcPr>
            <w:tcW w:type="dxa" w:w="45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Hotfix bien cadré</w:t>
            </w:r>
          </w:p>
        </w:tc>
        <w:tc>
          <w:tcPr>
            <w:tcW w:type="dxa" w:w="4513"/>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Antinomique avec l’intégration et le déploiement continus</w:t>
            </w:r>
          </w:p>
        </w:tc>
      </w:tr>
    </w:tbl>
    <w:tbl>
      <w:tblPr>
        <w:tblW w:type="dxa" w:w="9026"/>
        <w:tblBorders>
          <w:top w:val="none" w:color="FFFFFF" w:sz="0"/>
          <w:left w:val="single" w:color="C26A12" w:sz="24"/>
          <w:bottom w:val="none" w:color="FFFFFF" w:sz="0"/>
          <w:right w:val="none" w:color="FFFFFF" w:sz="0"/>
          <w:insideH w:val="none"/>
          <w:insideV w:val="none"/>
        </w:tblBorders>
      </w:tblPr>
      <w:tblGrid>
        <w:gridCol w:w="9026"/>
      </w:tblGrid>
      <w:tr>
        <w:tc>
          <w:tcPr>
            <w:tcW w:type="dxa" w:w="9026"/>
            <w:tcBorders>
              <w:top w:val="none" w:color="FFFFFF" w:sz="0"/>
              <w:left w:val="single" w:color="C26A12" w:sz="24"/>
              <w:bottom w:val="none" w:color="FFFFFF" w:sz="0"/>
              <w:right w:val="none" w:color="FFFFFF" w:sz="0"/>
            </w:tcBorders>
            <w:shd w:fill="FDF1E3" w:val="clear"/>
            <w:tcMar>
              <w:top w:type="dxa" w:w="120"/>
              <w:left w:type="dxa" w:w="200"/>
              <w:bottom w:type="dxa" w:w="120"/>
              <w:right w:type="dxa" w:w="160"/>
            </w:tcMar>
          </w:tcPr>
          <w:p>
            <w:pPr>
              <w:spacing w:after="60"/>
            </w:pPr>
            <w:r>
              <w:rPr>
                <w:b/>
                <w:bCs/>
                <w:color w:val="C26A12"/>
                <w:sz w:val="20"/>
                <w:szCs w:val="20"/>
              </w:rPr>
              <w:t xml:space="preserve">⚠  </w:t>
            </w:r>
            <w:r>
              <w:rPr>
                <w:b/>
                <w:bCs/>
                <w:color w:val="C26A12"/>
                <w:sz w:val="18"/>
                <w:szCs w:val="18"/>
              </w:rPr>
              <w:t xml:space="preserve">GITFLOW EN 2025</w:t>
            </w:r>
          </w:p>
          <w:p>
            <w:pPr>
              <w:spacing w:after="0" w:line="264"/>
            </w:pPr>
            <w:r>
              <w:t xml:space="preserve">Vincent Driessen lui-même a ajouté une note à son article original : GitFlow a été pensé pour du logiciel </w:t>
            </w:r>
            <w:r>
              <w:rPr>
                <w:b/>
                <w:bCs/>
              </w:rPr>
              <w:t xml:space="preserve">versionné</w:t>
            </w:r>
            <w:r>
              <w:t xml:space="preserve">, pas pour des </w:t>
            </w:r>
            <w:r>
              <w:rPr>
                <w:b/>
                <w:bCs/>
              </w:rPr>
              <w:t xml:space="preserve">applications web déployées en continu</w:t>
            </w:r>
            <w:r>
              <w:t xml:space="preserve">. Pour une app web ou un service cloud, GitFlow est presque toujours </w:t>
            </w:r>
            <w:r>
              <w:rPr>
                <w:b/>
                <w:bCs/>
              </w:rPr>
              <w:t xml:space="preserve">trop lourd</w:t>
            </w:r>
            <w:r>
              <w:t xml:space="preserve">. Réserve-le aux produits avec releases explicites.</w:t>
            </w:r>
          </w:p>
        </w:tc>
      </w:tr>
    </w:tbl>
    <w:p>
      <w:r>
        <w:br w:type="page"/>
      </w:r>
    </w:p>
    <w:p>
      <w:pPr>
        <w:pStyle w:val="Heading1"/>
      </w:pPr>
      <w:r>
        <w:t xml:space="preserve">4. GitLab Flow (feature branch)</w:t>
      </w:r>
    </w:p>
    <w:p>
      <w:pPr>
        <w:spacing w:after="160" w:line="288"/>
      </w:pPr>
      <w:r>
        <w:rPr>
          <w:i/>
          <w:iCs/>
          <w:color w:val="4A5160"/>
          <w:sz w:val="22"/>
          <w:szCs w:val="22"/>
        </w:rPr>
        <w:t xml:space="preserve">Un compromis pragmatique : la simplicité du feature branching, plus des branches d’environnement pour refléter le déploiement. C’est le flux par défaut recommandé pour beaucoup d’équipes web.</w:t>
      </w:r>
    </w:p>
    <w:p>
      <w:pPr>
        <w:pStyle w:val="Heading2"/>
      </w:pPr>
      <w:r>
        <w:t xml:space="preserve">4.1 Le principe</w:t>
      </w:r>
    </w:p>
    <w:p>
      <w:pPr>
        <w:spacing w:after="120" w:line="276"/>
      </w:pPr>
      <w:r>
        <w:t xml:space="preserve">On garde </w:t>
      </w:r>
      <w:r>
        <w:rPr>
          <w:b/>
          <w:bCs/>
        </w:rPr>
        <w:t xml:space="preserve">une seule branche principale</w:t>
      </w:r>
      <w:r>
        <w:t xml:space="preserve"> (</w:t>
      </w:r>
      <w:r>
        <w:rPr>
          <w:rFonts w:ascii="Consolas" w:cs="Consolas" w:eastAsia="Consolas" w:hAnsi="Consolas"/>
          <w:color w:val="0E7C7B"/>
          <w:sz w:val="19"/>
          <w:szCs w:val="19"/>
          <w:shd w:fill="F4F6F8" w:val="clear"/>
        </w:rPr>
        <w:t xml:space="preserve">main</w:t>
      </w:r>
      <w:r>
        <w:t xml:space="preserve">), toujours déployable. Chaque changement passe par une </w:t>
      </w:r>
      <w:r>
        <w:rPr>
          <w:b/>
          <w:bCs/>
        </w:rPr>
        <w:t xml:space="preserve">feature branch courte</w:t>
      </w:r>
      <w:r>
        <w:t xml:space="preserve"> et une </w:t>
      </w:r>
      <w:r>
        <w:rPr>
          <w:b/>
          <w:bCs/>
        </w:rPr>
        <w:t xml:space="preserve">Merge Request (MR)</w:t>
      </w:r>
      <w:r>
        <w:t xml:space="preserve">. La différence avec GitFlow : pas de </w:t>
      </w:r>
      <w:r>
        <w:rPr>
          <w:rFonts w:ascii="Consolas" w:cs="Consolas" w:eastAsia="Consolas" w:hAnsi="Consolas"/>
          <w:color w:val="0E7C7B"/>
          <w:sz w:val="19"/>
          <w:szCs w:val="19"/>
          <w:shd w:fill="F4F6F8" w:val="clear"/>
        </w:rPr>
        <w:t xml:space="preserve">develop</w:t>
      </w:r>
      <w:r>
        <w:t xml:space="preserve">, pas de </w:t>
      </w:r>
      <w:r>
        <w:rPr>
          <w:rFonts w:ascii="Consolas" w:cs="Consolas" w:eastAsia="Consolas" w:hAnsi="Consolas"/>
          <w:color w:val="0E7C7B"/>
          <w:sz w:val="19"/>
          <w:szCs w:val="19"/>
          <w:shd w:fill="F4F6F8" w:val="clear"/>
        </w:rPr>
        <w:t xml:space="preserve">release/*</w:t>
      </w:r>
      <w:r>
        <w:t xml:space="preserve">. Les environnements sont représentés soit par des </w:t>
      </w:r>
      <w:r>
        <w:rPr>
          <w:b/>
          <w:bCs/>
        </w:rPr>
        <w:t xml:space="preserve">branches</w:t>
      </w:r>
      <w:r>
        <w:t xml:space="preserve"> (</w:t>
      </w:r>
      <w:r>
        <w:rPr>
          <w:rFonts w:ascii="Consolas" w:cs="Consolas" w:eastAsia="Consolas" w:hAnsi="Consolas"/>
          <w:color w:val="0E7C7B"/>
          <w:sz w:val="19"/>
          <w:szCs w:val="19"/>
          <w:shd w:fill="F4F6F8" w:val="clear"/>
        </w:rPr>
        <w:t xml:space="preserve">staging</w:t>
      </w:r>
      <w:r>
        <w:t xml:space="preserve">, </w:t>
      </w:r>
      <w:r>
        <w:rPr>
          <w:rFonts w:ascii="Consolas" w:cs="Consolas" w:eastAsia="Consolas" w:hAnsi="Consolas"/>
          <w:color w:val="0E7C7B"/>
          <w:sz w:val="19"/>
          <w:szCs w:val="19"/>
          <w:shd w:fill="F4F6F8" w:val="clear"/>
        </w:rPr>
        <w:t xml:space="preserve">production</w:t>
      </w:r>
      <w:r>
        <w:t xml:space="preserve">), soit par des </w:t>
      </w:r>
      <w:r>
        <w:rPr>
          <w:b/>
          <w:bCs/>
        </w:rPr>
        <w:t xml:space="preserve">tags</w:t>
      </w:r>
      <w:r>
        <w:t xml:space="preserve">, soit délégués à GitOps.</w:t>
      </w:r>
    </w:p>
    <w:p>
      <w:pPr>
        <w:pStyle w:val="Heading2"/>
      </w:pPr>
      <w:r>
        <w:t xml:space="preserve">4.2 Variante « environment branches »</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GITLAB-FLOW</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main ──●────●────●────●────●──   (intégration, toujours vert)</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feature  ●─●       \         \     (feature/abc → MR → main)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staging  ───────────●──────────●   (main est promu vers staging)</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production ───────────────────●    (staging est promu vers production)</w:t>
            </w:r>
          </w:p>
        </w:tc>
      </w:tr>
    </w:tbl>
    <w:p>
      <w:pPr>
        <w:spacing w:after="120" w:line="276"/>
      </w:pPr>
      <w:r>
        <w:t xml:space="preserve">Le code circule </w:t>
      </w:r>
      <w:r>
        <w:rPr>
          <w:b/>
          <w:bCs/>
        </w:rPr>
        <w:t xml:space="preserve">dans un seul sens</w:t>
      </w:r>
      <w:r>
        <w:t xml:space="preserve"> : </w:t>
      </w:r>
      <w:r>
        <w:rPr>
          <w:rFonts w:ascii="Consolas" w:cs="Consolas" w:eastAsia="Consolas" w:hAnsi="Consolas"/>
          <w:color w:val="0E7C7B"/>
          <w:sz w:val="19"/>
          <w:szCs w:val="19"/>
          <w:shd w:fill="F4F6F8" w:val="clear"/>
        </w:rPr>
        <w:t xml:space="preserve">main</w:t>
      </w:r>
      <w:r>
        <w:t xml:space="preserve"> → </w:t>
      </w:r>
      <w:r>
        <w:rPr>
          <w:rFonts w:ascii="Consolas" w:cs="Consolas" w:eastAsia="Consolas" w:hAnsi="Consolas"/>
          <w:color w:val="0E7C7B"/>
          <w:sz w:val="19"/>
          <w:szCs w:val="19"/>
          <w:shd w:fill="F4F6F8" w:val="clear"/>
        </w:rPr>
        <w:t xml:space="preserve">staging</w:t>
      </w:r>
      <w:r>
        <w:t xml:space="preserve"> → </w:t>
      </w:r>
      <w:r>
        <w:rPr>
          <w:rFonts w:ascii="Consolas" w:cs="Consolas" w:eastAsia="Consolas" w:hAnsi="Consolas"/>
          <w:color w:val="0E7C7B"/>
          <w:sz w:val="19"/>
          <w:szCs w:val="19"/>
          <w:shd w:fill="F4F6F8" w:val="clear"/>
        </w:rPr>
        <w:t xml:space="preserve">production</w:t>
      </w:r>
      <w:r>
        <w:t xml:space="preserve">. On ne corrige jamais directement en </w:t>
      </w:r>
      <w:r>
        <w:rPr>
          <w:rFonts w:ascii="Consolas" w:cs="Consolas" w:eastAsia="Consolas" w:hAnsi="Consolas"/>
          <w:color w:val="0E7C7B"/>
          <w:sz w:val="19"/>
          <w:szCs w:val="19"/>
          <w:shd w:fill="F4F6F8" w:val="clear"/>
        </w:rPr>
        <w:t xml:space="preserve">production</w:t>
      </w:r>
      <w:r>
        <w:t xml:space="preserve"> ; un hotfix passe par </w:t>
      </w:r>
      <w:r>
        <w:rPr>
          <w:rFonts w:ascii="Consolas" w:cs="Consolas" w:eastAsia="Consolas" w:hAnsi="Consolas"/>
          <w:color w:val="0E7C7B"/>
          <w:sz w:val="19"/>
          <w:szCs w:val="19"/>
          <w:shd w:fill="F4F6F8" w:val="clear"/>
        </w:rPr>
        <w:t xml:space="preserve">main</w:t>
      </w:r>
      <w:r>
        <w:t xml:space="preserve"> puis est promu (ou </w:t>
      </w:r>
      <w:r>
        <w:rPr>
          <w:i/>
          <w:iCs/>
        </w:rPr>
        <w:t xml:space="preserve">cherry-pické</w:t>
      </w:r>
      <w:r>
        <w:t xml:space="preserve"> vers l’aval en cas d’urgence).</w:t>
      </w:r>
    </w:p>
    <w:p>
      <w:pPr>
        <w:pStyle w:val="Heading2"/>
      </w:pPr>
      <w:r>
        <w:t xml:space="preserve">4.3 Le cœur du flux : la Merge Request</w:t>
      </w:r>
    </w:p>
    <w:p>
      <w:pPr>
        <w:spacing w:after="120" w:line="276"/>
      </w:pPr>
      <w:r>
        <w:t xml:space="preserve">La MR (équivalent de la </w:t>
      </w:r>
      <w:r>
        <w:rPr>
          <w:i/>
          <w:iCs/>
        </w:rPr>
        <w:t xml:space="preserve">Pull Request</w:t>
      </w:r>
      <w:r>
        <w:t xml:space="preserve"> GitHub) est l’unité de travail. Elle porte la revue, la CI, les discussions, et l’historique de décision.</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BASH</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 Cycle type d'une feature branch</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git switch main &amp;&amp; git pull --ff-only          # repartir d'un main à jour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git switch -c feature/ajout-export-csv          # brancher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travail, commits atomiques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git push -u origin feature/ajout-export-csv     # pousser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Création de la MR (CLI GitLab)</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glab mr create --fill --target-branch main --remove-source-branch</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Après revue + CI verte → merge (squash recommandé pour un historique propre)</w:t>
            </w:r>
          </w:p>
        </w:tc>
      </w:tr>
    </w:tbl>
    <w:tbl>
      <w:tblPr>
        <w:tblW w:type="dxa" w:w="9026"/>
        <w:tblBorders>
          <w:top w:val="none" w:color="FFFFFF" w:sz="0"/>
          <w:left w:val="single" w:color="0E7C7B" w:sz="24"/>
          <w:bottom w:val="none" w:color="FFFFFF" w:sz="0"/>
          <w:right w:val="none" w:color="FFFFFF" w:sz="0"/>
          <w:insideH w:val="none"/>
          <w:insideV w:val="none"/>
        </w:tblBorders>
      </w:tblPr>
      <w:tblGrid>
        <w:gridCol w:w="9026"/>
      </w:tblGrid>
      <w:tr>
        <w:tc>
          <w:tcPr>
            <w:tcW w:type="dxa" w:w="9026"/>
            <w:tcBorders>
              <w:top w:val="none" w:color="FFFFFF" w:sz="0"/>
              <w:left w:val="single" w:color="0E7C7B" w:sz="24"/>
              <w:bottom w:val="none" w:color="FFFFFF" w:sz="0"/>
              <w:right w:val="none" w:color="FFFFFF" w:sz="0"/>
            </w:tcBorders>
            <w:shd w:fill="E6F5F4" w:val="clear"/>
            <w:tcMar>
              <w:top w:type="dxa" w:w="120"/>
              <w:left w:type="dxa" w:w="200"/>
              <w:bottom w:type="dxa" w:w="120"/>
              <w:right w:type="dxa" w:w="160"/>
            </w:tcMar>
          </w:tcPr>
          <w:p>
            <w:pPr>
              <w:spacing w:after="60"/>
            </w:pPr>
            <w:r>
              <w:rPr>
                <w:b/>
                <w:bCs/>
                <w:color w:val="0E7C7B"/>
                <w:sz w:val="20"/>
                <w:szCs w:val="20"/>
              </w:rPr>
              <w:t xml:space="preserve">✔  </w:t>
            </w:r>
            <w:r>
              <w:rPr>
                <w:b/>
                <w:bCs/>
                <w:color w:val="0E7C7B"/>
                <w:sz w:val="18"/>
                <w:szCs w:val="18"/>
              </w:rPr>
              <w:t xml:space="preserve">RÈGLE D’OR DES FEATURE BRANCHES</w:t>
            </w:r>
          </w:p>
          <w:p>
            <w:pPr>
              <w:spacing w:after="0" w:line="264"/>
            </w:pPr>
            <w:r>
              <w:t xml:space="preserve">Une feature branch doit vivre </w:t>
            </w:r>
            <w:r>
              <w:rPr>
                <w:b/>
                <w:bCs/>
              </w:rPr>
              <w:t xml:space="preserve">quelques heures à 2 jours maximum</w:t>
            </w:r>
            <w:r>
              <w:t xml:space="preserve">. Au-delà, elle diverge de </w:t>
            </w:r>
            <w:r>
              <w:rPr>
                <w:rFonts w:ascii="Consolas" w:cs="Consolas" w:eastAsia="Consolas" w:hAnsi="Consolas"/>
                <w:color w:val="0E7C7B"/>
                <w:sz w:val="19"/>
                <w:szCs w:val="19"/>
                <w:shd w:fill="F4F6F8" w:val="clear"/>
              </w:rPr>
              <w:t xml:space="preserve">main</w:t>
            </w:r>
            <w:r>
              <w:t xml:space="preserve">, accumule des conflits, et tu retombes dans les travers de GitFlow. Si une fonctionnalité est plus grosse, </w:t>
            </w:r>
            <w:r>
              <w:rPr>
                <w:b/>
                <w:bCs/>
              </w:rPr>
              <w:t xml:space="preserve">découpe-la</w:t>
            </w:r>
            <w:r>
              <w:t xml:space="preserve"> ou </w:t>
            </w:r>
            <w:r>
              <w:rPr>
                <w:b/>
                <w:bCs/>
              </w:rPr>
              <w:t xml:space="preserve">cache-la derrière un feature flag</w:t>
            </w:r>
            <w:r>
              <w:t xml:space="preserve"> (voir module 07).</w:t>
            </w:r>
          </w:p>
        </w:tc>
      </w:tr>
    </w:tbl>
    <w:p>
      <w:r>
        <w:br w:type="page"/>
      </w:r>
    </w:p>
    <w:p>
      <w:pPr>
        <w:pStyle w:val="Heading1"/>
      </w:pPr>
      <w:r>
        <w:t xml:space="preserve">5. Trunk-Based Development (TBD)</w:t>
      </w:r>
    </w:p>
    <w:p>
      <w:pPr>
        <w:spacing w:after="160" w:line="288"/>
      </w:pPr>
      <w:r>
        <w:rPr>
          <w:i/>
          <w:iCs/>
          <w:color w:val="4A5160"/>
          <w:sz w:val="22"/>
          <w:szCs w:val="22"/>
        </w:rPr>
        <w:t xml:space="preserve">Le workflow des équipes Elite (au sens DORA). Une seule branche vivante, le « tronc » (`main`), où tout le monde intègre au moins une fois par jour. C’est la condition technique de la véritable intégration continue.</w:t>
      </w:r>
    </w:p>
    <w:p>
      <w:pPr>
        <w:pStyle w:val="Heading2"/>
      </w:pPr>
      <w:r>
        <w:t xml:space="preserve">5.1 Le principe</w:t>
      </w:r>
    </w:p>
    <w:p>
      <w:pPr>
        <w:spacing w:after="120" w:line="276"/>
      </w:pPr>
      <w:r>
        <w:t xml:space="preserve">En TBD, il n’existe (quasiment) </w:t>
      </w:r>
      <w:r>
        <w:rPr>
          <w:b/>
          <w:bCs/>
        </w:rPr>
        <w:t xml:space="preserve">qu’une seule branche</w:t>
      </w:r>
      <w:r>
        <w:t xml:space="preserve"> : </w:t>
      </w:r>
      <w:r>
        <w:rPr>
          <w:rFonts w:ascii="Consolas" w:cs="Consolas" w:eastAsia="Consolas" w:hAnsi="Consolas"/>
          <w:color w:val="0E7C7B"/>
          <w:sz w:val="19"/>
          <w:szCs w:val="19"/>
          <w:shd w:fill="F4F6F8" w:val="clear"/>
        </w:rPr>
        <w:t xml:space="preserve">main</w:t>
      </w:r>
      <w:r>
        <w:t xml:space="preserve">, le tronc. Les développeurs y intègrent de très petits changements, </w:t>
      </w:r>
      <w:r>
        <w:rPr>
          <w:b/>
          <w:bCs/>
        </w:rPr>
        <w:t xml:space="preserve">très fréquemment</w:t>
      </w:r>
      <w:r>
        <w:t xml:space="preserve"> (idéalement plusieurs fois par jour). Deux variantes :</w:t>
      </w:r>
    </w:p>
    <w:p>
      <w:pPr>
        <w:pStyle w:val="ListParagraph"/>
        <w:numPr>
          <w:ilvl w:val="0"/>
          <w:numId w:val="2"/>
        </w:numPr>
        <w:spacing w:after="60" w:line="264"/>
      </w:pPr>
      <w:r>
        <w:rPr>
          <w:b/>
          <w:bCs/>
        </w:rPr>
        <w:t xml:space="preserve">Commit direct sur le tronc</w:t>
      </w:r>
      <w:r>
        <w:t xml:space="preserve"> : pour de très petites équipes très matures, on pousse directement sur </w:t>
      </w:r>
      <w:r>
        <w:rPr>
          <w:rFonts w:ascii="Consolas" w:cs="Consolas" w:eastAsia="Consolas" w:hAnsi="Consolas"/>
          <w:color w:val="0E7C7B"/>
          <w:sz w:val="19"/>
          <w:szCs w:val="19"/>
          <w:shd w:fill="F4F6F8" w:val="clear"/>
        </w:rPr>
        <w:t xml:space="preserve">main</w:t>
      </w:r>
      <w:r>
        <w:t xml:space="preserve"> (avec CI bloquante).</w:t>
      </w:r>
    </w:p>
    <w:p>
      <w:pPr>
        <w:pStyle w:val="ListParagraph"/>
        <w:numPr>
          <w:ilvl w:val="0"/>
          <w:numId w:val="2"/>
        </w:numPr>
        <w:spacing w:after="60" w:line="264"/>
      </w:pPr>
      <w:r>
        <w:rPr>
          <w:b/>
          <w:bCs/>
        </w:rPr>
        <w:t xml:space="preserve">Short-lived branches</w:t>
      </w:r>
      <w:r>
        <w:t xml:space="preserve"> : des branches </w:t>
      </w:r>
      <w:r>
        <w:rPr>
          <w:b/>
          <w:bCs/>
        </w:rPr>
        <w:t xml:space="preserve">de moins d’une journée</w:t>
      </w:r>
      <w:r>
        <w:t xml:space="preserve">, fusionnées via MR après revue rapide. C’est la variante recommandée et compatible avec une revue de code obligatoire.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TRUNK-BASED</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main ──●──●──●──●──●──●──●──●──●──●──   (le tronc, toujours déployable)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        \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   ●        ●      ●   (branches &lt; 1 jour, fusionnées vite)</w:t>
            </w:r>
          </w:p>
        </w:tc>
      </w:tr>
    </w:tbl>
    <w:p>
      <w:pPr>
        <w:pStyle w:val="Heading2"/>
      </w:pPr>
      <w:r>
        <w:t xml:space="preserve">5.2 Ce qui rend le TBD possible</w:t>
      </w:r>
    </w:p>
    <w:p>
      <w:pPr>
        <w:spacing w:after="120" w:line="276"/>
      </w:pPr>
      <w:r>
        <w:t xml:space="preserve">On ne « décide » pas de faire du Trunk-Based : on en réunit les </w:t>
      </w:r>
      <w:r>
        <w:rPr>
          <w:b/>
          <w:bCs/>
        </w:rPr>
        <w:t xml:space="preserve">conditions techniques</w:t>
      </w:r>
      <w:r>
        <w:t xml:space="preserve">. Sans elles, le tronc casse en permanence.</w:t>
      </w:r>
    </w:p>
    <w:p>
      <w:pPr>
        <w:pStyle w:val="ListParagraph"/>
        <w:numPr>
          <w:ilvl w:val="0"/>
          <w:numId w:val="3"/>
        </w:numPr>
        <w:spacing w:after="60" w:line="264"/>
      </w:pPr>
      <w:r>
        <w:rPr>
          <w:b/>
          <w:bCs/>
        </w:rPr>
        <w:t xml:space="preserve">CI rapide et bloquante</w:t>
      </w:r>
      <w:r>
        <w:t xml:space="preserve"> : chaque MR passe build + tests + qualité en quelques minutes. Un tronc cassé bloque toute l’équipe.</w:t>
      </w:r>
    </w:p>
    <w:p>
      <w:pPr>
        <w:pStyle w:val="ListParagraph"/>
        <w:numPr>
          <w:ilvl w:val="0"/>
          <w:numId w:val="3"/>
        </w:numPr>
        <w:spacing w:after="60" w:line="264"/>
      </w:pPr>
      <w:r>
        <w:rPr>
          <w:b/>
          <w:bCs/>
        </w:rPr>
        <w:t xml:space="preserve">Tests automatisés solides</w:t>
      </w:r>
      <w:r>
        <w:t xml:space="preserve"> : c’est le filet de sécurité qui remplace les longues phases de stabilisation de GitFlow.</w:t>
      </w:r>
    </w:p>
    <w:p>
      <w:pPr>
        <w:pStyle w:val="ListParagraph"/>
        <w:numPr>
          <w:ilvl w:val="0"/>
          <w:numId w:val="3"/>
        </w:numPr>
        <w:spacing w:after="60" w:line="264"/>
      </w:pPr>
      <w:r>
        <w:rPr>
          <w:b/>
          <w:bCs/>
        </w:rPr>
        <w:t xml:space="preserve">Feature flags</w:t>
      </w:r>
      <w:r>
        <w:t xml:space="preserve"> : on fusionne du code </w:t>
      </w:r>
      <w:r>
        <w:rPr>
          <w:b/>
          <w:bCs/>
        </w:rPr>
        <w:t xml:space="preserve">incomplet mais inactif</w:t>
      </w:r>
      <w:r>
        <w:t xml:space="preserve">, caché derrière un flag. C’est ce qui permet de découpler </w:t>
      </w:r>
      <w:r>
        <w:rPr>
          <w:i/>
          <w:iCs/>
        </w:rPr>
        <w:t xml:space="preserve">déploiement</w:t>
      </w:r>
      <w:r>
        <w:t xml:space="preserve"> et </w:t>
      </w:r>
      <w:r>
        <w:rPr>
          <w:i/>
          <w:iCs/>
        </w:rPr>
        <w:t xml:space="preserve">activation</w:t>
      </w:r>
      <w:r>
        <w:t xml:space="preserve"> (module 07).</w:t>
      </w:r>
    </w:p>
    <w:p>
      <w:pPr>
        <w:pStyle w:val="ListParagraph"/>
        <w:numPr>
          <w:ilvl w:val="0"/>
          <w:numId w:val="3"/>
        </w:numPr>
        <w:spacing w:after="60" w:line="264"/>
      </w:pPr>
      <w:r>
        <w:rPr>
          <w:b/>
          <w:bCs/>
        </w:rPr>
        <w:t xml:space="preserve">Revue rapide</w:t>
      </w:r>
      <w:r>
        <w:t xml:space="preserve"> : </w:t>
      </w:r>
      <w:r>
        <w:rPr>
          <w:i/>
          <w:iCs/>
        </w:rPr>
        <w:t xml:space="preserve">flash reviews</w:t>
      </w:r>
      <w:r>
        <w:t xml:space="preserve">, pair/mob programming. On ne laisse pas une MR attendre un jour.</w:t>
      </w:r>
    </w:p>
    <w:tbl>
      <w:tblPr>
        <w:tblW w:type="dxa" w:w="9026"/>
        <w:tblBorders>
          <w:top w:val="none" w:color="FFFFFF" w:sz="0"/>
          <w:left w:val="single" w:color="1F3A93" w:sz="24"/>
          <w:bottom w:val="none" w:color="FFFFFF" w:sz="0"/>
          <w:right w:val="none" w:color="FFFFFF" w:sz="0"/>
          <w:insideH w:val="none"/>
          <w:insideV w:val="none"/>
        </w:tblBorders>
      </w:tblPr>
      <w:tblGrid>
        <w:gridCol w:w="9026"/>
      </w:tblGrid>
      <w:tr>
        <w:tc>
          <w:tcPr>
            <w:tcW w:type="dxa" w:w="9026"/>
            <w:tcBorders>
              <w:top w:val="none" w:color="FFFFFF" w:sz="0"/>
              <w:left w:val="single" w:color="1F3A93" w:sz="24"/>
              <w:bottom w:val="none" w:color="FFFFFF" w:sz="0"/>
              <w:right w:val="none" w:color="FFFFFF" w:sz="0"/>
            </w:tcBorders>
            <w:shd w:fill="E8F0FB" w:val="clear"/>
            <w:tcMar>
              <w:top w:type="dxa" w:w="120"/>
              <w:left w:type="dxa" w:w="200"/>
              <w:bottom w:type="dxa" w:w="120"/>
              <w:right w:type="dxa" w:w="160"/>
            </w:tcMar>
          </w:tcPr>
          <w:p>
            <w:pPr>
              <w:spacing w:after="60"/>
            </w:pPr>
            <w:r>
              <w:rPr>
                <w:b/>
                <w:bCs/>
                <w:color w:val="1F3A93"/>
                <w:sz w:val="20"/>
                <w:szCs w:val="20"/>
              </w:rPr>
              <w:t xml:space="preserve">ℹ  </w:t>
            </w:r>
            <w:r>
              <w:rPr>
                <w:b/>
                <w:bCs/>
                <w:color w:val="1F3A93"/>
                <w:sz w:val="18"/>
                <w:szCs w:val="18"/>
              </w:rPr>
              <w:t xml:space="preserve">TBD = CONDITION DE LA VRAIE CI</w:t>
            </w:r>
          </w:p>
          <w:p>
            <w:pPr>
              <w:spacing w:after="0" w:line="264"/>
            </w:pPr>
            <w:r>
              <w:t xml:space="preserve">L’</w:t>
            </w:r>
            <w:r>
              <w:rPr>
                <w:b/>
                <w:bCs/>
              </w:rPr>
              <w:t xml:space="preserve">intégration continue</w:t>
            </w:r>
            <w:r>
              <w:t xml:space="preserve"> signifie littéralement : intégrer son travail dans la ligne principale en continu. Une équipe qui garde des branches une semaine ne fait </w:t>
            </w:r>
            <w:r>
              <w:rPr>
                <w:b/>
                <w:bCs/>
              </w:rPr>
              <w:t xml:space="preserve">pas</w:t>
            </w:r>
            <w:r>
              <w:t xml:space="preserve"> de l’intégration continue, même avec le plus beau pipeline du monde. Elle fait de l’« intégration différée automatisée ». Le TBD est la seule façon de faire de la CI au sens propre.</w:t>
            </w:r>
          </w:p>
        </w:tc>
      </w:tr>
    </w:tbl>
    <w:p>
      <w:pPr>
        <w:pStyle w:val="Heading2"/>
      </w:pPr>
      <w:r>
        <w:t xml:space="preserve">5.3 Découpler déploiement et activation</w:t>
      </w:r>
    </w:p>
    <w:p>
      <w:pPr>
        <w:spacing w:after="120" w:line="276"/>
      </w:pPr>
      <w:r>
        <w:t xml:space="preserve">Le réflexe naturel — « je garde mon code en branche tant qu’il n’est pas fini » — est précisément ce que le TBD remplace. À la place :</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JAVA</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 Code fusionné sur main mais inactif : invisible des utilisateurs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if (featureFlags.isEnabled("nouvel-export-csv", user))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return exportCsvV2(data);   // nouveau chemin, en cours de fiabilisation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return exportCsvV1(data);       // chemin actuel, intact</w:t>
            </w:r>
          </w:p>
        </w:tc>
      </w:tr>
    </w:tbl>
    <w:p>
      <w:pPr>
        <w:spacing w:after="120" w:line="276"/>
      </w:pPr>
      <w:r>
        <w:t xml:space="preserve">Le code part en production </w:t>
      </w:r>
      <w:r>
        <w:rPr>
          <w:b/>
          <w:bCs/>
        </w:rPr>
        <w:t xml:space="preserve">désactivé</w:t>
      </w:r>
      <w:r>
        <w:t xml:space="preserve">. On l’active progressivement (1 %, 10 %, 100 %) via le flag, sans nouveau déploiement. C’est le pont entre ce module et le module Feature Flags.</w:t>
      </w:r>
    </w:p>
    <w:p>
      <w:r>
        <w:br w:type="page"/>
      </w:r>
    </w:p>
    <w:p>
      <w:pPr>
        <w:pStyle w:val="Heading1"/>
      </w:pPr>
      <w:r>
        <w:t xml:space="preserve">6. Comparatif et choix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2200"/>
        <w:gridCol w:w="2200"/>
        <w:gridCol w:w="2200"/>
      </w:tblGrid>
      <w:tr>
        <w:trPr>
          <w:tblHeader/>
        </w:trPr>
        <w:tc>
          <w:tcPr>
            <w:tcW w:type="dxa" w:w="2426"/>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Critère</w:t>
            </w:r>
          </w:p>
        </w:tc>
        <w:tc>
          <w:tcPr>
            <w:tcW w:type="dxa" w:w="22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GitFlow</w:t>
            </w:r>
          </w:p>
        </w:tc>
        <w:tc>
          <w:tcPr>
            <w:tcW w:type="dxa" w:w="22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GitLab Flow</w:t>
            </w:r>
          </w:p>
        </w:tc>
        <w:tc>
          <w:tcPr>
            <w:tcW w:type="dxa" w:w="2200"/>
            <w:tcBorders>
              <w:top w:val="single" w:color="D6DBE3" w:sz="2"/>
              <w:left w:val="single" w:color="D6DBE3" w:sz="2"/>
              <w:bottom w:val="single" w:color="D6DBE3" w:sz="2"/>
              <w:right w:val="single" w:color="D6DBE3" w:sz="2"/>
            </w:tcBorders>
            <w:shd w:fill="1F3A93" w:val="clear"/>
            <w:tcMar>
              <w:top w:type="dxa" w:w="70"/>
              <w:left w:type="dxa" w:w="120"/>
              <w:bottom w:type="dxa" w:w="70"/>
              <w:right w:type="dxa" w:w="120"/>
            </w:tcMar>
            <w:vAlign w:val="center"/>
          </w:tcPr>
          <w:p>
            <w:r>
              <w:rPr>
                <w:b/>
                <w:bCs/>
                <w:color w:val="FFFFFF"/>
                <w:sz w:val="19"/>
                <w:szCs w:val="19"/>
              </w:rPr>
              <w:t xml:space="preserve">Trunk-Based</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Nb de branches longues</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2 (</w:t>
            </w:r>
            <w:r>
              <w:rPr>
                <w:rFonts w:ascii="Consolas" w:cs="Consolas" w:eastAsia="Consolas" w:hAnsi="Consolas"/>
                <w:color w:val="0E7C7B"/>
                <w:sz w:val="19"/>
                <w:szCs w:val="19"/>
                <w:shd w:fill="F4F6F8" w:val="clear"/>
              </w:rPr>
              <w:t xml:space="preserve">main</w:t>
            </w:r>
            <w:r>
              <w:t xml:space="preserve"> + </w:t>
            </w:r>
            <w:r>
              <w:rPr>
                <w:rFonts w:ascii="Consolas" w:cs="Consolas" w:eastAsia="Consolas" w:hAnsi="Consolas"/>
                <w:color w:val="0E7C7B"/>
                <w:sz w:val="19"/>
                <w:szCs w:val="19"/>
                <w:shd w:fill="F4F6F8" w:val="clear"/>
              </w:rPr>
              <w:t xml:space="preserve">develop</w:t>
            </w:r>
            <w:r>
              <w:t xml:space="preserve">)</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1 (</w:t>
            </w:r>
            <w:r>
              <w:rPr>
                <w:rFonts w:ascii="Consolas" w:cs="Consolas" w:eastAsia="Consolas" w:hAnsi="Consolas"/>
                <w:color w:val="0E7C7B"/>
                <w:sz w:val="19"/>
                <w:szCs w:val="19"/>
                <w:shd w:fill="F4F6F8" w:val="clear"/>
              </w:rPr>
              <w:t xml:space="preserve">main</w:t>
            </w:r>
            <w:r>
              <w:t xml:space="preserve">) + env.</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1 (</w:t>
            </w:r>
            <w:r>
              <w:rPr>
                <w:rFonts w:ascii="Consolas" w:cs="Consolas" w:eastAsia="Consolas" w:hAnsi="Consolas"/>
                <w:color w:val="0E7C7B"/>
                <w:sz w:val="19"/>
                <w:szCs w:val="19"/>
                <w:shd w:fill="F4F6F8" w:val="clear"/>
              </w:rPr>
              <w:t xml:space="preserve">main</w:t>
            </w:r>
            <w:r>
              <w:t xml:space="preserve">)</w:t>
            </w:r>
          </w:p>
        </w:tc>
      </w:tr>
      <w:tr>
        <w:tc>
          <w:tcPr>
            <w:tcW w:type="dxa" w:w="2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Durée de vie des features</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Jours → semaines</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Heures → 2 jours</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&lt; 1 jour</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Compatible CI/CD continu</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Faible</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Bon</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Excellent</w:t>
            </w:r>
          </w:p>
        </w:tc>
      </w:tr>
      <w:tr>
        <w:tc>
          <w:tcPr>
            <w:tcW w:type="dxa" w:w="2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Complexité</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Élevée</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Moyenne</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Faible (mais exige maturité)</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Versions explicites</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Natif</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Possible (tags)</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Via tags/flags</w:t>
            </w:r>
          </w:p>
        </w:tc>
      </w:tr>
      <w:tr>
        <w:tc>
          <w:tcPr>
            <w:tcW w:type="dxa" w:w="2426"/>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Risque de « merge hell »</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Élevé</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Faible</w:t>
            </w:r>
          </w:p>
        </w:tc>
        <w:tc>
          <w:tcPr>
            <w:tcW w:type="dxa" w:w="2200"/>
            <w:tcBorders>
              <w:top w:val="single" w:color="D6DBE3" w:sz="2"/>
              <w:left w:val="single" w:color="D6DBE3" w:sz="2"/>
              <w:bottom w:val="single" w:color="D6DBE3" w:sz="2"/>
              <w:right w:val="single" w:color="D6DBE3" w:sz="2"/>
            </w:tcBorders>
            <w:shd w:fill="F4F6F8" w:val="clear"/>
            <w:tcMar>
              <w:top w:type="dxa" w:w="60"/>
              <w:left w:type="dxa" w:w="120"/>
              <w:bottom w:type="dxa" w:w="60"/>
              <w:right w:type="dxa" w:w="120"/>
            </w:tcMar>
            <w:vAlign w:val="center"/>
          </w:tcPr>
          <w:p>
            <w:pPr>
              <w:spacing w:after="0" w:line="252"/>
            </w:pPr>
            <w:r>
              <w:t xml:space="preserve">Quasi nul</w:t>
            </w:r>
          </w:p>
        </w:tc>
      </w:tr>
      <w:tr>
        <w:tc>
          <w:tcPr>
            <w:tcW w:type="dxa" w:w="2426"/>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Pré-requis tests/flags</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Optionnel</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Recommandé</w:t>
            </w:r>
          </w:p>
        </w:tc>
        <w:tc>
          <w:tcPr>
            <w:tcW w:type="dxa" w:w="2200"/>
            <w:tcBorders>
              <w:top w:val="single" w:color="D6DBE3" w:sz="2"/>
              <w:left w:val="single" w:color="D6DBE3" w:sz="2"/>
              <w:bottom w:val="single" w:color="D6DBE3" w:sz="2"/>
              <w:right w:val="single" w:color="D6DBE3" w:sz="2"/>
            </w:tcBorders>
            <w:shd w:fill="FFFFFF" w:val="clear"/>
            <w:tcMar>
              <w:top w:type="dxa" w:w="60"/>
              <w:left w:type="dxa" w:w="120"/>
              <w:bottom w:type="dxa" w:w="60"/>
              <w:right w:type="dxa" w:w="120"/>
            </w:tcMar>
            <w:vAlign w:val="center"/>
          </w:tcPr>
          <w:p>
            <w:pPr>
              <w:spacing w:after="0" w:line="252"/>
            </w:pPr>
            <w:r>
              <w:t xml:space="preserve">Indispensable</w:t>
            </w:r>
          </w:p>
        </w:tc>
      </w:tr>
    </w:tbl>
    <w:p>
      <w:pPr>
        <w:pStyle w:val="Heading2"/>
      </w:pPr>
      <w:r>
        <w:t xml:space="preserve">6.1 Quel workflow pour quel contexte ?</w:t>
      </w:r>
    </w:p>
    <w:tbl>
      <w:tblPr>
        <w:tblW w:type="dxa" w:w="9026"/>
        <w:tblBorders>
          <w:top w:val="none" w:color="FFFFFF" w:sz="0"/>
          <w:left w:val="single" w:color="0E7C7B" w:sz="24"/>
          <w:bottom w:val="none" w:color="FFFFFF" w:sz="0"/>
          <w:right w:val="none" w:color="FFFFFF" w:sz="0"/>
          <w:insideH w:val="none"/>
          <w:insideV w:val="none"/>
        </w:tblBorders>
      </w:tblPr>
      <w:tblGrid>
        <w:gridCol w:w="9026"/>
      </w:tblGrid>
      <w:tr>
        <w:tc>
          <w:tcPr>
            <w:tcW w:type="dxa" w:w="9026"/>
            <w:tcBorders>
              <w:top w:val="none" w:color="FFFFFF" w:sz="0"/>
              <w:left w:val="single" w:color="0E7C7B" w:sz="24"/>
              <w:bottom w:val="none" w:color="FFFFFF" w:sz="0"/>
              <w:right w:val="none" w:color="FFFFFF" w:sz="0"/>
            </w:tcBorders>
            <w:shd w:fill="E6F5F4" w:val="clear"/>
            <w:tcMar>
              <w:top w:type="dxa" w:w="120"/>
              <w:left w:type="dxa" w:w="200"/>
              <w:bottom w:type="dxa" w:w="120"/>
              <w:right w:type="dxa" w:w="160"/>
            </w:tcMar>
          </w:tcPr>
          <w:p>
            <w:pPr>
              <w:spacing w:after="60"/>
            </w:pPr>
            <w:r>
              <w:rPr>
                <w:b/>
                <w:bCs/>
                <w:color w:val="0E7C7B"/>
                <w:sz w:val="20"/>
                <w:szCs w:val="20"/>
              </w:rPr>
              <w:t xml:space="preserve">✔  </w:t>
            </w:r>
            <w:r>
              <w:rPr>
                <w:b/>
                <w:bCs/>
                <w:color w:val="0E7C7B"/>
                <w:sz w:val="18"/>
                <w:szCs w:val="18"/>
              </w:rPr>
              <w:t xml:space="preserve">ARBRE DE DÉCISION</w:t>
            </w:r>
          </w:p>
          <w:p>
            <w:pPr>
              <w:spacing w:after="60" w:line="264"/>
            </w:pPr>
            <w:r>
              <w:rPr>
                <w:b/>
                <w:bCs/>
              </w:rPr>
              <w:t xml:space="preserve">Tu livres des versions explicites</w:t>
            </w:r>
            <w:r>
              <w:t xml:space="preserve"> (librairie, app desktop, firmware, plusieurs versions supportées en parallèle) → </w:t>
            </w:r>
            <w:r>
              <w:rPr>
                <w:b/>
                <w:bCs/>
              </w:rPr>
              <w:t xml:space="preserve">GitFlow</w:t>
            </w:r>
            <w:r>
              <w:t xml:space="preserve">.</w:t>
            </w:r>
          </w:p>
          <w:p>
            <w:pPr>
              <w:spacing w:after="60" w:line="264"/>
            </w:pPr>
            <w:r>
              <w:rPr>
                <w:b/>
                <w:bCs/>
              </w:rPr>
              <w:t xml:space="preserve">Tu déploies une app/un service web en continu, équipe pas encore très mature sur les tests</w:t>
            </w:r>
            <w:r>
              <w:t xml:space="preserve"> → </w:t>
            </w:r>
            <w:r>
              <w:rPr>
                <w:b/>
                <w:bCs/>
              </w:rPr>
              <w:t xml:space="preserve">GitLab Flow</w:t>
            </w:r>
            <w:r>
              <w:t xml:space="preserve"> (feature branch courtes).</w:t>
            </w:r>
          </w:p>
          <w:p>
            <w:pPr>
              <w:spacing w:after="0" w:line="264"/>
            </w:pPr>
            <w:r>
              <w:rPr>
                <w:b/>
                <w:bCs/>
              </w:rPr>
              <w:t xml:space="preserve">Tu déploies en continu, tests solides + feature flags en place, viser les métriques Elite</w:t>
            </w:r>
            <w:r>
              <w:t xml:space="preserve"> → </w:t>
            </w:r>
            <w:r>
              <w:rPr>
                <w:b/>
                <w:bCs/>
              </w:rPr>
              <w:t xml:space="preserve">Trunk-Based Development</w:t>
            </w:r>
            <w:r>
              <w:t xml:space="preserve">.</w:t>
            </w:r>
          </w:p>
        </w:tc>
      </w:tr>
    </w:tbl>
    <w:p>
      <w:pPr>
        <w:spacing w:after="120" w:line="276"/>
      </w:pPr>
      <w:r>
        <w:t xml:space="preserve">La progression naturelle d’une équipe va de la </w:t>
      </w:r>
      <w:r>
        <w:rPr>
          <w:b/>
          <w:bCs/>
        </w:rPr>
        <w:t xml:space="preserve">droite vers la gauche du tableau</w:t>
      </w:r>
      <w:r>
        <w:t xml:space="preserve"> : on commence souvent en GitLab Flow, et à mesure que la couverture de tests et les feature flags se mettent en place, on raccourcit les branches jusqu’au Trunk-Based.</w:t>
      </w:r>
    </w:p>
    <w:p>
      <w:pPr>
        <w:pStyle w:val="Heading2"/>
      </w:pPr>
      <w:r>
        <w:t xml:space="preserve">6.2 Erreurs fréquentes</w:t>
      </w:r>
    </w:p>
    <w:p>
      <w:pPr>
        <w:pStyle w:val="ListParagraph"/>
        <w:numPr>
          <w:ilvl w:val="0"/>
          <w:numId w:val="2"/>
        </w:numPr>
        <w:spacing w:after="60" w:line="264"/>
      </w:pPr>
      <w:r>
        <w:rPr>
          <w:b/>
          <w:bCs/>
        </w:rPr>
        <w:t xml:space="preserve">Faire du GitFlow pour une app web déployée en continu</w:t>
      </w:r>
      <w:r>
        <w:t xml:space="preserve"> : on hérite de toute la lourdeur sans le bénéfice des versions explicites.</w:t>
      </w:r>
    </w:p>
    <w:p>
      <w:pPr>
        <w:pStyle w:val="ListParagraph"/>
        <w:numPr>
          <w:ilvl w:val="0"/>
          <w:numId w:val="2"/>
        </w:numPr>
        <w:spacing w:after="60" w:line="264"/>
      </w:pPr>
      <w:r>
        <w:rPr>
          <w:b/>
          <w:bCs/>
        </w:rPr>
        <w:t xml:space="preserve">Prétendre faire du Trunk-Based sans tests ni flags</w:t>
      </w:r>
      <w:r>
        <w:t xml:space="preserve"> : le tronc casse en continu, l’équipe est bloquée, on revient en arrière en accusant le TBD.</w:t>
      </w:r>
    </w:p>
    <w:p>
      <w:pPr>
        <w:pStyle w:val="ListParagraph"/>
        <w:numPr>
          <w:ilvl w:val="0"/>
          <w:numId w:val="2"/>
        </w:numPr>
        <w:spacing w:after="60" w:line="264"/>
      </w:pPr>
      <w:r>
        <w:rPr>
          <w:b/>
          <w:bCs/>
        </w:rPr>
        <w:t xml:space="preserve">Garder une branche `develop` « par habitude »</w:t>
      </w:r>
      <w:r>
        <w:t xml:space="preserve"> en GitLab Flow : elle finit par diverger de </w:t>
      </w:r>
      <w:r>
        <w:rPr>
          <w:rFonts w:ascii="Consolas" w:cs="Consolas" w:eastAsia="Consolas" w:hAnsi="Consolas"/>
          <w:color w:val="0E7C7B"/>
          <w:sz w:val="19"/>
          <w:szCs w:val="19"/>
          <w:shd w:fill="F4F6F8" w:val="clear"/>
        </w:rPr>
        <w:t xml:space="preserve">main</w:t>
      </w:r>
      <w:r>
        <w:t xml:space="preserve"> et recrée un point d’intégration différé.</w:t>
      </w:r>
    </w:p>
    <w:p>
      <w:pPr>
        <w:pStyle w:val="ListParagraph"/>
        <w:numPr>
          <w:ilvl w:val="0"/>
          <w:numId w:val="2"/>
        </w:numPr>
        <w:spacing w:after="60" w:line="264"/>
      </w:pPr>
      <w:r>
        <w:rPr>
          <w:b/>
          <w:bCs/>
        </w:rPr>
        <w:t xml:space="preserve">Branches longues + rebase sur `main` partagé</w:t>
      </w:r>
      <w:r>
        <w:t xml:space="preserve"> : réécriture d’historique partagé, conflits à répétition.</w:t>
      </w:r>
    </w:p>
    <w:p>
      <w:r>
        <w:br w:type="page"/>
      </w:r>
    </w:p>
    <w:p>
      <w:pPr>
        <w:pStyle w:val="Heading1"/>
      </w:pPr>
      <w:r>
        <w:t xml:space="preserve">7. Bonnes pratiques transverses</w:t>
      </w:r>
    </w:p>
    <w:p>
      <w:pPr>
        <w:pStyle w:val="Heading3"/>
      </w:pPr>
      <w:r>
        <w:t xml:space="preserve">7.1 Protéger la branche principale</w:t>
      </w:r>
    </w:p>
    <w:p>
      <w:pPr>
        <w:spacing w:after="120" w:line="276"/>
      </w:pPr>
      <w:r>
        <w:t xml:space="preserve">Quel que soit le workflow, </w:t>
      </w:r>
      <w:r>
        <w:rPr>
          <w:rFonts w:ascii="Consolas" w:cs="Consolas" w:eastAsia="Consolas" w:hAnsi="Consolas"/>
          <w:color w:val="0E7C7B"/>
          <w:sz w:val="19"/>
          <w:szCs w:val="19"/>
          <w:shd w:fill="F4F6F8" w:val="clear"/>
        </w:rPr>
        <w:t xml:space="preserve">main</w:t>
      </w:r>
      <w:r>
        <w:t xml:space="preserve"> doit être </w:t>
      </w:r>
      <w:r>
        <w:rPr>
          <w:b/>
          <w:bCs/>
        </w:rPr>
        <w:t xml:space="preserve">protégée</w:t>
      </w:r>
      <w:r>
        <w:t xml:space="preserve"> : pas de push direct, MR obligatoire, CI verte requise, au moins une approbation, et </w:t>
      </w:r>
      <w:r>
        <w:rPr>
          <w:b/>
          <w:bCs/>
        </w:rPr>
        <w:t xml:space="preserve">interdiction du force-push</w:t>
      </w:r>
      <w:r>
        <w:t xml:space="preserve">.</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CONFIG</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 GitLab : protéger main (API ou Settings → Repository → Protected branches)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Allowed to push   : No one</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Allowed to merge   : Maintainers (ou rôle dédié)</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 Force push         : disabled</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 Code owner approval : required</w:t>
            </w:r>
          </w:p>
        </w:tc>
      </w:tr>
    </w:tbl>
    <w:tbl>
      <w:tblPr>
        <w:tblW w:type="dxa" w:w="9026"/>
        <w:tblBorders>
          <w:top w:val="none" w:color="FFFFFF" w:sz="0"/>
          <w:left w:val="single" w:color="B3261E" w:sz="24"/>
          <w:bottom w:val="none" w:color="FFFFFF" w:sz="0"/>
          <w:right w:val="none" w:color="FFFFFF" w:sz="0"/>
          <w:insideH w:val="none"/>
          <w:insideV w:val="none"/>
        </w:tblBorders>
      </w:tblPr>
      <w:tblGrid>
        <w:gridCol w:w="9026"/>
      </w:tblGrid>
      <w:tr>
        <w:tc>
          <w:tcPr>
            <w:tcW w:type="dxa" w:w="9026"/>
            <w:tcBorders>
              <w:top w:val="none" w:color="FFFFFF" w:sz="0"/>
              <w:left w:val="single" w:color="B3261E" w:sz="24"/>
              <w:bottom w:val="none" w:color="FFFFFF" w:sz="0"/>
              <w:right w:val="none" w:color="FFFFFF" w:sz="0"/>
            </w:tcBorders>
            <w:shd w:fill="FBE9E9" w:val="clear"/>
            <w:tcMar>
              <w:top w:type="dxa" w:w="120"/>
              <w:left w:type="dxa" w:w="200"/>
              <w:bottom w:type="dxa" w:w="120"/>
              <w:right w:type="dxa" w:w="160"/>
            </w:tcMar>
          </w:tcPr>
          <w:p>
            <w:pPr>
              <w:spacing w:after="60"/>
            </w:pPr>
            <w:r>
              <w:rPr>
                <w:b/>
                <w:bCs/>
                <w:color w:val="B3261E"/>
                <w:sz w:val="20"/>
                <w:szCs w:val="20"/>
              </w:rPr>
              <w:t xml:space="preserve">✖  </w:t>
            </w:r>
            <w:r>
              <w:rPr>
                <w:b/>
                <w:bCs/>
                <w:color w:val="B3261E"/>
                <w:sz w:val="18"/>
                <w:szCs w:val="18"/>
              </w:rPr>
              <w:t xml:space="preserve">MAUVAISE CONFIG = INCIDENT DE SÉCURITÉ</w:t>
            </w:r>
          </w:p>
          <w:p>
            <w:pPr>
              <w:spacing w:after="0" w:line="264"/>
            </w:pPr>
            <w:r>
              <w:t xml:space="preserve">Un </w:t>
            </w:r>
            <w:r>
              <w:rPr>
                <w:rFonts w:ascii="Consolas" w:cs="Consolas" w:eastAsia="Consolas" w:hAnsi="Consolas"/>
                <w:color w:val="0E7C7B"/>
                <w:sz w:val="19"/>
                <w:szCs w:val="19"/>
                <w:shd w:fill="F4F6F8" w:val="clear"/>
              </w:rPr>
              <w:t xml:space="preserve">main</w:t>
            </w:r>
            <w:r>
              <w:t xml:space="preserve"> avec force-push autorisé, ou des entrées de bypass nominatives, permet de réécrire l’historique de production sans trace. C’est une </w:t>
            </w:r>
            <w:r>
              <w:rPr>
                <w:b/>
                <w:bCs/>
              </w:rPr>
              <w:t xml:space="preserve">misconfiguration critique</w:t>
            </w:r>
            <w:r>
              <w:t xml:space="preserve"> à auditer systématiquement sur l’ensemble des dépôts d’une organisation.</w:t>
            </w:r>
          </w:p>
        </w:tc>
      </w:tr>
    </w:tbl>
    <w:p>
      <w:pPr>
        <w:pStyle w:val="Heading3"/>
      </w:pPr>
      <w:r>
        <w:t xml:space="preserve">7.2 Messages de commit</w:t>
      </w:r>
    </w:p>
    <w:p>
      <w:pPr>
        <w:spacing w:after="120" w:line="276"/>
      </w:pPr>
      <w:r>
        <w:t xml:space="preserve">Adopte </w:t>
      </w:r>
      <w:r>
        <w:rPr>
          <w:b/>
          <w:bCs/>
        </w:rPr>
        <w:t xml:space="preserve">Conventional Commits</w:t>
      </w:r>
      <w:r>
        <w:t xml:space="preserve"> : </w:t>
      </w:r>
      <w:r>
        <w:rPr>
          <w:rFonts w:ascii="Consolas" w:cs="Consolas" w:eastAsia="Consolas" w:hAnsi="Consolas"/>
          <w:color w:val="0E7C7B"/>
          <w:sz w:val="19"/>
          <w:szCs w:val="19"/>
          <w:shd w:fill="F4F6F8" w:val="clear"/>
        </w:rPr>
        <w:t xml:space="preserve">type(scope): description</w:t>
      </w:r>
      <w:r>
        <w:t xml:space="preserve">. Cela permet de générer automatiquement les changelogs et de calculer le numéro de version (SemVer).</w:t>
      </w:r>
    </w:p>
    <w:tbl>
      <w:tblPr>
        <w:tblW w:type="dxa" w:w="9026"/>
        <w:tblBorders>
          <w:top w:val="single" w:color="D6DBE3" w:sz="2"/>
          <w:left w:val="single" w:color="0E7C7B" w:sz="18"/>
          <w:bottom w:val="single" w:color="D6DBE3" w:sz="2"/>
          <w:right w:val="single" w:color="D6DBE3" w:sz="2"/>
          <w:insideH w:val="none"/>
          <w:insideV w:val="none"/>
        </w:tblBorders>
      </w:tblPr>
      <w:tblGrid>
        <w:gridCol w:w="9026"/>
      </w:tblGrid>
      <w:tr>
        <w:tc>
          <w:tcPr>
            <w:tcW w:type="dxa" w:w="9026"/>
            <w:tcBorders>
              <w:top w:val="none" w:color="FFFFFF" w:sz="0"/>
              <w:left w:val="none" w:color="FFFFFF" w:sz="0"/>
              <w:bottom w:val="none" w:color="FFFFFF" w:sz="0"/>
              <w:right w:val="none" w:color="FFFFFF" w:sz="0"/>
            </w:tcBorders>
            <w:shd w:fill="E2E7ED" w:val="clear"/>
            <w:tcMar>
              <w:top w:type="dxa" w:w="40"/>
              <w:left w:type="dxa" w:w="160"/>
              <w:bottom w:type="dxa" w:w="40"/>
              <w:right w:type="dxa" w:w="120"/>
            </w:tcMar>
          </w:tcPr>
          <w:p>
            <w:r>
              <w:rPr>
                <w:rFonts w:ascii="Consolas" w:cs="Consolas" w:eastAsia="Consolas" w:hAnsi="Consolas"/>
                <w:b/>
                <w:bCs/>
                <w:color w:val="5A6270"/>
                <w:sz w:val="15"/>
                <w:szCs w:val="15"/>
              </w:rPr>
              <w:t xml:space="preserve">COMMIT</w:t>
            </w:r>
          </w:p>
        </w:tc>
      </w:tr>
      <w:tr>
        <w:tc>
          <w:tcPr>
            <w:tcW w:type="dxa" w:w="9026"/>
            <w:tcBorders>
              <w:top w:val="none" w:color="FFFFFF" w:sz="0"/>
              <w:left w:val="none" w:color="FFFFFF" w:sz="0"/>
              <w:bottom w:val="none" w:color="FFFFFF" w:sz="0"/>
              <w:right w:val="none" w:color="FFFFFF" w:sz="0"/>
            </w:tcBorders>
            <w:shd w:fill="F4F6F8" w:val="clear"/>
            <w:tcMar>
              <w:top w:type="dxa" w:w="100"/>
              <w:left w:type="dxa" w:w="160"/>
              <w:bottom w:type="dxa" w:w="10"/>
              <w:right w:type="dxa" w:w="120"/>
            </w:tcMar>
          </w:tcPr>
          <w:p>
            <w:r>
              <w:rPr>
                <w:rFonts w:ascii="Consolas" w:cs="Consolas" w:eastAsia="Consolas" w:hAnsi="Consolas"/>
                <w:color w:val="1A1F2B"/>
                <w:sz w:val="18"/>
                <w:szCs w:val="18"/>
              </w:rPr>
              <w:t xml:space="preserve">feat(export): ajoute l'export CSV des transactions</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fix(auth): corrige l'expiration prématurée du token</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chore(ci): met à jour l'image du runner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docs(readme): documente la variable VAULT_ADDR</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
              <w:right w:type="dxa" w:w="120"/>
            </w:tcMar>
          </w:tcPr>
          <w:p>
            <w:r>
              <w:rPr>
                <w:rFonts w:ascii="Consolas" w:cs="Consolas" w:eastAsia="Consolas" w:hAnsi="Consolas"/>
                <w:color w:val="1A1F2B"/>
                <w:sz w:val="18"/>
                <w:szCs w:val="18"/>
              </w:rPr>
              <w:t xml:space="preserve"> </w:t>
            </w:r>
          </w:p>
        </w:tc>
      </w:tr>
      <w:tr>
        <w:tc>
          <w:tcPr>
            <w:tcW w:type="dxa" w:w="9026"/>
            <w:tcBorders>
              <w:top w:val="none" w:color="FFFFFF" w:sz="0"/>
              <w:left w:val="none" w:color="FFFFFF" w:sz="0"/>
              <w:bottom w:val="none" w:color="FFFFFF" w:sz="0"/>
              <w:right w:val="none" w:color="FFFFFF" w:sz="0"/>
            </w:tcBorders>
            <w:shd w:fill="F4F6F8" w:val="clear"/>
            <w:tcMar>
              <w:top w:type="dxa" w:w="10"/>
              <w:left w:type="dxa" w:w="160"/>
              <w:bottom w:type="dxa" w:w="100"/>
              <w:right w:type="dxa" w:w="120"/>
            </w:tcMar>
          </w:tcPr>
          <w:p>
            <w:r>
              <w:rPr>
                <w:rFonts w:ascii="Consolas" w:cs="Consolas" w:eastAsia="Consolas" w:hAnsi="Consolas"/>
                <w:color w:val="1A1F2B"/>
                <w:sz w:val="18"/>
                <w:szCs w:val="18"/>
              </w:rPr>
              <w:t xml:space="preserve"># feat → minor, fix → patch, BREAKING CHANGE → major</w:t>
            </w:r>
          </w:p>
        </w:tc>
      </w:tr>
    </w:tbl>
    <w:p>
      <w:pPr>
        <w:pStyle w:val="Heading3"/>
      </w:pPr>
      <w:r>
        <w:t xml:space="preserve">7.3 Squash et historique propre</w:t>
      </w:r>
    </w:p>
    <w:p>
      <w:pPr>
        <w:spacing w:after="120" w:line="276"/>
      </w:pPr>
      <w:r>
        <w:t xml:space="preserve">À la fusion d’une MR, le </w:t>
      </w:r>
      <w:r>
        <w:rPr>
          <w:b/>
          <w:bCs/>
        </w:rPr>
        <w:t xml:space="preserve">squash</w:t>
      </w:r>
      <w:r>
        <w:t xml:space="preserve"> condense tous les commits de la branche en un seul commit propre sur </w:t>
      </w:r>
      <w:r>
        <w:rPr>
          <w:rFonts w:ascii="Consolas" w:cs="Consolas" w:eastAsia="Consolas" w:hAnsi="Consolas"/>
          <w:color w:val="0E7C7B"/>
          <w:sz w:val="19"/>
          <w:szCs w:val="19"/>
          <w:shd w:fill="F4F6F8" w:val="clear"/>
        </w:rPr>
        <w:t xml:space="preserve">main</w:t>
      </w:r>
      <w:r>
        <w:t xml:space="preserve">. L’historique de </w:t>
      </w:r>
      <w:r>
        <w:rPr>
          <w:rFonts w:ascii="Consolas" w:cs="Consolas" w:eastAsia="Consolas" w:hAnsi="Consolas"/>
          <w:color w:val="0E7C7B"/>
          <w:sz w:val="19"/>
          <w:szCs w:val="19"/>
          <w:shd w:fill="F4F6F8" w:val="clear"/>
        </w:rPr>
        <w:t xml:space="preserve">main</w:t>
      </w:r>
      <w:r>
        <w:t xml:space="preserve"> devient une suite de changements atomiques et lisibles, un par fonctionnalité.</w:t>
      </w:r>
    </w:p>
    <w:p>
      <w:pPr>
        <w:pBdr>
          <w:bottom w:val="single" w:color="D6DBE3" w:sz="6" w:space="2"/>
        </w:pBdr>
        <w:spacing w:after="120" w:before="120"/>
      </w:pPr>
      <w:r>
        <w:t xml:space="preserve"/>
      </w:r>
    </w:p>
    <w:p>
      <w:pPr>
        <w:pStyle w:val="Heading2"/>
      </w:pPr>
      <w:r>
        <w:t xml:space="preserve">À retenir</w:t>
      </w:r>
    </w:p>
    <w:p>
      <w:pPr>
        <w:pStyle w:val="ListParagraph"/>
        <w:numPr>
          <w:ilvl w:val="0"/>
          <w:numId w:val="2"/>
        </w:numPr>
        <w:spacing w:after="60" w:line="264"/>
      </w:pPr>
      <w:r>
        <w:t xml:space="preserve">Une branche n’est qu’un pointeur ; le coût réel est la </w:t>
      </w:r>
      <w:r>
        <w:rPr>
          <w:b/>
          <w:bCs/>
        </w:rPr>
        <w:t xml:space="preserve">fusion d’une branche divergente</w:t>
      </w:r>
      <w:r>
        <w:t xml:space="preserve">.</w:t>
      </w:r>
    </w:p>
    <w:p>
      <w:pPr>
        <w:pStyle w:val="ListParagraph"/>
        <w:numPr>
          <w:ilvl w:val="0"/>
          <w:numId w:val="2"/>
        </w:numPr>
        <w:spacing w:after="60" w:line="264"/>
      </w:pPr>
      <w:r>
        <w:rPr>
          <w:b/>
          <w:bCs/>
        </w:rPr>
        <w:t xml:space="preserve">GitFlow</w:t>
      </w:r>
      <w:r>
        <w:t xml:space="preserve"> = versions explicites, lourd ; </w:t>
      </w:r>
      <w:r>
        <w:rPr>
          <w:b/>
          <w:bCs/>
        </w:rPr>
        <w:t xml:space="preserve">GitLab Flow</w:t>
      </w:r>
      <w:r>
        <w:t xml:space="preserve"> = feature branch courtes, bon compromis ; </w:t>
      </w:r>
      <w:r>
        <w:rPr>
          <w:b/>
          <w:bCs/>
        </w:rPr>
        <w:t xml:space="preserve">Trunk-Based</w:t>
      </w:r>
      <w:r>
        <w:t xml:space="preserve"> = une branche, le standard des équipes Elite.</w:t>
      </w:r>
    </w:p>
    <w:p>
      <w:pPr>
        <w:pStyle w:val="ListParagraph"/>
        <w:numPr>
          <w:ilvl w:val="0"/>
          <w:numId w:val="2"/>
        </w:numPr>
        <w:spacing w:after="60" w:line="264"/>
      </w:pPr>
      <w:r>
        <w:t xml:space="preserve">Le Trunk-Based exige </w:t>
      </w:r>
      <w:r>
        <w:rPr>
          <w:b/>
          <w:bCs/>
        </w:rPr>
        <w:t xml:space="preserve">CI rapide + tests solides + feature flags</w:t>
      </w:r>
      <w:r>
        <w:t xml:space="preserve">.</w:t>
      </w:r>
    </w:p>
    <w:p>
      <w:pPr>
        <w:pStyle w:val="ListParagraph"/>
        <w:numPr>
          <w:ilvl w:val="0"/>
          <w:numId w:val="2"/>
        </w:numPr>
        <w:spacing w:after="60" w:line="264"/>
      </w:pPr>
      <w:r>
        <w:t xml:space="preserve">On découple </w:t>
      </w:r>
      <w:r>
        <w:rPr>
          <w:b/>
          <w:bCs/>
        </w:rPr>
        <w:t xml:space="preserve">déploiement</w:t>
      </w:r>
      <w:r>
        <w:t xml:space="preserve"> et </w:t>
      </w:r>
      <w:r>
        <w:rPr>
          <w:b/>
          <w:bCs/>
        </w:rPr>
        <w:t xml:space="preserve">activation</w:t>
      </w:r>
      <w:r>
        <w:t xml:space="preserve"> grâce aux flags : on fusionne tôt, on active progressivement.</w:t>
      </w:r>
    </w:p>
    <w:p>
      <w:pPr>
        <w:pStyle w:val="ListParagraph"/>
        <w:numPr>
          <w:ilvl w:val="0"/>
          <w:numId w:val="2"/>
        </w:numPr>
        <w:spacing w:after="60" w:line="264"/>
      </w:pPr>
      <w:r>
        <w:rPr>
          <w:rFonts w:ascii="Consolas" w:cs="Consolas" w:eastAsia="Consolas" w:hAnsi="Consolas"/>
          <w:color w:val="0E7C7B"/>
          <w:sz w:val="19"/>
          <w:szCs w:val="19"/>
          <w:shd w:fill="F4F6F8" w:val="clear"/>
        </w:rPr>
        <w:t xml:space="preserve">main</w:t>
      </w:r>
      <w:r>
        <w:t xml:space="preserve"> toujours </w:t>
      </w:r>
      <w:r>
        <w:rPr>
          <w:b/>
          <w:bCs/>
        </w:rPr>
        <w:t xml:space="preserve">protégée</w:t>
      </w:r>
      <w:r>
        <w:t xml:space="preserve"> : pas de force-push, MR + CI verte obligatoires.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BE3" w:sz="4" w:space="4"/>
      </w:pBdr>
      <w:tabs>
        <w:tab w:val="right" w:pos="9026"/>
      </w:tabs>
    </w:pPr>
    <w:r>
      <w:rPr>
        <w:color w:val="7A828F"/>
        <w:sz w:val="15"/>
        <w:szCs w:val="15"/>
      </w:rPr>
      <w:t xml:space="preserve">Usage interne — CC BY-SA</w:t>
    </w:r>
    <w:r>
      <w:rPr>
        <w:color w:val="7A828F"/>
        <w:sz w:val="15"/>
        <w:szCs w:val="15"/>
      </w:rPr>
      <w:t xml:space="preserve">	Page </w:t>
    </w:r>
    <w:r>
      <w:rPr>
        <w:color w:val="7A828F"/>
        <w:sz w:val="15"/>
        <w:szCs w:val="15"/>
      </w:rPr>
      <w:fldChar w:fldCharType="begin"/>
      <w:instrText xml:space="preserve">PAGE</w:instrText>
      <w:fldChar w:fldCharType="separate"/>
      <w:fldChar w:fldCharType="end"/>
    </w:r>
    <w:r>
      <w:rPr>
        <w:color w:val="7A828F"/>
        <w:sz w:val="15"/>
        <w:szCs w:val="15"/>
      </w:rPr>
      <w:t xml:space="preserve"> / </w:t>
    </w:r>
    <w:r>
      <w:rPr>
        <w:color w:val="7A828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BE3" w:sz="4" w:space="4"/>
      </w:pBdr>
      <w:tabs>
        <w:tab w:val="right" w:pos="9026"/>
      </w:tabs>
    </w:pPr>
    <w:r>
      <w:rPr>
        <w:b/>
        <w:bCs/>
        <w:color w:val="1F3A93"/>
        <w:sz w:val="16"/>
        <w:szCs w:val="16"/>
      </w:rPr>
      <w:t xml:space="preserve">Formation DevOps</w:t>
    </w:r>
    <w:r>
      <w:rPr>
        <w:color w:val="7A828F"/>
        <w:sz w:val="16"/>
        <w:szCs w:val="16"/>
      </w:rPr>
      <w:t xml:space="preserve">	Module 01 — Git &amp; Workflows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93" w:sz="8" w:space="6"/>
      </w:pBdr>
      <w:spacing w:after="180" w:before="360"/>
      <w:outlineLvl w:val="0"/>
    </w:pPr>
    <w:rPr>
      <w:rFonts w:ascii="Calibri" w:cs="Calibri" w:eastAsia="Calibri" w:hAnsi="Calibri"/>
      <w:b/>
      <w:bCs/>
      <w:color w:val="1F3A93"/>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1F3A93"/>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E7C7B"/>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F2B"/>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Formation DevOps</dc:title>
  <dc:creator>Formation DevOps</dc:creator>
  <cp:lastModifiedBy>Un-named</cp:lastModifiedBy>
  <cp:revision>1</cp:revision>
  <dcterms:created xsi:type="dcterms:W3CDTF">2026-05-27T11:13:28.000Z</dcterms:created>
  <dcterms:modified xsi:type="dcterms:W3CDTF">2026-05-27T11:13:28.000Z</dcterms:modified>
</cp:coreProperties>
</file>

<file path=docProps/custom.xml><?xml version="1.0" encoding="utf-8"?>
<Properties xmlns="http://schemas.openxmlformats.org/officeDocument/2006/custom-properties" xmlns:vt="http://schemas.openxmlformats.org/officeDocument/2006/docPropsVTypes"/>
</file>