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#59 — Retry et résilience de notre pipeline</w:t>
      </w:r>
    </w:p>
    <w:p>
      <w:pPr>
        <w:pBdr>
          <w:bottom w:val="single" w:color="2E75B6" w:sz="6" w:space="1"/>
        </w:pBdr>
        <w:spacing w:after="200"/>
      </w:pPr>
      <w:r>
        <w:rPr>
          <w:i/>
          <w:iCs/>
          <w:color w:val="666666"/>
        </w:rPr>
        <w:t xml:space="preserve">Axe Toolchain CI/CD — Question D02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Vos pipelines aboutissent-ils systématiquement sans intervention manuelle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Échecs transitoires fréquents, relances manuelles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ouvert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OK rate, taux de relances manuelles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mise en place sur le pipeline réel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socle retry &amp; résilience #59 lue ; diagnostic des échecs (#57)</w:t>
            </w:r>
          </w:p>
        </w:tc>
      </w:tr>
    </w:tbl>
    <w:p>
      <w:pPr>
        <w:pStyle w:val="Heading2"/>
      </w:pPr>
      <w:r>
        <w:t xml:space="preserve">Problématique</w:t>
      </w:r>
    </w:p>
    <w:p>
      <w:pPr>
        <w:spacing w:after="120"/>
      </w:pPr>
      <w:r>
        <w:t xml:space="preserve">La squad a stabilisé sa cause d'échec dominante (#58) et compris, via la capsule, ce qu'est vraiment le retry : un outil pour les échecs transitoires uniquement, jamais un cache-misère pour les flaky ou les vrais bugs. Il reste un résiduel d'échecs transitoires inévitables — un hoquet réseau, un service tiers momentanément indisponible — sur lesquels la squad relance encore à la main. Le sujet de cet atelier est de mettre en place, sur le pipeline réel, les bons mécanismes de résilience : d'abord réduire les causes transitoires à la source (cache, miroir, timeouts), puis poser des retry CIBLÉS (avec when) sur le transitoire résiduel — sans jamais retomber dans le retry aveugle qui masque les problèmes. L'objectif est de faire remonter le Pipeline OK rate en supprimant les relances manuelles légitimes.</w:t>
      </w:r>
    </w:p>
    <w:p>
      <w:pPr>
        <w:pStyle w:val="Heading2"/>
      </w:pPr>
      <w:r>
        <w:t xml:space="preserve">Pourquoi cet atelier (réponse à porter)</w:t>
      </w:r>
    </w:p>
    <w:p>
      <w:pPr>
        <w:pStyle w:val="ListParagraph"/>
        <w:numPr>
          <w:ilvl w:val="0"/>
          <w:numId w:val="2"/>
        </w:numPr>
      </w:pPr>
      <w:r>
        <w:t xml:space="preserve">Les relances manuelles sur du transitoire sont du temps perdu évitable : un pipeline qui échoue pour un hoquet réseau et qu'on relance à la main, c'est une interruption pour rien. Un retry ciblé automatise cette relance légitime — la machine réessaie le transitoire à notre place, sans nous solliciter.</w:t>
      </w:r>
    </w:p>
    <w:p>
      <w:pPr>
        <w:pStyle w:val="ListParagraph"/>
        <w:numPr>
          <w:ilvl w:val="0"/>
          <w:numId w:val="2"/>
        </w:numPr>
      </w:pPr>
      <w:r>
        <w:t xml:space="preserve">Mais le retry ne se met pas n'importe où : la capsule l'a martelé — on ne retry que le transitoire (réseau, infra, service tiers), jamais le flaky (à corriger/quarantainer) ni le vrai bug. Cet atelier applique cette discipline sur le pipeline réel, avec when pour cibler les seules causes transitoires.</w:t>
      </w:r>
    </w:p>
    <w:p>
      <w:pPr>
        <w:pStyle w:val="ListParagraph"/>
        <w:numPr>
          <w:ilvl w:val="0"/>
          <w:numId w:val="2"/>
        </w:numPr>
      </w:pPr>
      <w:r>
        <w:t xml:space="preserve">La vraie résilience attaque d'abord les causes : avant de réessayer un téléchargement qui échoue, on met un cache et un miroir pour qu'il échoue moins. Réduire la cause vaut mieux que réessayer l'effet. L'atelier traite les deux dans le bon ordre : cause d'abord, retry ensuite.</w:t>
      </w:r>
    </w:p>
    <w:p>
      <w:pPr>
        <w:pStyle w:val="ListParagraph"/>
        <w:numPr>
          <w:ilvl w:val="0"/>
          <w:numId w:val="2"/>
        </w:numPr>
      </w:pPr>
      <w:r>
        <w:t xml:space="preserve">L'idempotence conditionne le retry, surtout en banque : on ne pose un retry que sur un job qu'on peut rejouer sans effet double. L'atelier vérifie cette condition avant tout retry sur un job à effet de bord — un point critique en contexte bancaire.</w:t>
      </w:r>
    </w:p>
    <w:p>
      <w:pPr>
        <w:pStyle w:val="Heading2"/>
      </w:pPr>
      <w:r>
        <w:t xml:space="preserve">Exemple cible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spacing w:after="24"/>
            </w:pPr>
            <w:r>
              <w:rPr>
                <w:rFonts w:ascii="Consolas" w:cs="Consolas" w:eastAsia="Consolas" w:hAnsi="Consolas"/>
                <w:sz w:val="19"/>
                <w:szCs w:val="19"/>
              </w:rPr>
              <w:t xml:space="preserve"># Résilience d'abord : cache + miroir pour éviter l'échec réseau</w:t>
            </w:r>
          </w:p>
          <w:p>
            <w:pPr>
              <w:spacing w:after="24"/>
            </w:pPr>
            <w:r>
              <w:rPr>
                <w:rFonts w:ascii="Consolas" w:cs="Consolas" w:eastAsia="Consolas" w:hAnsi="Consolas"/>
                <w:sz w:val="19"/>
                <w:szCs w:val="19"/>
              </w:rPr>
              <w:t xml:space="preserve">build:</w:t>
            </w:r>
          </w:p>
          <w:p>
            <w:pPr>
              <w:spacing w:after="24"/>
            </w:pPr>
            <w:r>
              <w:rPr>
                <w:rFonts w:ascii="Consolas" w:cs="Consolas" w:eastAsia="Consolas" w:hAnsi="Consolas"/>
                <w:sz w:val="19"/>
                <w:szCs w:val="19"/>
              </w:rPr>
              <w:t xml:space="preserve">  cache:</w:t>
            </w:r>
          </w:p>
          <w:p>
            <w:pPr>
              <w:spacing w:after="24"/>
            </w:pPr>
            <w:r>
              <w:rPr>
                <w:rFonts w:ascii="Consolas" w:cs="Consolas" w:eastAsia="Consolas" w:hAnsi="Consolas"/>
                <w:sz w:val="19"/>
                <w:szCs w:val="19"/>
              </w:rPr>
              <w:t xml:space="preserve">    key: deps</w:t>
            </w:r>
          </w:p>
          <w:p>
            <w:pPr>
              <w:spacing w:after="24"/>
            </w:pPr>
            <w:r>
              <w:rPr>
                <w:rFonts w:ascii="Consolas" w:cs="Consolas" w:eastAsia="Consolas" w:hAnsi="Consolas"/>
                <w:sz w:val="19"/>
                <w:szCs w:val="19"/>
              </w:rPr>
              <w:t xml:space="preserve">    paths: [.m2/repository]      # ou node_modules/, ...</w:t>
            </w:r>
          </w:p>
          <w:p>
            <w:pPr>
              <w:spacing w:after="24"/>
            </w:pPr>
            <w:r>
              <w:rPr>
                <w:rFonts w:ascii="Consolas" w:cs="Consolas" w:eastAsia="Consolas" w:hAnsi="Consolas"/>
                <w:sz w:val="19"/>
                <w:szCs w:val="19"/>
              </w:rPr>
              <w:t xml:space="preserve">  script: - mvn package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 Retry CIBLÉ ensuite : seulement le transitoire, jamais script_failure</w:t>
            </w:r>
          </w:p>
          <w:p>
            <w:pPr>
              <w:spacing w:after="24"/>
            </w:pPr>
            <w:r>
              <w:rPr>
                <w:rFonts w:ascii="Consolas" w:cs="Consolas" w:eastAsia="Consolas" w:hAnsi="Consolas"/>
                <w:sz w:val="19"/>
                <w:szCs w:val="19"/>
              </w:rPr>
              <w:t xml:space="preserve">push-artifacts:</w:t>
            </w:r>
          </w:p>
          <w:p>
            <w:pPr>
              <w:spacing w:after="24"/>
            </w:pPr>
            <w:r>
              <w:rPr>
                <w:rFonts w:ascii="Consolas" w:cs="Consolas" w:eastAsia="Consolas" w:hAnsi="Consolas"/>
                <w:sz w:val="19"/>
                <w:szCs w:val="19"/>
              </w:rPr>
              <w:t xml:space="preserve">  script: - ./push.sh</w:t>
            </w:r>
          </w:p>
          <w:p>
            <w:pPr>
              <w:spacing w:after="24"/>
            </w:pPr>
            <w:r>
              <w:rPr>
                <w:rFonts w:ascii="Consolas" w:cs="Consolas" w:eastAsia="Consolas" w:hAnsi="Consolas"/>
                <w:sz w:val="19"/>
                <w:szCs w:val="19"/>
              </w:rPr>
              <w:t xml:space="preserve">  retry:</w:t>
            </w:r>
          </w:p>
          <w:p>
            <w:pPr>
              <w:spacing w:after="24"/>
            </w:pPr>
            <w:r>
              <w:rPr>
                <w:rFonts w:ascii="Consolas" w:cs="Consolas" w:eastAsia="Consolas" w:hAnsi="Consolas"/>
                <w:sz w:val="19"/>
                <w:szCs w:val="19"/>
              </w:rPr>
              <w:t xml:space="preserve">    max: 2</w:t>
            </w:r>
          </w:p>
          <w:p>
            <w:pPr>
              <w:spacing w:after="24"/>
            </w:pPr>
            <w:r>
              <w:rPr>
                <w:rFonts w:ascii="Consolas" w:cs="Consolas" w:eastAsia="Consolas" w:hAnsi="Consolas"/>
                <w:sz w:val="19"/>
                <w:szCs w:val="19"/>
              </w:rPr>
              <w:t xml:space="preserve">    when: [runner_system_failure, stuck_or_timeout_failure, api_failure]</w:t>
            </w:r>
          </w:p>
        </w:tc>
      </w:tr>
    </w:tbl>
    <w:p>
      <w:pPr>
        <w:pStyle w:val="Heading2"/>
      </w:pPr>
      <w:r>
        <w:t xml:space="preserve">Déroulé minuté</w:t>
      </w:r>
    </w:p>
    <w:p>
      <w:pPr>
        <w:pStyle w:val="ListParagraph"/>
        <w:numPr>
          <w:ilvl w:val="0"/>
          <w:numId w:val="3"/>
        </w:numPr>
      </w:pPr>
      <w:r>
        <w:t xml:space="preserve">(5 min) Cadrage — l'animateur rappelle la règle de la capsule : retry = transitoire uniquement ; cause d'abord, retry ensuite ; jamais de retry aveugle.</w:t>
      </w:r>
    </w:p>
    <w:p>
      <w:pPr>
        <w:pStyle w:val="ListParagraph"/>
        <w:numPr>
          <w:ilvl w:val="0"/>
          <w:numId w:val="3"/>
        </w:numPr>
      </w:pPr>
      <w:r>
        <w:t xml:space="preserve">(10 min) Repérer le transitoire résiduel — à partir du diagnostic (#57) et du dashboard, on isole les échecs vraiment transitoires (réseau, infra, service tiers) qui justifient résilience et retry.</w:t>
      </w:r>
    </w:p>
    <w:p>
      <w:pPr>
        <w:pStyle w:val="ListParagraph"/>
        <w:numPr>
          <w:ilvl w:val="0"/>
          <w:numId w:val="3"/>
        </w:numPr>
      </w:pPr>
      <w:r>
        <w:t xml:space="preserve">(15 min) Réduire les causes — on met en place cache/miroir des dépendances et timeouts adaptés sur le pipeline réel, pour faire baisser les échecs transitoires à la source.</w:t>
      </w:r>
    </w:p>
    <w:p>
      <w:pPr>
        <w:pStyle w:val="ListParagraph"/>
        <w:numPr>
          <w:ilvl w:val="0"/>
          <w:numId w:val="3"/>
        </w:numPr>
      </w:pPr>
      <w:r>
        <w:t xml:space="preserve">(10 min) Vérifier l'idempotence — pour chaque job candidat au retry, on vérifie qu'il est rejouable sans effet double ; on sécurise ceux qui ne le sont pas avant tout retry.</w:t>
      </w:r>
    </w:p>
    <w:p>
      <w:pPr>
        <w:pStyle w:val="ListParagraph"/>
        <w:numPr>
          <w:ilvl w:val="0"/>
          <w:numId w:val="3"/>
        </w:numPr>
      </w:pPr>
      <w:r>
        <w:t xml:space="preserve">(10 min) Poser les retry ciblés — on ajoute retry: max + when sur les seules causes transitoires identifiées, on pousse, on observe.</w:t>
      </w:r>
    </w:p>
    <w:p>
      <w:pPr>
        <w:pStyle w:val="ListParagraph"/>
        <w:numPr>
          <w:ilvl w:val="0"/>
          <w:numId w:val="3"/>
        </w:numPr>
      </w:pPr>
      <w:r>
        <w:t xml:space="preserve">(5 min) Garde-fou anti-dérive — on acte la règle d'équipe : pas de retry nu, pas de retry sur script_failure, pas de retry sur un flaky (à corriger/quarantainer).</w:t>
      </w:r>
    </w:p>
    <w:p>
      <w:pPr>
        <w:pStyle w:val="ListParagraph"/>
        <w:numPr>
          <w:ilvl w:val="0"/>
          <w:numId w:val="3"/>
        </w:numPr>
      </w:pPr>
      <w:r>
        <w:t xml:space="preserve">(5 min) Mesurer + débrief — on relève le Pipeline OK rate et le taux de relances manuelles pour suivre l'effet.</w:t>
      </w:r>
    </w:p>
    <w:p>
      <w:pPr>
        <w:pStyle w:val="Heading2"/>
      </w:pPr>
      <w:r>
        <w:t xml:space="preserve">Livrable de l'atelier</w:t>
      </w:r>
    </w:p>
    <w:p>
      <w:pPr>
        <w:pStyle w:val="ListParagraph"/>
        <w:numPr>
          <w:ilvl w:val="0"/>
          <w:numId w:val="2"/>
        </w:numPr>
      </w:pPr>
      <w:r>
        <w:t xml:space="preserve">Cache/miroir et timeouts en place pour réduire les échecs transitoires à la source.</w:t>
      </w:r>
    </w:p>
    <w:p>
      <w:pPr>
        <w:pStyle w:val="ListParagraph"/>
        <w:numPr>
          <w:ilvl w:val="0"/>
          <w:numId w:val="2"/>
        </w:numPr>
      </w:pPr>
      <w:r>
        <w:t xml:space="preserve">Des retry ciblés (when) sur les seules causes transitoires, sur le pipeline réel.</w:t>
      </w:r>
    </w:p>
    <w:p>
      <w:pPr>
        <w:pStyle w:val="ListParagraph"/>
        <w:numPr>
          <w:ilvl w:val="0"/>
          <w:numId w:val="2"/>
        </w:numPr>
      </w:pPr>
      <w:r>
        <w:t xml:space="preserve">Les jobs à effet de bord vérifiés idempotents avant tout retry.</w:t>
      </w:r>
    </w:p>
    <w:p>
      <w:pPr>
        <w:pStyle w:val="ListParagraph"/>
        <w:numPr>
          <w:ilvl w:val="0"/>
          <w:numId w:val="2"/>
        </w:numPr>
      </w:pPr>
      <w:r>
        <w:t xml:space="preserve">Une règle d'équipe anti-retry-aveugle, et le Pipeline OK rate relevé pour le suivi.</w:t>
      </w:r>
    </w:p>
    <w:p>
      <w:pPr>
        <w:pStyle w:val="Heading2"/>
      </w:pPr>
      <w:r>
        <w:t xml:space="preserve">Critère de réussite</w:t>
      </w:r>
    </w:p>
    <w:p>
      <w:pPr>
        <w:spacing w:after="120"/>
      </w:pPr>
      <w:r>
        <w:t xml:space="preserve">La squad a réduit ses échecs transitoires à la source (cache, miroir, timeouts) et automatisé la relance du transitoire résiduel via des retry ciblés — sans aucun retry aveugle ni retry sur du flaky ou un vrai bug. Les relances manuelles légitimes disparaissent, le Pipeline OK rate remonte, et la squad applique une règle claire qui l'empêche de retomber dans le retry cache-misère. La résilience a remplacé le bricolage.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2026-06-09T12:37:46.391Z</dcterms:created>
  <dcterms:modified xsi:type="dcterms:W3CDTF">2026-06-09T12:37:46.391Z</dcterms:modified>
</cp:coreProperties>
</file>

<file path=docProps/custom.xml><?xml version="1.0" encoding="utf-8"?>
<Properties xmlns="http://schemas.openxmlformats.org/officeDocument/2006/custom-properties" xmlns:vt="http://schemas.openxmlformats.org/officeDocument/2006/docPropsVTypes"/>
</file>