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#111 — Nos flags dans le miroir : inventaire et zombies</w:t>
      </w:r>
    </w:p>
    <w:p>
      <w:pPr>
        <w:spacing w:after="160"/>
      </w:pPr>
      <w:r>
        <w:rPr>
          <w:i/>
          <w:iCs/>
        </w:rPr>
        <w:t xml:space="preserve">Axe Pratiques DevOps — Question 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feature flags obsolètes sont-ils régulièrement nettoyés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Flags jamais nettoyés : faire l’état des lieux</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outil de flags et code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obsolètes (rendre visible le stock de zombies)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inventaire de tous les flags, identification des zombies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en place (P01), capsule #105 lue (dette de flags)</w:t>
            </w:r>
          </w:p>
        </w:tc>
      </w:tr>
    </w:tbl>
    <w:p>
      <w:pPr>
        <w:pStyle w:val="Heading2"/>
      </w:pPr>
      <w:r>
        <w:t xml:space="preserve">Problématique</w:t>
      </w:r>
    </w:p>
    <w:p>
      <w:pPr>
        <w:spacing w:after="120"/>
      </w:pPr>
      <w:r>
        <w:t xml:space="preserve">La capsule #105 l’a annoncé : un flag de déploiement est temporaire, et un flag jamais retiré devient un zombie — une condition morte qui complique le code et finit par devenir un risque. La question P02 traite précisément ce sujet. Premier pas : ouvrir les yeux. Tant qu’on ne sait pas combien de flags existent, lesquels servent encore et lesquels sont morts, on ne peut rien nettoyer. Cet atelier fait l’inventaire de TOUS les flags de la squad — dans l’outil et, le cas échéant, ceux qui traîneraient encore dans le code — et identifie les zombies : ceux dont la fonctionnalité est stabilisée depuis longtemps, activée à 100 % (ou éteinte définitivement), et qui n’ont plus aucune raison d’exister. On se regarde dans le miroir avant d’agir.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parallèle avec l’hygiène des branches (H01)</w:t>
            </w:r>
          </w:p>
          <w:p>
            <w:pPr>
              <w:spacing w:after="60"/>
            </w:pPr>
            <w:r>
              <w:t xml:space="preserve">P02 est aux flags ce que H01 est aux branches : une question d’hygiène pure. Cet atelier d’inventaire est l’équivalent du diagnostic d’état du repo (#79) — on rend visible ce qui s’est accumulé avant de nettoyer. La suite suivra la même logique éprouvée : grand nettoyage one-shot (#112, comme #81), rituel régulier (#113), critère objectif (#114, la date d’expiration, comme le seuil d’âge des branches #82), automatisation (#115). Si l’hygiène des branches vous parle, l’hygiène des flags est le même réflexe, transposé.</w:t>
            </w:r>
          </w:p>
        </w:tc>
      </w:tr>
    </w:tbl>
    <w:p>
      <w:pPr>
        <w:pStyle w:val="Heading2"/>
      </w:pPr>
      <w:r>
        <w:t xml:space="preserve">Pourquoi commencer par l’inventaire (réponse à porter)</w:t>
      </w:r>
    </w:p>
    <w:p>
      <w:pPr>
        <w:pStyle w:val="ListParagraph"/>
        <w:numPr>
          <w:ilvl w:val="0"/>
          <w:numId w:val="2"/>
        </w:numPr>
        <w:spacing w:after="80"/>
      </w:pPr>
      <w:r>
        <w:t xml:space="preserve">On ne nettoie pas ce qu’on ne voit pas : sans liste complète des flags et de leur état, le nettoyage est impossible ou aléatoire. L’inventaire rend visible le stock — combien de flags, depuis quand, dans quel état. C’est la condition de tout le reste.</w:t>
      </w:r>
    </w:p>
    <w:p>
      <w:pPr>
        <w:pStyle w:val="ListParagraph"/>
        <w:numPr>
          <w:ilvl w:val="0"/>
          <w:numId w:val="2"/>
        </w:numPr>
        <w:spacing w:after="80"/>
      </w:pPr>
      <w:r>
        <w:t xml:space="preserve">Les zombies se cachent dans l’habitude : un flag activé à 100 % depuis des mois ne se voit plus — il fait partie du décor. L’inventaire force à regarder chaque flag et à se demander « sert-il encore ? ». Beaucoup de zombies n’apparaissent qu’à ce moment-là.</w:t>
      </w:r>
    </w:p>
    <w:p>
      <w:pPr>
        <w:pStyle w:val="ListParagraph"/>
        <w:numPr>
          <w:ilvl w:val="0"/>
          <w:numId w:val="2"/>
        </w:numPr>
        <w:spacing w:after="80"/>
      </w:pPr>
      <w:r>
        <w:t xml:space="preserve">Identifier ≠ supprimer : cet atelier identifie, il ne supprime pas (ce sera le #112). Séparer les deux temps permet de bien qualifier chaque flag sans précipitation — un flag qui paraît mort mérite vérification avant suppression. On dresse la liste, on tranchera ensuite.</w:t>
      </w:r>
    </w:p>
    <w:p>
      <w:pPr>
        <w:pStyle w:val="ListParagraph"/>
        <w:numPr>
          <w:ilvl w:val="0"/>
          <w:numId w:val="2"/>
        </w:numPr>
        <w:spacing w:after="80"/>
      </w:pPr>
      <w:r>
        <w:t xml:space="preserve">L’inventaire révèle l’ampleur de la dette : voir le nombre de zombies accumulés fait prendre conscience à la squad du coût de ne jamais nettoyer — et motive l’installation d’un rituel (#113) pour que ça ne se reproduise pas. Le miroir est aussi un déclencheur.</w:t>
      </w:r>
    </w:p>
    <w:p>
      <w:pPr>
        <w:pStyle w:val="Heading2"/>
      </w:pPr>
      <w:r>
        <w:t xml:space="preserve">Qu’est-ce qu’un flag zombie ? (critères d’identification)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IDENTIFIER LES ZOMBIES — un flag est mort si...</w:t>
            </w:r>
          </w:p>
          <w:p>
            <w:r>
              <w:rPr>
                <w:rFonts w:ascii="Consolas" w:cs="Consolas" w:eastAsia="Consolas" w:hAnsi="Consolas"/>
                <w:sz w:val="18"/>
                <w:szCs w:val="18"/>
              </w:rPr>
              <w:t xml:space="preserve"> </w:t>
            </w:r>
          </w:p>
          <w:p>
            <w:r>
              <w:rPr>
                <w:rFonts w:ascii="Consolas" w:cs="Consolas" w:eastAsia="Consolas" w:hAnsi="Consolas"/>
                <w:sz w:val="18"/>
                <w:szCs w:val="18"/>
              </w:rPr>
              <w:t xml:space="preserve">  - sa fonctionnalité est activée à 100% et stable depuis</w:t>
            </w:r>
          </w:p>
          <w:p>
            <w:r>
              <w:rPr>
                <w:rFonts w:ascii="Consolas" w:cs="Consolas" w:eastAsia="Consolas" w:hAnsi="Consolas"/>
                <w:sz w:val="18"/>
                <w:szCs w:val="18"/>
              </w:rPr>
              <w:t xml:space="preserve">    longtemps -&gt; le 'else' (ancien chemin) ne sert plus</w:t>
            </w:r>
          </w:p>
          <w:p>
            <w:r>
              <w:rPr>
                <w:rFonts w:ascii="Consolas" w:cs="Consolas" w:eastAsia="Consolas" w:hAnsi="Consolas"/>
                <w:sz w:val="18"/>
                <w:szCs w:val="18"/>
              </w:rPr>
              <w:t xml:space="preserve"> </w:t>
            </w:r>
          </w:p>
          <w:p>
            <w:r>
              <w:rPr>
                <w:rFonts w:ascii="Consolas" w:cs="Consolas" w:eastAsia="Consolas" w:hAnsi="Consolas"/>
                <w:sz w:val="18"/>
                <w:szCs w:val="18"/>
              </w:rPr>
              <w:t xml:space="preserve">  - sa fonctionnalité a été abandonnée / éteinte pour</w:t>
            </w:r>
          </w:p>
          <w:p>
            <w:r>
              <w:rPr>
                <w:rFonts w:ascii="Consolas" w:cs="Consolas" w:eastAsia="Consolas" w:hAnsi="Consolas"/>
                <w:sz w:val="18"/>
                <w:szCs w:val="18"/>
              </w:rPr>
              <w:t xml:space="preserve">    toujours -&gt; le flag et son code ne servent plus</w:t>
            </w:r>
          </w:p>
          <w:p>
            <w:r>
              <w:rPr>
                <w:rFonts w:ascii="Consolas" w:cs="Consolas" w:eastAsia="Consolas" w:hAnsi="Consolas"/>
                <w:sz w:val="18"/>
                <w:szCs w:val="18"/>
              </w:rPr>
              <w:t xml:space="preserve"> </w:t>
            </w:r>
          </w:p>
          <w:p>
            <w:r>
              <w:rPr>
                <w:rFonts w:ascii="Consolas" w:cs="Consolas" w:eastAsia="Consolas" w:hAnsi="Consolas"/>
                <w:sz w:val="18"/>
                <w:szCs w:val="18"/>
              </w:rPr>
              <w:t xml:space="preserve">  - personne ne sait à quoi il sert / qui l'a créé</w:t>
            </w:r>
          </w:p>
          <w:p>
            <w:r>
              <w:rPr>
                <w:rFonts w:ascii="Consolas" w:cs="Consolas" w:eastAsia="Consolas" w:hAnsi="Consolas"/>
                <w:sz w:val="18"/>
                <w:szCs w:val="18"/>
              </w:rPr>
              <w:t xml:space="preserve">    -&gt; suspect, à investiguer</w:t>
            </w:r>
          </w:p>
          <w:p>
            <w:r>
              <w:rPr>
                <w:rFonts w:ascii="Consolas" w:cs="Consolas" w:eastAsia="Consolas" w:hAnsi="Consolas"/>
                <w:sz w:val="18"/>
                <w:szCs w:val="18"/>
              </w:rPr>
              <w:t xml:space="preserve"> </w:t>
            </w:r>
          </w:p>
          <w:p>
            <w:r>
              <w:rPr>
                <w:rFonts w:ascii="Consolas" w:cs="Consolas" w:eastAsia="Consolas" w:hAnsi="Consolas"/>
                <w:sz w:val="18"/>
                <w:szCs w:val="18"/>
              </w:rPr>
              <w:t xml:space="preserve">  - c'était un flag de DÉPLOIEMENT (temporaire) dont la</w:t>
            </w:r>
          </w:p>
          <w:p>
            <w:r>
              <w:rPr>
                <w:rFonts w:ascii="Consolas" w:cs="Consolas" w:eastAsia="Consolas" w:hAnsi="Consolas"/>
                <w:sz w:val="18"/>
                <w:szCs w:val="18"/>
              </w:rPr>
              <w:t xml:space="preserve">    fonctionnalité est stabilisée -&gt; à retirer</w:t>
            </w:r>
          </w:p>
          <w:p>
            <w:r>
              <w:rPr>
                <w:rFonts w:ascii="Consolas" w:cs="Consolas" w:eastAsia="Consolas" w:hAnsi="Consolas"/>
                <w:sz w:val="18"/>
                <w:szCs w:val="18"/>
              </w:rPr>
              <w:t xml:space="preserve"> </w:t>
            </w:r>
          </w:p>
          <w:p>
            <w:r>
              <w:rPr>
                <w:rFonts w:ascii="Consolas" w:cs="Consolas" w:eastAsia="Consolas" w:hAnsi="Consolas"/>
                <w:sz w:val="18"/>
                <w:szCs w:val="18"/>
              </w:rPr>
              <w:t xml:space="preserve">  ATTENTION à ne pas confondre avec un flag de</w:t>
            </w:r>
          </w:p>
          <w:p>
            <w:r>
              <w:rPr>
                <w:rFonts w:ascii="Consolas" w:cs="Consolas" w:eastAsia="Consolas" w:hAnsi="Consolas"/>
                <w:sz w:val="18"/>
                <w:szCs w:val="18"/>
              </w:rPr>
              <w:t xml:space="preserve">  CONFIGURATION (permanent, cf. #105) : celui-là a</w:t>
            </w:r>
          </w:p>
          <w:p>
            <w:r>
              <w:rPr>
                <w:rFonts w:ascii="Consolas" w:cs="Consolas" w:eastAsia="Consolas" w:hAnsi="Consolas"/>
                <w:sz w:val="18"/>
                <w:szCs w:val="18"/>
              </w:rPr>
              <w:t xml:space="preserve">  vocation à rester. On ne le classe pas zombie.</w:t>
            </w:r>
          </w:p>
        </w:tc>
      </w:tr>
    </w:tbl>
    <w:p>
      <w:pPr>
        <w:pStyle w:val="Heading2"/>
      </w:pPr>
      <w:r>
        <w:t xml:space="preserve">Mener l’inventaire (leviers concrets)</w:t>
      </w:r>
    </w:p>
    <w:p>
      <w:pPr>
        <w:pStyle w:val="ListParagraph"/>
        <w:numPr>
          <w:ilvl w:val="0"/>
          <w:numId w:val="2"/>
        </w:numPr>
        <w:spacing w:after="80"/>
      </w:pPr>
      <w:r>
        <w:t xml:space="preserve">Lister tous les flags depuis l’outil : l’outil de feature flags (#107) donne la liste centralisée — point de départ. Pour chacun : son état, depuis quand, la fonctionnalité associée.</w:t>
      </w:r>
    </w:p>
    <w:p>
      <w:pPr>
        <w:pStyle w:val="ListParagraph"/>
        <w:numPr>
          <w:ilvl w:val="0"/>
          <w:numId w:val="2"/>
        </w:numPr>
        <w:spacing w:after="80"/>
      </w:pPr>
      <w:r>
        <w:t xml:space="preserve">Vérifier qu’il ne reste pas de flags hors outil : si la migration (#108) a bien été faite, tout est dans l’outil. Mais un balayage rapide du code confirme qu’aucune condition de flag n’a échappé — sinon on l’ajoute à l’inventaire.</w:t>
      </w:r>
    </w:p>
    <w:p>
      <w:pPr>
        <w:pStyle w:val="ListParagraph"/>
        <w:numPr>
          <w:ilvl w:val="0"/>
          <w:numId w:val="2"/>
        </w:numPr>
        <w:spacing w:after="80"/>
      </w:pPr>
      <w:r>
        <w:t xml:space="preserve">Qualifier chaque flag : vivant, zombie, ou à investiguer : pour chaque flag, trancher — encore utile (vivant), clairement mort (zombie), ou douteux (à investiguer avant de décider). Distinguer flag de déploiement (temporaire) et de configuration (permanent) évite de marquer zombie ce qui doit rester.</w:t>
      </w:r>
    </w:p>
    <w:p>
      <w:pPr>
        <w:pStyle w:val="ListParagraph"/>
        <w:numPr>
          <w:ilvl w:val="0"/>
          <w:numId w:val="2"/>
        </w:numPr>
        <w:spacing w:after="80"/>
      </w:pPr>
      <w:r>
        <w:t xml:space="preserve">Noter, ne pas supprimer : consigner la liste qualifiée — c’est le livrable. La suppression effective des zombies est l’objet du #112. Ici on produit la carte.</w:t>
      </w:r>
    </w:p>
    <w:p>
      <w:pPr>
        <w:pStyle w:val="Heading2"/>
      </w:pPr>
      <w:r>
        <w:t xml:space="preserve">Objectif de l’atelier</w:t>
      </w:r>
    </w:p>
    <w:p>
      <w:pPr>
        <w:spacing w:after="120"/>
      </w:pPr>
      <w:r>
        <w:t xml:space="preserve">À la sortie, la squad a l’inventaire complet de ses feature flags, chacun qualifié : vivant (encore utile), zombie (mort, à supprimer), ou à investiguer. Les flags de configuration permanents sont distingués des flags de déploiement temporaires, pour ne pas marquer zombie ce qui doit rester. L’ampleur de la dette est visible — le nombre de zombies accumulés est sous les yeux de tous. On ne supprime rien encore : on a la carte qui rendra le grand nettoyage (#112) sûr et efficace. La métrique Flags obsolètes a enfin une mesure.</w:t>
      </w:r>
    </w:p>
    <w:p>
      <w:pPr>
        <w:pStyle w:val="Heading2"/>
      </w:pPr>
      <w:r>
        <w:t xml:space="preserve">Board Klaxoon</w:t>
      </w:r>
    </w:p>
    <w:p>
      <w:pPr>
        <w:spacing w:after="120"/>
      </w:pPr>
      <w:r>
        <w:rPr>
          <w:b w:val="false"/>
          <w:bCs w:val="false"/>
        </w:rPr>
        <w:t xml:space="preserve">Template recommandé : Miroir des flags (inventaire qualifié).</w:t>
      </w:r>
    </w:p>
    <w:p>
      <w:pPr>
        <w:pStyle w:val="ListParagraph"/>
        <w:numPr>
          <w:ilvl w:val="0"/>
          <w:numId w:val="2"/>
        </w:numPr>
        <w:spacing w:after="80"/>
      </w:pPr>
      <w:r>
        <w:t xml:space="preserve">Zone « Tous nos flags » — la liste complète depuis l’outil, avec état et ancienneté.</w:t>
      </w:r>
    </w:p>
    <w:p>
      <w:pPr>
        <w:pStyle w:val="ListParagraph"/>
        <w:numPr>
          <w:ilvl w:val="0"/>
          <w:numId w:val="2"/>
        </w:numPr>
        <w:spacing w:after="80"/>
      </w:pPr>
      <w:r>
        <w:t xml:space="preserve">Zone « Vivants » — les flags encore utiles (déploiement en cours ou configuration permanente).</w:t>
      </w:r>
    </w:p>
    <w:p>
      <w:pPr>
        <w:pStyle w:val="ListParagraph"/>
        <w:numPr>
          <w:ilvl w:val="0"/>
          <w:numId w:val="2"/>
        </w:numPr>
        <w:spacing w:after="80"/>
      </w:pPr>
      <w:r>
        <w:t xml:space="preserve">Zone « Zombies » — les flags morts, candidats à la suppression (#112).</w:t>
      </w:r>
    </w:p>
    <w:p>
      <w:pPr>
        <w:pStyle w:val="ListParagraph"/>
        <w:numPr>
          <w:ilvl w:val="0"/>
          <w:numId w:val="2"/>
        </w:numPr>
        <w:spacing w:after="80"/>
      </w:pPr>
      <w:r>
        <w:t xml:space="preserve">Zone « À investiguer » — les douteux, à clarifier avant décision.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sujet : un flag temporaire jamais retiré devient un zombie. Objectif : tous les voir et les qualifier.</w:t>
      </w:r>
    </w:p>
    <w:p>
      <w:pPr>
        <w:pStyle w:val="ListParagraph"/>
        <w:numPr>
          <w:ilvl w:val="0"/>
          <w:numId w:val="2"/>
        </w:numPr>
        <w:spacing w:after="80"/>
      </w:pPr>
      <w:r>
        <w:rPr>
          <w:b/>
          <w:bCs/>
        </w:rPr>
        <w:t xml:space="preserve">(10 min) Lister tous les flags</w:t>
      </w:r>
      <w:r>
        <w:t xml:space="preserve"> — depuis l’outil, et vérifier qu’aucun ne traîne hors outil dans le code.</w:t>
      </w:r>
    </w:p>
    <w:p>
      <w:pPr>
        <w:pStyle w:val="ListParagraph"/>
        <w:numPr>
          <w:ilvl w:val="0"/>
          <w:numId w:val="2"/>
        </w:numPr>
        <w:spacing w:after="80"/>
      </w:pPr>
      <w:r>
        <w:rPr>
          <w:b/>
          <w:bCs/>
        </w:rPr>
        <w:t xml:space="preserve">(15 min) Qualifier chaque flag</w:t>
      </w:r>
      <w:r>
        <w:t xml:space="preserve"> — vivant / zombie / à investiguer, en distinguant déploiement (temporaire) et configuration (permanent).</w:t>
      </w:r>
    </w:p>
    <w:p>
      <w:pPr>
        <w:pStyle w:val="ListParagraph"/>
        <w:numPr>
          <w:ilvl w:val="0"/>
          <w:numId w:val="2"/>
        </w:numPr>
        <w:spacing w:after="80"/>
      </w:pPr>
      <w:r>
        <w:rPr>
          <w:b/>
          <w:bCs/>
        </w:rPr>
        <w:t xml:space="preserve">(8 min) Mesurer la dette</w:t>
      </w:r>
      <w:r>
        <w:t xml:space="preserve"> — compter les zombies, prendre conscience de l’ampleur accumulée.</w:t>
      </w:r>
    </w:p>
    <w:p>
      <w:pPr>
        <w:pStyle w:val="ListParagraph"/>
        <w:numPr>
          <w:ilvl w:val="0"/>
          <w:numId w:val="2"/>
        </w:numPr>
        <w:spacing w:after="80"/>
      </w:pPr>
      <w:r>
        <w:rPr>
          <w:b/>
          <w:bCs/>
        </w:rPr>
        <w:t xml:space="preserve">(4 min) Préparer le nettoyage</w:t>
      </w:r>
      <w:r>
        <w:t xml:space="preserve"> — confirmer la liste des zombies à traiter au #112.</w:t>
      </w:r>
    </w:p>
    <w:p>
      <w:pPr>
        <w:pStyle w:val="ListParagraph"/>
        <w:numPr>
          <w:ilvl w:val="0"/>
          <w:numId w:val="2"/>
        </w:numPr>
        <w:spacing w:after="80"/>
      </w:pPr>
      <w:r>
        <w:rPr>
          <w:b/>
          <w:bCs/>
        </w:rPr>
        <w:t xml:space="preserve">(3 min) Débrief</w:t>
      </w:r>
      <w:r>
        <w:t xml:space="preserve"> — on constate : la carte est faite, le grand nettoyage peut commencer.</w:t>
      </w:r>
    </w:p>
    <w:p>
      <w:pPr>
        <w:pStyle w:val="Heading2"/>
      </w:pPr>
      <w:r>
        <w:t xml:space="preserve">Livrable de l’atelier</w:t>
      </w:r>
    </w:p>
    <w:p>
      <w:pPr>
        <w:pStyle w:val="ListParagraph"/>
        <w:numPr>
          <w:ilvl w:val="0"/>
          <w:numId w:val="2"/>
        </w:numPr>
        <w:spacing w:after="80"/>
      </w:pPr>
      <w:r>
        <w:t xml:space="preserve">L’inventaire complet des flags, chacun qualifié (vivant / zombie / à investiguer).</w:t>
      </w:r>
    </w:p>
    <w:p>
      <w:pPr>
        <w:pStyle w:val="ListParagraph"/>
        <w:numPr>
          <w:ilvl w:val="0"/>
          <w:numId w:val="2"/>
        </w:numPr>
        <w:spacing w:after="80"/>
      </w:pPr>
      <w:r>
        <w:t xml:space="preserve">La distinction flags de déploiement (temporaires) vs configuration (permanents).</w:t>
      </w:r>
    </w:p>
    <w:p>
      <w:pPr>
        <w:pStyle w:val="ListParagraph"/>
        <w:numPr>
          <w:ilvl w:val="0"/>
          <w:numId w:val="2"/>
        </w:numPr>
        <w:spacing w:after="80"/>
      </w:pPr>
      <w:r>
        <w:t xml:space="preserve">La mesure de la dette : le nombre de zombies accumulés.</w:t>
      </w:r>
    </w:p>
    <w:p>
      <w:pPr>
        <w:pStyle w:val="ListParagraph"/>
        <w:numPr>
          <w:ilvl w:val="0"/>
          <w:numId w:val="2"/>
        </w:numPr>
        <w:spacing w:after="80"/>
      </w:pPr>
      <w:r>
        <w:t xml:space="preserve">La liste des zombies prête pour le nettoyage one-shot (#112).</w:t>
      </w:r>
    </w:p>
    <w:p>
      <w:pPr>
        <w:pStyle w:val="Heading2"/>
      </w:pPr>
      <w:r>
        <w:t xml:space="preserve">Articulation P02 (ce qui suit)</w:t>
      </w:r>
    </w:p>
    <w:p>
      <w:pPr>
        <w:spacing w:after="120"/>
      </w:pPr>
      <w:r>
        <w:t xml:space="preserve">Cet inventaire ouvre P02 comme le diagnostic #79 ouvrait H01. La suite : #112 (nettoyage one-shot des zombies identifiés), #113 (rituel trimestriel pour ne plus accumuler), #114 (date d’expiration à chaque flag — le critère objectif), #115 (automatisation : un job qui détecte les expirés et propose leur suppression par MR). La carte produite ici rend tout cela sûr.</w:t>
      </w:r>
    </w:p>
    <w:p>
      <w:pPr>
        <w:pStyle w:val="Heading2"/>
      </w:pPr>
      <w:r>
        <w:t xml:space="preserve">Critère de réussite</w:t>
      </w:r>
    </w:p>
    <w:p>
      <w:pPr>
        <w:spacing w:after="120"/>
      </w:pPr>
      <w:r>
        <w:t xml:space="preserve">La squad a l’inventaire complet et qualifié de ses feature flags : vivants, zombies, à investiguer, avec la distinction entre flags temporaires (déploiement) et permanents (configuration). L’ampleur de la dette est visible et mesurée. Rien n’a été supprimé — on a produit la carte qui rendra le nettoyage du #112 sûr et ciblé. La question P02 pose son état des lieux, exactement comme le diagnostic d’hygiène ouvrait l’axe des branches.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2026-06-26T10:28:03.354Z</dcterms:created>
  <dcterms:modified xsi:type="dcterms:W3CDTF">2026-06-26T10:28:03.355Z</dcterms:modified>
</cp:coreProperties>
</file>

<file path=docProps/custom.xml><?xml version="1.0" encoding="utf-8"?>
<Properties xmlns="http://schemas.openxmlformats.org/officeDocument/2006/custom-properties" xmlns:vt="http://schemas.openxmlformats.org/officeDocument/2006/docPropsVTypes"/>
</file>