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#123 — Ajouter le linter au pipeline</w:t>
      </w:r>
    </w:p>
    <w:p>
      <w:pPr>
        <w:spacing w:after="160"/>
      </w:pPr>
      <w:r>
        <w:rPr>
          <w:i/>
          <w:iCs/>
        </w:rPr>
        <w:t xml:space="preserve">Axe Pratiques DevOps — Question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pipeline contient-il les stages essentiels (test, lint, sécurité)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Build + tests, pas de lint : ajouter la qualité de code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.gitlab-ci.yml et code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du pipeline (ajouter le stage lint)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choisir un linter adapté à la stack et l’intégrer au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test en place (#122)</w:t>
            </w:r>
          </w:p>
        </w:tc>
      </w:tr>
    </w:tbl>
    <w:p>
      <w:pPr>
        <w:pStyle w:val="Heading2"/>
      </w:pPr>
      <w:r>
        <w:t xml:space="preserve">Problématique</w:t>
      </w:r>
    </w:p>
    <w:p>
      <w:pPr>
        <w:spacing w:after="120"/>
      </w:pPr>
      <w:r>
        <w:t xml:space="preserve">Le pipeline construit et teste (build + test). Le stage suivant est le lint — l’analyse automatique de la QUALITÉ du code. Un linter vérifie que le code respecte des conventions de style et de structure, et repère des erreurs courantes (variables inutilisées, imports manquants, patterns risqués) que la compilation laisse passer et que les tests ne couvrent pas forcément. Le sujet de cet atelier est de choisir un linter adapté à la stack de la squad et de l’intégrer dans le pipeline. L’enjeu n’est pas seulement esthétique : un code cohérent et propre est plus lisible, plus facile à relire (les MR de H05/Review en bénéficient), et certaines règles de lint attrapent de vrais bugs. On ajoute le deuxième filet de qualité, et on co-décide les règles pour qu’elles aident sans braquer.</w:t>
      </w:r>
    </w:p>
    <w:p>
      <w:pPr>
        <w:pStyle w:val="Heading2"/>
      </w:pPr>
      <w:r>
        <w:t xml:space="preserve">Pourquoi un linter dans le pipeline (réponse à porter)</w:t>
      </w:r>
    </w:p>
    <w:p>
      <w:pPr>
        <w:pStyle w:val="ListParagraph"/>
        <w:numPr>
          <w:ilvl w:val="0"/>
          <w:numId w:val="2"/>
        </w:numPr>
        <w:spacing w:after="80"/>
      </w:pPr>
      <w:r>
        <w:t xml:space="preserve">Le lint attrape ce que le build et les tests laissent passer : code compilable mais incohérent, variable jamais utilisée, import mort, pattern à risque… Le linter repère cette classe de problèmes que ni la compilation ni les tests ne couvrent. C’est un filet complémentaire, pas redondant.</w:t>
      </w:r>
    </w:p>
    <w:p>
      <w:pPr>
        <w:pStyle w:val="ListParagraph"/>
        <w:numPr>
          <w:ilvl w:val="0"/>
          <w:numId w:val="2"/>
        </w:numPr>
        <w:spacing w:after="80"/>
      </w:pPr>
      <w:r>
        <w:t xml:space="preserve">Un code cohérent se relit et se maintient mieux : quand tout le code suit les mêmes conventions, la lecture est plus fluide, les revues (#100, axe Review) plus rapides, et les nouveaux s’y retrouvent. Le lint supprime les débats de style en MR (« mets un espace ici ») en les automatisant. On revoit le fond, plus la forme.</w:t>
      </w:r>
    </w:p>
    <w:p>
      <w:pPr>
        <w:pStyle w:val="ListParagraph"/>
        <w:numPr>
          <w:ilvl w:val="0"/>
          <w:numId w:val="2"/>
        </w:numPr>
        <w:spacing w:after="80"/>
      </w:pPr>
      <w:r>
        <w:t xml:space="preserve">Certaines règles de lint attrapent de vrais bugs : au-delà du style, des linters détectent des erreurs réelles (comparaison suspecte, variable possiblement nulle, code inatteignable). Le lint a donc une valeur de correction, pas seulement de cosmétique.</w:t>
      </w:r>
    </w:p>
    <w:p>
      <w:pPr>
        <w:pStyle w:val="ListParagraph"/>
        <w:numPr>
          <w:ilvl w:val="0"/>
          <w:numId w:val="2"/>
        </w:numPr>
        <w:spacing w:after="80"/>
      </w:pPr>
      <w:r>
        <w:t xml:space="preserve">Automatisé dans le pipeline, il s’applique sans débat : un lint qui tourne à chaque pipeline applique les règles uniformément, sans qu’on ait à les rappeler en revue. La cohérence devient automatique et impartiale — la machine ne fait pas de favoritisme.</w:t>
      </w:r>
    </w:p>
    <w:p>
      <w:pPr>
        <w:pStyle w:val="Heading2"/>
      </w:pPr>
      <w:r>
        <w:t xml:space="preserve">Choisir et intégrer le linter (leviers concrets)</w:t>
      </w:r>
    </w:p>
    <w:p>
      <w:pPr>
        <w:pStyle w:val="ListParagraph"/>
        <w:numPr>
          <w:ilvl w:val="0"/>
          <w:numId w:val="2"/>
        </w:numPr>
        <w:spacing w:after="80"/>
      </w:pPr>
      <w:r>
        <w:t xml:space="preserve">Choisir le linter standard de la stack : chaque écosystème a son ou ses linters de référence (ESLint en JS/TS, Checkstyle/SpotBugs en Java, Ruff/Flake8 en Python, golangci-lint en Go…). Prendre le standard de la techno plutôt qu’un outil exotique : meilleure intégration, communauté, règles éprouvées.</w:t>
      </w:r>
    </w:p>
    <w:p>
      <w:pPr>
        <w:pStyle w:val="ListParagraph"/>
        <w:numPr>
          <w:ilvl w:val="0"/>
          <w:numId w:val="2"/>
        </w:numPr>
        <w:spacing w:after="80"/>
      </w:pPr>
      <w:r>
        <w:t xml:space="preserve">Partir d’une configuration raisonnable, pas la plus stricte : démarrer avec un jeu de règles standard et sensé, plutôt que d’activer toutes les règles d’un coup (ce qui noierait sous des milliers d’avertissements et braquerait la squad). On durcira progressivement.</w:t>
      </w:r>
    </w:p>
    <w:p>
      <w:pPr>
        <w:pStyle w:val="ListParagraph"/>
        <w:numPr>
          <w:ilvl w:val="0"/>
          <w:numId w:val="2"/>
        </w:numPr>
        <w:spacing w:after="80"/>
      </w:pPr>
      <w:r>
        <w:t xml:space="preserve">Co-décider les règles qui comptent pour la squad : discuter et acter ensemble les conventions retenues — pour que le linter applique des règles que l’équipe a choisies, pas subies. Un lint co-décidé est accepté ; un lint imposé est contourné ou désactivé.</w:t>
      </w:r>
    </w:p>
    <w:p>
      <w:pPr>
        <w:pStyle w:val="ListParagraph"/>
        <w:numPr>
          <w:ilvl w:val="0"/>
          <w:numId w:val="2"/>
        </w:numPr>
        <w:spacing w:after="80"/>
      </w:pPr>
      <w:r>
        <w:t xml:space="preserve">Ajouter le stage lint au pipeline, gérer l’existant : intégrer le linter comme stage du .gitlab-ci.yml. Pour le code existant non conforme, décider d’une stratégie (corriger progressivement, ou figer une baseline) afin de ne pas bloquer tout le monde dès le premier jour.</w:t>
      </w:r>
    </w:p>
    <w:p>
      <w:pPr>
        <w:pStyle w:val="Heading2"/>
      </w:pPr>
      <w:r>
        <w:t xml:space="preserve">Objectif de l’atelier</w:t>
      </w:r>
    </w:p>
    <w:p>
      <w:pPr>
        <w:spacing w:after="120"/>
      </w:pPr>
      <w:r>
        <w:t xml:space="preserve">À la sortie, la squad a choisi un linter adapté à sa stack, co-décidé un jeu de règles raisonnable, et l’a intégré comme stage « lint » dans le pipeline. Le code est désormais analysé automatiquement pour sa qualité et sa cohérence à chaque pipeline, attrapant les défauts de style et certains bugs que le build et les tests laissaient passer. Les débats de style en revue sont automatisés, libérant les relectures pour le fond. Une stratégie pour le code existant a été décidée. Le deuxième filet de qualité est en place. La métrique Stages du pipeline gagne le stage lint.</w:t>
      </w:r>
    </w:p>
    <w:p>
      <w:pPr>
        <w:pStyle w:val="Heading2"/>
      </w:pPr>
      <w:r>
        <w:t xml:space="preserve">Board Klaxoon</w:t>
      </w:r>
    </w:p>
    <w:p>
      <w:pPr>
        <w:spacing w:after="120"/>
      </w:pPr>
      <w:r>
        <w:rPr>
          <w:b w:val="false"/>
          <w:bCs w:val="false"/>
        </w:rPr>
        <w:t xml:space="preserve">Template recommandé : Notre stage lint.</w:t>
      </w:r>
    </w:p>
    <w:p>
      <w:pPr>
        <w:pStyle w:val="ListParagraph"/>
        <w:numPr>
          <w:ilvl w:val="0"/>
          <w:numId w:val="2"/>
        </w:numPr>
        <w:spacing w:after="80"/>
      </w:pPr>
      <w:r>
        <w:t xml:space="preserve">Zone « Le linter choisi » — l’outil standard de la stack, et pourquoi.</w:t>
      </w:r>
    </w:p>
    <w:p>
      <w:pPr>
        <w:pStyle w:val="ListParagraph"/>
        <w:numPr>
          <w:ilvl w:val="0"/>
          <w:numId w:val="2"/>
        </w:numPr>
        <w:spacing w:after="80"/>
      </w:pPr>
      <w:r>
        <w:t xml:space="preserve">Zone « Nos règles » — le jeu de règles raisonnable co-décidé.</w:t>
      </w:r>
    </w:p>
    <w:p>
      <w:pPr>
        <w:pStyle w:val="ListParagraph"/>
        <w:numPr>
          <w:ilvl w:val="0"/>
          <w:numId w:val="2"/>
        </w:numPr>
        <w:spacing w:after="80"/>
      </w:pPr>
      <w:r>
        <w:t xml:space="preserve">Zone « Le stage lint » — l’intégration au .gitlab-ci.yml.</w:t>
      </w:r>
    </w:p>
    <w:p>
      <w:pPr>
        <w:pStyle w:val="ListParagraph"/>
        <w:numPr>
          <w:ilvl w:val="0"/>
          <w:numId w:val="2"/>
        </w:numPr>
        <w:spacing w:after="80"/>
      </w:pPr>
      <w:r>
        <w:t xml:space="preserve">Zone « Code existant » — la stratégie (corriger progressivement / baseline).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rôle du lint : la qualité et la cohérence, au-delà des tests.</w:t>
      </w:r>
    </w:p>
    <w:p>
      <w:pPr>
        <w:pStyle w:val="ListParagraph"/>
        <w:numPr>
          <w:ilvl w:val="0"/>
          <w:numId w:val="2"/>
        </w:numPr>
        <w:spacing w:after="80"/>
      </w:pPr>
      <w:r>
        <w:rPr>
          <w:b/>
          <w:bCs/>
        </w:rPr>
        <w:t xml:space="preserve">(8 min) Choisir le linter</w:t>
      </w:r>
      <w:r>
        <w:t xml:space="preserve"> — le standard de la stack, pour l’intégration et les règles éprouvées.</w:t>
      </w:r>
    </w:p>
    <w:p>
      <w:pPr>
        <w:pStyle w:val="ListParagraph"/>
        <w:numPr>
          <w:ilvl w:val="0"/>
          <w:numId w:val="2"/>
        </w:numPr>
        <w:spacing w:after="80"/>
      </w:pPr>
      <w:r>
        <w:rPr>
          <w:b/>
          <w:bCs/>
        </w:rPr>
        <w:t xml:space="preserve">(12 min) Co-décider les règles</w:t>
      </w:r>
      <w:r>
        <w:t xml:space="preserve"> — un jeu raisonnable, pas le plus strict ; acter ensemble les conventions.</w:t>
      </w:r>
    </w:p>
    <w:p>
      <w:pPr>
        <w:pStyle w:val="ListParagraph"/>
        <w:numPr>
          <w:ilvl w:val="0"/>
          <w:numId w:val="2"/>
        </w:numPr>
        <w:spacing w:after="80"/>
      </w:pPr>
      <w:r>
        <w:rPr>
          <w:b/>
          <w:bCs/>
        </w:rPr>
        <w:t xml:space="preserve">(12 min) Intégrer le stage lint</w:t>
      </w:r>
      <w:r>
        <w:t xml:space="preserve"> — ajouter le linter au pipeline, décider la stratégie pour le code existant.</w:t>
      </w:r>
    </w:p>
    <w:p>
      <w:pPr>
        <w:pStyle w:val="ListParagraph"/>
        <w:numPr>
          <w:ilvl w:val="0"/>
          <w:numId w:val="2"/>
        </w:numPr>
        <w:spacing w:after="80"/>
      </w:pPr>
      <w:r>
        <w:rPr>
          <w:b/>
          <w:bCs/>
        </w:rPr>
        <w:t xml:space="preserve">(5 min) Vérifier</w:t>
      </w:r>
      <w:r>
        <w:t xml:space="preserve"> — lancer le pipeline, constater le lint qui tourne et signale.</w:t>
      </w:r>
    </w:p>
    <w:p>
      <w:pPr>
        <w:pStyle w:val="ListParagraph"/>
        <w:numPr>
          <w:ilvl w:val="0"/>
          <w:numId w:val="2"/>
        </w:numPr>
        <w:spacing w:after="80"/>
      </w:pPr>
      <w:r>
        <w:rPr>
          <w:b/>
          <w:bCs/>
        </w:rPr>
        <w:t xml:space="preserve">(3 min) Débrief</w:t>
      </w:r>
      <w:r>
        <w:t xml:space="preserve"> — on constate : le code est analysé automatiquement. Deuxième filet en place.</w:t>
      </w:r>
    </w:p>
    <w:p>
      <w:pPr>
        <w:pStyle w:val="Heading2"/>
      </w:pPr>
      <w:r>
        <w:t xml:space="preserve">Livrable de l’atelier</w:t>
      </w:r>
    </w:p>
    <w:p>
      <w:pPr>
        <w:pStyle w:val="ListParagraph"/>
        <w:numPr>
          <w:ilvl w:val="0"/>
          <w:numId w:val="2"/>
        </w:numPr>
        <w:spacing w:after="80"/>
      </w:pPr>
      <w:r>
        <w:t xml:space="preserve">Un linter adapté à la stack, choisi et configuré avec un jeu de règles raisonnable.</w:t>
      </w:r>
    </w:p>
    <w:p>
      <w:pPr>
        <w:pStyle w:val="ListParagraph"/>
        <w:numPr>
          <w:ilvl w:val="0"/>
          <w:numId w:val="2"/>
        </w:numPr>
        <w:spacing w:after="80"/>
      </w:pPr>
      <w:r>
        <w:t xml:space="preserve">Un stage « lint » intégré au .gitlab-ci.yml.</w:t>
      </w:r>
    </w:p>
    <w:p>
      <w:pPr>
        <w:pStyle w:val="ListParagraph"/>
        <w:numPr>
          <w:ilvl w:val="0"/>
          <w:numId w:val="2"/>
        </w:numPr>
        <w:spacing w:after="80"/>
      </w:pPr>
      <w:r>
        <w:t xml:space="preserve">Les règles co-décidées par la squad.</w:t>
      </w:r>
    </w:p>
    <w:p>
      <w:pPr>
        <w:pStyle w:val="ListParagraph"/>
        <w:numPr>
          <w:ilvl w:val="0"/>
          <w:numId w:val="2"/>
        </w:numPr>
        <w:spacing w:after="80"/>
      </w:pPr>
      <w:r>
        <w:t xml:space="preserve">La stratégie pour le code existant non conforme.</w:t>
      </w:r>
    </w:p>
    <w:p>
      <w:pPr>
        <w:pStyle w:val="Heading2"/>
      </w:pPr>
      <w:r>
        <w:t xml:space="preserve">Articulation P04 (ce qui suit)</w:t>
      </w:r>
    </w:p>
    <w:p>
      <w:pPr>
        <w:spacing w:after="120"/>
      </w:pPr>
      <w:r>
        <w:t xml:space="preserve">Avec le lint, le pipeline a build + test + lint. Reste la sécurité : #124 (scan de sécurité — SAST / scan de dépendances, qui porte aussi le scan CVE renvoyé par P03-120), puis #125 (complétion + quality gates bloquants). Le pipeline complet approche.</w:t>
      </w:r>
    </w:p>
    <w:p>
      <w:pPr>
        <w:pStyle w:val="Heading2"/>
      </w:pPr>
      <w:r>
        <w:t xml:space="preserve">Critère de réussite</w:t>
      </w:r>
    </w:p>
    <w:p>
      <w:pPr>
        <w:spacing w:after="120"/>
      </w:pPr>
      <w:r>
        <w:t xml:space="preserve">La squad a choisi un linter standard de sa stack, co-décidé un jeu de règles raisonnable et l’a intégré comme stage « lint » du pipeline : le code est analysé automatiquement pour sa qualité et sa cohérence à chaque pipeline, attrapant des défauts et certains bugs invisibles au build et aux tests. Les débats de style en revue sont automatisés, et une stratégie pour le code existant est posée. La question P04 ajoute son deuxième filet de qualité : le pipeline contrôle désormais le comportement (test) ET la qualité (lint).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2026-06-26T10:54:44.669Z</dcterms:created>
  <dcterms:modified xsi:type="dcterms:W3CDTF">2026-06-26T10:54:44.669Z</dcterms:modified>
</cp:coreProperties>
</file>

<file path=docProps/custom.xml><?xml version="1.0" encoding="utf-8"?>
<Properties xmlns="http://schemas.openxmlformats.org/officeDocument/2006/custom-properties" xmlns:vt="http://schemas.openxmlformats.org/officeDocument/2006/docPropsVTypes"/>
</file>