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#142 — Qu’est-ce qu’une bonne review ? Notre charte</w:t>
      </w:r>
    </w:p>
    <w:p>
      <w:pPr>
        <w:spacing w:after="160"/>
      </w:pPr>
      <w:r>
        <w:rPr>
          <w:i/>
          <w:iCs/>
        </w:rPr>
        <w:t xml:space="preserve">Axe Qualité (Review) — Question Q03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reviews sont-elles de qualité (discussions constructives sur les MR)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Reviews superficielles : définir ce qu’est une bonne review</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Discussions / MR — pose les critères d’une review utile ; vise des discussions de qualité, pas un volume creux.</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co-construction : faire émerger les critères et écrire une charte de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Aucun</w:t>
            </w:r>
          </w:p>
        </w:tc>
      </w:tr>
    </w:tbl>
    <w:p>
      <w:pPr>
        <w:pStyle w:val="Heading2"/>
      </w:pPr>
      <w:r>
        <w:t xml:space="preserve">Problématique</w:t>
      </w:r>
    </w:p>
    <w:p>
      <w:pPr>
        <w:spacing w:after="120"/>
      </w:pPr>
      <w:r>
        <w:t xml:space="preserve">Une review existe (la MR est approuvée) ne veut pas dire qu’elle a été utile. Beaucoup de reviews se résument à un « LGTM » (looks good to me) en deux secondes, sans qu’un vrai regard ait été porté. Le tampon est là, la valeur n’y est pas. Le sujet de cet atelier est de définir, ensemble, ce qu’est une BONNE review : que cherche-t-on quand on review ? Qu’est-ce qui distingue une review utile d’un tampon ? On fait émerger les critères collectivement — lisibilité, logique, tests, sécurité, cohérence — et on les fixe dans une charte de la code review : un document court et partagé qui dit ce que la squad attend d’une review. On passe d’une review-formalité à une review-valeur.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piège du chiffre creux (à garder en tête sur tout Q03)</w:t>
            </w:r>
          </w:p>
          <w:p>
            <w:pPr>
              <w:spacing w:after="60"/>
            </w:pPr>
            <w:r>
              <w:t xml:space="preserve">La mesure du hub « Discussions / MR » compte le nombre de discussions sur les MR. C’est un bon indicateur — mais attention : l’objectif est la QUALITÉ des échanges, pas leur volume. Multiplier les « LGTM » ou les commentaires vides ferait monter le chiffre sans améliorer les reviews. Tout l’axe Q03 vise la valeur des reviews, pas le score. La charte de cet atelier définit cette valeur ; la mesure ne fait que la refléter, elle ne la remplace pas.</w:t>
            </w:r>
          </w:p>
        </w:tc>
      </w:tr>
    </w:tbl>
    <w:p>
      <w:pPr>
        <w:pStyle w:val="Heading2"/>
      </w:pPr>
      <w:r>
        <w:t xml:space="preserve">Pourquoi définir une bonne review (réponse à porter)</w:t>
      </w:r>
    </w:p>
    <w:p>
      <w:pPr>
        <w:pStyle w:val="ListParagraph"/>
        <w:numPr>
          <w:ilvl w:val="0"/>
          <w:numId w:val="2"/>
        </w:numPr>
        <w:spacing w:after="80"/>
      </w:pPr>
      <w:r>
        <w:t xml:space="preserve">Sans critères partagés, la review dépend de chacun : l’un regarde le style, l’autre la logique, un troisième tamponne. La qualité est aléatoire. Une charte partagée aligne la squad sur ce qu’on cherche, pour que chaque review couvre l’essentiel quel que soit le reviewer.</w:t>
      </w:r>
    </w:p>
    <w:p>
      <w:pPr>
        <w:pStyle w:val="ListParagraph"/>
        <w:numPr>
          <w:ilvl w:val="0"/>
          <w:numId w:val="2"/>
        </w:numPr>
        <w:spacing w:after="80"/>
      </w:pPr>
      <w:r>
        <w:t xml:space="preserve">Le ‘LGTM’ en deux secondes n’est pas une review : approuver sans regarder donne une fausse assurance — l’approbation existe mais ne garantit rien. Définir ce qu’est une vraie review distingue le tampon de la valeur, et rend visible quand on bâcle.</w:t>
      </w:r>
    </w:p>
    <w:p>
      <w:pPr>
        <w:pStyle w:val="ListParagraph"/>
        <w:numPr>
          <w:ilvl w:val="0"/>
          <w:numId w:val="2"/>
        </w:numPr>
        <w:spacing w:after="80"/>
      </w:pPr>
      <w:r>
        <w:t xml:space="preserve">Une bonne review cherche plusieurs choses, pas seulement les bugs : lisibilité (le code sera relu cent fois), logique (fait-il ce qu’il doit ?), tests (sont-ils suffisants ?), sécurité (cf. capsule #124), cohérence (avec le reste du projet). Nommer ces dimensions enrichit la review au-delà de la chasse aux fautes.</w:t>
      </w:r>
    </w:p>
    <w:p>
      <w:pPr>
        <w:pStyle w:val="ListParagraph"/>
        <w:numPr>
          <w:ilvl w:val="0"/>
          <w:numId w:val="2"/>
        </w:numPr>
        <w:spacing w:after="80"/>
      </w:pPr>
      <w:r>
        <w:t xml:space="preserve">Une charte co-construite est adoptée : des critères imposés sont ignorés ; des critères que la squad a fait émerger ensemble sont les siens. La charte n’est pas un règlement, c’est un accord d’équipe sur la qualité qu’on vise.</w:t>
      </w:r>
    </w:p>
    <w:p>
      <w:pPr>
        <w:pStyle w:val="Heading2"/>
      </w:pPr>
      <w:r>
        <w:t xml:space="preserve">Construire la charte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CHARTE DE LA CODE REVIEW — ce qu'on cherche</w:t>
            </w:r>
          </w:p>
          <w:p>
            <w:r>
              <w:rPr>
                <w:rFonts w:ascii="Consolas" w:cs="Consolas" w:eastAsia="Consolas" w:hAnsi="Consolas"/>
                <w:sz w:val="18"/>
                <w:szCs w:val="18"/>
              </w:rPr>
              <w:t xml:space="preserve"> </w:t>
            </w:r>
          </w:p>
          <w:p>
            <w:r>
              <w:rPr>
                <w:rFonts w:ascii="Consolas" w:cs="Consolas" w:eastAsia="Consolas" w:hAnsi="Consolas"/>
                <w:sz w:val="18"/>
                <w:szCs w:val="18"/>
              </w:rPr>
              <w:t xml:space="preserve">  Une bonne review regarde :</w:t>
            </w:r>
          </w:p>
          <w:p>
            <w:r>
              <w:rPr>
                <w:rFonts w:ascii="Consolas" w:cs="Consolas" w:eastAsia="Consolas" w:hAnsi="Consolas"/>
                <w:sz w:val="18"/>
                <w:szCs w:val="18"/>
              </w:rPr>
              <w:t xml:space="preserve">    - LISIBILITÉ : le code est-il clair pour qui le relira ?</w:t>
            </w:r>
          </w:p>
          <w:p>
            <w:r>
              <w:rPr>
                <w:rFonts w:ascii="Consolas" w:cs="Consolas" w:eastAsia="Consolas" w:hAnsi="Consolas"/>
                <w:sz w:val="18"/>
                <w:szCs w:val="18"/>
              </w:rPr>
              <w:t xml:space="preserve">    - LOGIQUE    : fait-il vraiment ce qu'il doit ?</w:t>
            </w:r>
          </w:p>
          <w:p>
            <w:r>
              <w:rPr>
                <w:rFonts w:ascii="Consolas" w:cs="Consolas" w:eastAsia="Consolas" w:hAnsi="Consolas"/>
                <w:sz w:val="18"/>
                <w:szCs w:val="18"/>
              </w:rPr>
              <w:t xml:space="preserve">                   cas limites couverts ?</w:t>
            </w:r>
          </w:p>
          <w:p>
            <w:r>
              <w:rPr>
                <w:rFonts w:ascii="Consolas" w:cs="Consolas" w:eastAsia="Consolas" w:hAnsi="Consolas"/>
                <w:sz w:val="18"/>
                <w:szCs w:val="18"/>
              </w:rPr>
              <w:t xml:space="preserve">    - TESTS      : y a-t-il des tests, sont-ils pertinents ?</w:t>
            </w:r>
          </w:p>
          <w:p>
            <w:r>
              <w:rPr>
                <w:rFonts w:ascii="Consolas" w:cs="Consolas" w:eastAsia="Consolas" w:hAnsi="Consolas"/>
                <w:sz w:val="18"/>
                <w:szCs w:val="18"/>
              </w:rPr>
              <w:t xml:space="preserve">    - SÉCURITÉ   : entrées non assainies, secrets ? (cf. #124)</w:t>
            </w:r>
          </w:p>
          <w:p>
            <w:r>
              <w:rPr>
                <w:rFonts w:ascii="Consolas" w:cs="Consolas" w:eastAsia="Consolas" w:hAnsi="Consolas"/>
                <w:sz w:val="18"/>
                <w:szCs w:val="18"/>
              </w:rPr>
              <w:t xml:space="preserve">    - COHÉRENCE  : conventions du projet respectées ?</w:t>
            </w:r>
          </w:p>
          <w:p>
            <w:r>
              <w:rPr>
                <w:rFonts w:ascii="Consolas" w:cs="Consolas" w:eastAsia="Consolas" w:hAnsi="Consolas"/>
                <w:sz w:val="18"/>
                <w:szCs w:val="18"/>
              </w:rPr>
              <w:t xml:space="preserve"> </w:t>
            </w:r>
          </w:p>
          <w:p>
            <w:r>
              <w:rPr>
                <w:rFonts w:ascii="Consolas" w:cs="Consolas" w:eastAsia="Consolas" w:hAnsi="Consolas"/>
                <w:sz w:val="18"/>
                <w:szCs w:val="18"/>
              </w:rPr>
              <w:t xml:space="preserve">  Une bonne review N'EST PAS :</w:t>
            </w:r>
          </w:p>
          <w:p>
            <w:r>
              <w:rPr>
                <w:rFonts w:ascii="Consolas" w:cs="Consolas" w:eastAsia="Consolas" w:hAnsi="Consolas"/>
                <w:sz w:val="18"/>
                <w:szCs w:val="18"/>
              </w:rPr>
              <w:t xml:space="preserve">    - un 'LGTM' sans regard</w:t>
            </w:r>
          </w:p>
          <w:p>
            <w:r>
              <w:rPr>
                <w:rFonts w:ascii="Consolas" w:cs="Consolas" w:eastAsia="Consolas" w:hAnsi="Consolas"/>
                <w:sz w:val="18"/>
                <w:szCs w:val="18"/>
              </w:rPr>
              <w:t xml:space="preserve">    - une chasse au style (le lint s'en charge, cf. #123)</w:t>
            </w:r>
          </w:p>
          <w:p>
            <w:r>
              <w:rPr>
                <w:rFonts w:ascii="Consolas" w:cs="Consolas" w:eastAsia="Consolas" w:hAnsi="Consolas"/>
                <w:sz w:val="18"/>
                <w:szCs w:val="18"/>
              </w:rPr>
              <w:t xml:space="preserve">    - un audit hostile</w:t>
            </w:r>
          </w:p>
          <w:p>
            <w:r>
              <w:rPr>
                <w:rFonts w:ascii="Consolas" w:cs="Consolas" w:eastAsia="Consolas" w:hAnsi="Consolas"/>
                <w:sz w:val="18"/>
                <w:szCs w:val="18"/>
              </w:rPr>
              <w:t xml:space="preserve"> </w:t>
            </w:r>
          </w:p>
          <w:p>
            <w:r>
              <w:rPr>
                <w:rFonts w:ascii="Consolas" w:cs="Consolas" w:eastAsia="Consolas" w:hAnsi="Consolas"/>
                <w:sz w:val="18"/>
                <w:szCs w:val="18"/>
              </w:rPr>
              <w:t xml:space="preserve">  -&gt; charte courte, partagée, vivante.</w:t>
            </w:r>
          </w:p>
        </w:tc>
      </w:tr>
    </w:tbl>
    <w:p>
      <w:pPr>
        <w:pStyle w:val="ListParagraph"/>
        <w:numPr>
          <w:ilvl w:val="0"/>
          <w:numId w:val="2"/>
        </w:numPr>
        <w:spacing w:after="80"/>
      </w:pPr>
      <w:r>
        <w:t xml:space="preserve">Faire émerger les critères de la squad : partir de leur expérience — « qu’est-ce qui vous a déjà sauvé en review ? qu’est-ce qu’une review vous a déjà appris ? ». Les critères qui comptent émergent du vécu, pas d’une liste imposée.</w:t>
      </w:r>
    </w:p>
    <w:p>
      <w:pPr>
        <w:pStyle w:val="ListParagraph"/>
        <w:numPr>
          <w:ilvl w:val="0"/>
          <w:numId w:val="2"/>
        </w:numPr>
        <w:spacing w:after="80"/>
      </w:pPr>
      <w:r>
        <w:t xml:space="preserve">Distinguer ce que la review doit faire de ce que l’outillage fait déjà : le style est géré par le lint (#123), certaines failles par le SAST (#124). La review humaine se concentre sur ce que la machine ne voit pas : la logique, la pertinence, la cohérence d’intention. On ne gaspille pas la review sur ce qui est automatisé.</w:t>
      </w:r>
    </w:p>
    <w:p>
      <w:pPr>
        <w:pStyle w:val="ListParagraph"/>
        <w:numPr>
          <w:ilvl w:val="0"/>
          <w:numId w:val="2"/>
        </w:numPr>
        <w:spacing w:after="80"/>
      </w:pPr>
      <w:r>
        <w:t xml:space="preserve">Écrire une charte courte et actionnable : quelques critères clairs, pas un traité. La charte doit tenir en tête et guider une review réelle. On vise l’usage, pas l’exhaustivité.</w:t>
      </w:r>
    </w:p>
    <w:p>
      <w:pPr>
        <w:pStyle w:val="ListParagraph"/>
        <w:numPr>
          <w:ilvl w:val="0"/>
          <w:numId w:val="2"/>
        </w:numPr>
        <w:spacing w:after="80"/>
      </w:pPr>
      <w:r>
        <w:t xml:space="preserve">Poser ce qu’une review N’EST PAS : nommer les dérives (tampon vide, chasse au style, audit hostile) clarifie autant que les critères positifs. La charte borne la posture, préparant le #144 (feedback constructif).</w:t>
      </w:r>
    </w:p>
    <w:p>
      <w:pPr>
        <w:pStyle w:val="Heading2"/>
      </w:pPr>
      <w:r>
        <w:t xml:space="preserve">Objectif de l’atelier</w:t>
      </w:r>
    </w:p>
    <w:p>
      <w:pPr>
        <w:spacing w:after="120"/>
      </w:pPr>
      <w:r>
        <w:t xml:space="preserve">À la sortie, la squad a co-construit une charte de la code review : un document court et partagé qui définit ce qu’une bonne review cherche (lisibilité, logique, tests, sécurité, cohérence) et ce qu’elle n’est pas (tampon vide, chasse au style, audit hostile). Les critères ont émergé du vécu de l’équipe, pas d’une liste imposée, et distinguent ce que la review humaine doit faire de ce que l’outillage (lint, SAST) couvre déjà. La review cesse d’être une formalité aléatoire pour viser une valeur partagée. La mesure Discussions / MR du hub a un sens : des échanges de qualité, pas un volume creux.</w:t>
      </w:r>
    </w:p>
    <w:p>
      <w:pPr>
        <w:pStyle w:val="Heading2"/>
      </w:pPr>
      <w:r>
        <w:t xml:space="preserve">Board Klaxoon</w:t>
      </w:r>
    </w:p>
    <w:p>
      <w:pPr>
        <w:spacing w:after="120"/>
      </w:pPr>
      <w:r>
        <w:rPr>
          <w:b w:val="false"/>
          <w:bCs w:val="false"/>
        </w:rPr>
        <w:t xml:space="preserve">Template recommandé : Notre charte de review.</w:t>
      </w:r>
    </w:p>
    <w:p>
      <w:pPr>
        <w:pStyle w:val="ListParagraph"/>
        <w:numPr>
          <w:ilvl w:val="0"/>
          <w:numId w:val="2"/>
        </w:numPr>
        <w:spacing w:after="80"/>
      </w:pPr>
      <w:r>
        <w:t xml:space="preserve">Zone « Ce qu’une review nous a apporté » — le vécu d’où émergent les critères.</w:t>
      </w:r>
    </w:p>
    <w:p>
      <w:pPr>
        <w:pStyle w:val="ListParagraph"/>
        <w:numPr>
          <w:ilvl w:val="0"/>
          <w:numId w:val="2"/>
        </w:numPr>
        <w:spacing w:after="80"/>
      </w:pPr>
      <w:r>
        <w:t xml:space="preserve">Zone « Ce qu’on cherche » — lisibilité, logique, tests, sécurité, cohérence.</w:t>
      </w:r>
    </w:p>
    <w:p>
      <w:pPr>
        <w:pStyle w:val="ListParagraph"/>
        <w:numPr>
          <w:ilvl w:val="0"/>
          <w:numId w:val="2"/>
        </w:numPr>
        <w:spacing w:after="80"/>
      </w:pPr>
      <w:r>
        <w:t xml:space="preserve">Zone « Ce que la machine fait déjà » — style (lint), failles (SAST) : pas la review humaine.</w:t>
      </w:r>
    </w:p>
    <w:p>
      <w:pPr>
        <w:pStyle w:val="ListParagraph"/>
        <w:numPr>
          <w:ilvl w:val="0"/>
          <w:numId w:val="2"/>
        </w:numPr>
        <w:spacing w:after="80"/>
      </w:pPr>
      <w:r>
        <w:t xml:space="preserve">Zone « Ce qu’une review n’est pas » — tampon, chasse au style, audit hostile.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question : une review approuvée est-elle forcément une bonne review ?</w:t>
      </w:r>
    </w:p>
    <w:p>
      <w:pPr>
        <w:pStyle w:val="ListParagraph"/>
        <w:numPr>
          <w:ilvl w:val="0"/>
          <w:numId w:val="2"/>
        </w:numPr>
        <w:spacing w:after="80"/>
      </w:pPr>
      <w:r>
        <w:rPr>
          <w:b/>
          <w:bCs/>
        </w:rPr>
        <w:t xml:space="preserve">(15 min) Faire émerger les critères</w:t>
      </w:r>
      <w:r>
        <w:t xml:space="preserve"> — à partir du vécu de la squad, ce qui fait une review utile.</w:t>
      </w:r>
    </w:p>
    <w:p>
      <w:pPr>
        <w:pStyle w:val="ListParagraph"/>
        <w:numPr>
          <w:ilvl w:val="0"/>
          <w:numId w:val="2"/>
        </w:numPr>
        <w:spacing w:after="80"/>
      </w:pPr>
      <w:r>
        <w:rPr>
          <w:b/>
          <w:bCs/>
        </w:rPr>
        <w:t xml:space="preserve">(10 min) Distinguer review vs outillage</w:t>
      </w:r>
      <w:r>
        <w:t xml:space="preserve"> — ce que le lint/SAST couvrent, ce qui reste à la review humaine.</w:t>
      </w:r>
    </w:p>
    <w:p>
      <w:pPr>
        <w:pStyle w:val="ListParagraph"/>
        <w:numPr>
          <w:ilvl w:val="0"/>
          <w:numId w:val="2"/>
        </w:numPr>
        <w:spacing w:after="80"/>
      </w:pPr>
      <w:r>
        <w:rPr>
          <w:b/>
          <w:bCs/>
        </w:rPr>
        <w:t xml:space="preserve">(10 min) Écrire la charte</w:t>
      </w:r>
      <w:r>
        <w:t xml:space="preserve"> — quelques critères clairs + ce qu’une review n’est pas.</w:t>
      </w:r>
    </w:p>
    <w:p>
      <w:pPr>
        <w:pStyle w:val="ListParagraph"/>
        <w:numPr>
          <w:ilvl w:val="0"/>
          <w:numId w:val="2"/>
        </w:numPr>
        <w:spacing w:after="80"/>
      </w:pPr>
      <w:r>
        <w:rPr>
          <w:b/>
          <w:bCs/>
        </w:rPr>
        <w:t xml:space="preserve">(5 min) Débrief</w:t>
      </w:r>
      <w:r>
        <w:t xml:space="preserve"> — on constate : une charte partagée, la review vise désormais une valeur définie.</w:t>
      </w:r>
    </w:p>
    <w:p>
      <w:pPr>
        <w:pStyle w:val="Heading2"/>
      </w:pPr>
      <w:r>
        <w:t xml:space="preserve">Livrable de l’atelier</w:t>
      </w:r>
    </w:p>
    <w:p>
      <w:pPr>
        <w:pStyle w:val="ListParagraph"/>
        <w:numPr>
          <w:ilvl w:val="0"/>
          <w:numId w:val="2"/>
        </w:numPr>
        <w:spacing w:after="80"/>
      </w:pPr>
      <w:r>
        <w:t xml:space="preserve">La charte de la code review : critères d’une bonne review, co-construite.</w:t>
      </w:r>
    </w:p>
    <w:p>
      <w:pPr>
        <w:pStyle w:val="ListParagraph"/>
        <w:numPr>
          <w:ilvl w:val="0"/>
          <w:numId w:val="2"/>
        </w:numPr>
        <w:spacing w:after="80"/>
      </w:pPr>
      <w:r>
        <w:t xml:space="preserve">La distinction review humaine vs outillage (lint, SAST).</w:t>
      </w:r>
    </w:p>
    <w:p>
      <w:pPr>
        <w:pStyle w:val="ListParagraph"/>
        <w:numPr>
          <w:ilvl w:val="0"/>
          <w:numId w:val="2"/>
        </w:numPr>
        <w:spacing w:after="80"/>
      </w:pPr>
      <w:r>
        <w:t xml:space="preserve">Ce qu’une review n’est pas (tampon, chasse au style, audit hostile).</w:t>
      </w:r>
    </w:p>
    <w:p>
      <w:pPr>
        <w:pStyle w:val="ListParagraph"/>
        <w:numPr>
          <w:ilvl w:val="0"/>
          <w:numId w:val="2"/>
        </w:numPr>
        <w:spacing w:after="80"/>
      </w:pPr>
      <w:r>
        <w:t xml:space="preserve">Un document court, partagé et actionnable.</w:t>
      </w:r>
    </w:p>
    <w:p>
      <w:pPr>
        <w:pStyle w:val="Heading2"/>
      </w:pPr>
      <w:r>
        <w:t xml:space="preserve">Articulation Q03 (ce qui suit)</w:t>
      </w:r>
    </w:p>
    <w:p>
      <w:pPr>
        <w:spacing w:after="120"/>
      </w:pPr>
      <w:r>
        <w:t xml:space="preserve">La charte définit la cible. La suite l’incarne : #143 (pratique de review en binôme sur de vraies MR), #144 (feedback constructif — la posture du reviewer), #145 (partager les meilleures reviews), #146 (systématiser au moins un commentaire constructif), #147 (mentorat par la review). La charte d’aujourd’hui est la référence de tous ces ateliers.</w:t>
      </w:r>
    </w:p>
    <w:p>
      <w:pPr>
        <w:pStyle w:val="Heading2"/>
      </w:pPr>
      <w:r>
        <w:t xml:space="preserve">Critère de réussite</w:t>
      </w:r>
    </w:p>
    <w:p>
      <w:pPr>
        <w:spacing w:after="120"/>
      </w:pPr>
      <w:r>
        <w:t xml:space="preserve">La squad a co-construit une charte de la code review, courte et partagée, qui définit ce qu’une bonne review cherche (lisibilité, logique, tests, sécurité, cohérence) et ce qu’elle n’est pas, en distinguant la review humaine de ce que l’outillage couvre déjà. Les critères ont émergé du vécu, pas d’une liste imposée. La review vise désormais une valeur partagée, pas une formalité — et la mesure Discussions / MR reflète la qualité des échanges, sans dériver vers le volume creux. La question Q03 pose sa fondation : on sait ce qu’est une bonne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2026-06-26T13:07:29.073Z</dcterms:created>
  <dcterms:modified xsi:type="dcterms:W3CDTF">2026-06-26T13:07:29.085Z</dcterms:modified>
</cp:coreProperties>
</file>

<file path=docProps/custom.xml><?xml version="1.0" encoding="utf-8"?>
<Properties xmlns="http://schemas.openxmlformats.org/officeDocument/2006/custom-properties" xmlns:vt="http://schemas.openxmlformats.org/officeDocument/2006/docPropsVTypes"/>
</file>