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Renvoi #155 — « Prevent editing approval rules » : voir Q02-141</w:t>
      </w:r>
    </w:p>
    <w:p>
      <w:pPr>
        <w:spacing w:after="160"/>
      </w:pPr>
      <w:r>
        <w:rPr>
          <w:i/>
          <w:iCs/>
        </w:rPr>
        <w:t xml:space="preserve">Axe Qualité (Review) — Question Q05 (renvoi vers Q02)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Type</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RENVOI (pont) — doublon exact résolu par redirection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 (renvoie à Q02, axe porteur des règles d’approbation)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Des MR sont-elles mergées sans aucune approbation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Empêcher le contournement des approbations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Statut doublon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Doublon EXACT avec Q02-141 (même paramètre « Prevent editing approval rules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Sensibilisation aux merges sans review (#154)</w:t>
            </w:r>
          </w:p>
        </w:tc>
      </w:tr>
    </w:tbl>
    <w:p>
      <w:pPr>
        <w:pStyle w:val="Heading2"/>
      </w:pPr>
      <w:r>
        <w:t xml:space="preserve">Pourquoi ce document est un renvoi</w:t>
      </w:r>
    </w:p>
    <w:p>
      <w:pPr>
        <w:spacing w:after="120"/>
      </w:pPr>
      <w:r>
        <w:t xml:space="preserve">L’action #155 — « Prevent editing approval rules : comprendre et activer la règle qui empêche de contourner les approbations » — est, comme l’a noté le coach, un doublon EXACT de l’action Q02-141. Le paramètre « Prevent editing approval rules » y est déjà traité en détail (avec « Reset approvals on push »). Le refaire ici dupliquerait Q02-141 mot pour mot. On le résout donc par un simple renvoi : pour ce paramètre, suivre l’atelier Q02-141.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Q05 et Q02 : contrôle a posteriori vs configuration a priori</w:t>
            </w:r>
          </w:p>
          <w:p>
            <w:pPr>
              <w:spacing w:after="60"/>
            </w:pPr>
            <w:r>
              <w:t xml:space="preserve">Q02 (règles d’approbation) configure la gouvernance A PRIORI : combien d’approbateurs, auteur exclu, contributeurs exclus, reset sur push, et verrouillage des règles (#141). Q05 (MR sans approval) est le contrôle A POSTERIORI : vérifier qu’aucune MR n’est effectivement passée sans approbation. Le paramètre « Prevent editing approval rules » appartient à la CONFIGURATION (Q02-141) — il empêche d’affaiblir les règles. Il sert l’objectif de Q05 (pas de merge sans approbation), mais il est mis en place une seule fois, en Q02. D’où le renvoi. C’est aussi pourquoi le coach suggère d’envisager une fusion Q02+Q05 en une question à paliers (≥1 puis ≥2 approbations) — décision d’architecture à arbitrer au niveau du référentiel et du moteur de maturité.</w:t>
            </w:r>
          </w:p>
        </w:tc>
      </w:tr>
    </w:tbl>
    <w:p>
      <w:pPr>
        <w:pStyle w:val="Heading2"/>
      </w:pPr>
      <w:r>
        <w:t xml:space="preserve">Comment utiliser ce renvoi</w:t>
      </w:r>
    </w:p>
    <w:p>
      <w:pPr>
        <w:pStyle w:val="ListParagraph"/>
        <w:numPr>
          <w:ilvl w:val="0"/>
          <w:numId w:val="2"/>
        </w:numPr>
        <w:spacing w:after="80"/>
      </w:pPr>
      <w:r>
        <w:t xml:space="preserve">Pour activer « Prevent editing approval rules », suivre Q02-141 : l’atelier y traite ce paramètre (avec « Reset approvals on push ») pour rendre les règles d’approbation inviolables. Rien à refaire ici.</w:t>
      </w:r>
    </w:p>
    <w:p>
      <w:pPr>
        <w:pStyle w:val="ListParagraph"/>
        <w:numPr>
          <w:ilvl w:val="0"/>
          <w:numId w:val="2"/>
        </w:numPr>
        <w:spacing w:after="80"/>
      </w:pPr>
      <w:r>
        <w:t xml:space="preserve">Pour l’objectif Q05 spécifiquement : ce verrouillage garantit qu’on ne peut pas abaisser les règles pour merger une MR sans approbation. Il contribue donc directement à faire tomber « MR sans approval » à zéro — c’est l’angle Q05 du même réglage.</w:t>
      </w:r>
    </w:p>
    <w:p>
      <w:pPr>
        <w:pStyle w:val="ListParagraph"/>
        <w:numPr>
          <w:ilvl w:val="0"/>
          <w:numId w:val="2"/>
        </w:numPr>
        <w:spacing w:after="80"/>
      </w:pPr>
      <w:r>
        <w:t xml:space="preserve">Tracer le renvoi (et la question de fusion) : noter, sur la ligne Q05-155, que le paramètre est traité en Q02-141, et signaler la suggestion du coach de fusionner Q02+Q05 en une question à paliers, pour arbitrage.</w:t>
      </w:r>
    </w:p>
    <w:p>
      <w:pPr>
        <w:pStyle w:val="Heading2"/>
      </w:pPr>
      <w:r>
        <w:t xml:space="preserve">Critère de réussite</w:t>
      </w:r>
    </w:p>
    <w:p>
      <w:pPr>
        <w:spacing w:after="120"/>
      </w:pPr>
      <w:r>
        <w:t xml:space="preserve">Le doublon exact Q05-155 / Q02-141 est résolu par renvoi : le paramètre « Prevent editing approval rules » est mis en place une seule fois, en Q02-141 (configuration a priori des règles), et Q05 y renvoie en l’exploitant pour son objectif propre (aucun merge sans approbation, contrôle a posteriori). Le renvoi est tracé, et la suggestion de fusion Q02+Q05 en question à paliers est signalée pour arbitrage au niveau du référentiel et du moteur. Aucune duplication de matériel.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2026-06-26T13:24:02.549Z</dcterms:created>
  <dcterms:modified xsi:type="dcterms:W3CDTF">2026-06-26T13:24:02.551Z</dcterms:modified>
</cp:coreProperties>
</file>

<file path=docProps/custom.xml><?xml version="1.0" encoding="utf-8"?>
<Properties xmlns="http://schemas.openxmlformats.org/officeDocument/2006/custom-properties" xmlns:vt="http://schemas.openxmlformats.org/officeDocument/2006/docPropsVTypes"/>
</file>