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771CB8" w14:textId="77777777" w:rsidR="00750FEF" w:rsidRDefault="00C219F2" w:rsidP="00C219F2">
      <w:pPr>
        <w:sectPr w:rsidR="00750FEF">
          <w:pgSz w:w="11906" w:h="16838"/>
          <w:pgMar w:top="1440" w:right="1440" w:bottom="1440" w:left="1440" w:header="720" w:footer="720" w:gutter="0"/>
          <w:cols w:space="720"/>
          <w:docGrid w:linePitch="360"/>
        </w:sectPr>
      </w:pPr>
      <w:r>
        <w:t xml:space="preserve">1. Which company had the most sales during the year 2000? How has their market share </w:t>
      </w:r>
    </w:p>
    <w:p w14:paraId="072767DC" w14:textId="327A53EE" w:rsidR="00601F9D" w:rsidRDefault="00C219F2" w:rsidP="00C219F2">
      <w:r>
        <w:t>changed</w:t>
      </w:r>
      <w:r w:rsidR="00750FEF">
        <w:t xml:space="preserve"> </w:t>
      </w:r>
      <w:r>
        <w:t>over time based on the available data?</w:t>
      </w:r>
    </w:p>
    <w:p w14:paraId="5779DD10" w14:textId="06252BD7" w:rsidR="00750FEF" w:rsidRDefault="00750FEF" w:rsidP="00C219F2">
      <w:r>
        <w:rPr>
          <w:noProof/>
        </w:rPr>
        <w:drawing>
          <wp:inline distT="0" distB="0" distL="0" distR="0" wp14:anchorId="5B0F8BB4" wp14:editId="0A057291">
            <wp:extent cx="5731510" cy="3223895"/>
            <wp:effectExtent l="0" t="0" r="2540" b="0"/>
            <wp:docPr id="90113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36596" name=""/>
                    <pic:cNvPicPr/>
                  </pic:nvPicPr>
                  <pic:blipFill>
                    <a:blip r:embed="rId6"/>
                    <a:stretch>
                      <a:fillRect/>
                    </a:stretch>
                  </pic:blipFill>
                  <pic:spPr>
                    <a:xfrm>
                      <a:off x="0" y="0"/>
                      <a:ext cx="5731510" cy="3223895"/>
                    </a:xfrm>
                    <a:prstGeom prst="rect">
                      <a:avLst/>
                    </a:prstGeom>
                  </pic:spPr>
                </pic:pic>
              </a:graphicData>
            </a:graphic>
          </wp:inline>
        </w:drawing>
      </w:r>
    </w:p>
    <w:p w14:paraId="63C4D85A" w14:textId="02C6E157" w:rsidR="00750FEF" w:rsidRDefault="00750FEF" w:rsidP="00750FEF">
      <w:pPr>
        <w:rPr>
          <w:noProof/>
        </w:rPr>
      </w:pPr>
    </w:p>
    <w:p w14:paraId="2F2E3BEA" w14:textId="5FB5E375" w:rsidR="00750FEF" w:rsidRDefault="00750FEF" w:rsidP="00750FEF"/>
    <w:p w14:paraId="7175790B" w14:textId="7D0801D1" w:rsidR="00750FEF" w:rsidRDefault="00750FEF" w:rsidP="00750FEF">
      <w:r>
        <w:t>VanArsdel company ha</w:t>
      </w:r>
      <w:r w:rsidR="00E8700D">
        <w:t xml:space="preserve">d </w:t>
      </w:r>
      <w:r>
        <w:t>the most sales in year 2000 with a total of $124,042,436.</w:t>
      </w:r>
    </w:p>
    <w:p w14:paraId="095F50D9" w14:textId="77777777" w:rsidR="00750FEF" w:rsidRPr="00750FEF" w:rsidRDefault="00750FEF" w:rsidP="00750FEF">
      <w:r w:rsidRPr="00750FEF">
        <w:t>For the Q1 from Jan – Mar, the sales recorded $10,767,733</w:t>
      </w:r>
      <w:proofErr w:type="gramStart"/>
      <w:r w:rsidRPr="00750FEF">
        <w:t>,  $</w:t>
      </w:r>
      <w:proofErr w:type="gramEnd"/>
      <w:r w:rsidRPr="00750FEF">
        <w:t>6,811,109</w:t>
      </w:r>
      <w:proofErr w:type="gramStart"/>
      <w:r w:rsidRPr="00750FEF">
        <w:t>,  $</w:t>
      </w:r>
      <w:proofErr w:type="gramEnd"/>
      <w:r w:rsidRPr="00750FEF">
        <w:t>9,468,194.</w:t>
      </w:r>
    </w:p>
    <w:p w14:paraId="28AD54E6" w14:textId="77777777" w:rsidR="00750FEF" w:rsidRPr="00750FEF" w:rsidRDefault="00750FEF" w:rsidP="00750FEF"/>
    <w:p w14:paraId="1C9EBAA6" w14:textId="77777777" w:rsidR="00750FEF" w:rsidRDefault="00750FEF" w:rsidP="00750FEF">
      <w:r w:rsidRPr="00750FEF">
        <w:t>January recorded high sales, but there was a decline in February, which prompted a change in strategy in March. Although not as high as January recorded, but far superior to sales at the end of the second quarter.</w:t>
      </w:r>
    </w:p>
    <w:p w14:paraId="64C68E2A" w14:textId="77777777" w:rsidR="00E6306A" w:rsidRDefault="00E6306A" w:rsidP="00750FEF"/>
    <w:p w14:paraId="090D3469" w14:textId="467560C2" w:rsidR="00E6306A" w:rsidRPr="00750FEF" w:rsidRDefault="00E6306A" w:rsidP="00750FEF">
      <w:r>
        <w:rPr>
          <w:noProof/>
        </w:rPr>
        <w:lastRenderedPageBreak/>
        <w:drawing>
          <wp:inline distT="0" distB="0" distL="0" distR="0" wp14:anchorId="200DC3A0" wp14:editId="5A714051">
            <wp:extent cx="5731510" cy="3223895"/>
            <wp:effectExtent l="0" t="0" r="2540" b="0"/>
            <wp:docPr id="711927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27005" name=""/>
                    <pic:cNvPicPr/>
                  </pic:nvPicPr>
                  <pic:blipFill>
                    <a:blip r:embed="rId7"/>
                    <a:stretch>
                      <a:fillRect/>
                    </a:stretch>
                  </pic:blipFill>
                  <pic:spPr>
                    <a:xfrm>
                      <a:off x="0" y="0"/>
                      <a:ext cx="5731510" cy="3223895"/>
                    </a:xfrm>
                    <a:prstGeom prst="rect">
                      <a:avLst/>
                    </a:prstGeom>
                  </pic:spPr>
                </pic:pic>
              </a:graphicData>
            </a:graphic>
          </wp:inline>
        </w:drawing>
      </w:r>
    </w:p>
    <w:p w14:paraId="1A4621AC" w14:textId="77777777" w:rsidR="00750FEF" w:rsidRPr="00750FEF" w:rsidRDefault="00750FEF" w:rsidP="00750FEF">
      <w:r w:rsidRPr="00750FEF">
        <w:t>For the Q2 from April– June, the sales recorded $9,083,974, $9,217,908, and $7,006,626.</w:t>
      </w:r>
    </w:p>
    <w:p w14:paraId="0F869323" w14:textId="77777777" w:rsidR="00750FEF" w:rsidRDefault="00750FEF" w:rsidP="00750FEF">
      <w:r w:rsidRPr="00750FEF">
        <w:t>Q2 started with an adequate amount in April and a slight bump in May, but had a decline in June.</w:t>
      </w:r>
    </w:p>
    <w:p w14:paraId="74B24D3B" w14:textId="41740145" w:rsidR="00750FEF" w:rsidRPr="00750FEF" w:rsidRDefault="00E6306A" w:rsidP="00750FEF">
      <w:r>
        <w:rPr>
          <w:noProof/>
        </w:rPr>
        <w:drawing>
          <wp:inline distT="0" distB="0" distL="0" distR="0" wp14:anchorId="1A6197CC" wp14:editId="284FCDCA">
            <wp:extent cx="5731510" cy="3223895"/>
            <wp:effectExtent l="0" t="0" r="2540" b="0"/>
            <wp:docPr id="99969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99289" name=""/>
                    <pic:cNvPicPr/>
                  </pic:nvPicPr>
                  <pic:blipFill>
                    <a:blip r:embed="rId8"/>
                    <a:stretch>
                      <a:fillRect/>
                    </a:stretch>
                  </pic:blipFill>
                  <pic:spPr>
                    <a:xfrm>
                      <a:off x="0" y="0"/>
                      <a:ext cx="5731510" cy="3223895"/>
                    </a:xfrm>
                    <a:prstGeom prst="rect">
                      <a:avLst/>
                    </a:prstGeom>
                  </pic:spPr>
                </pic:pic>
              </a:graphicData>
            </a:graphic>
          </wp:inline>
        </w:drawing>
      </w:r>
    </w:p>
    <w:p w14:paraId="169567C2" w14:textId="77777777" w:rsidR="00750FEF" w:rsidRDefault="00750FEF" w:rsidP="00750FEF">
      <w:r w:rsidRPr="00750FEF">
        <w:t>For the Q3 from July – Sept, the sale recorded $</w:t>
      </w:r>
      <w:proofErr w:type="gramStart"/>
      <w:r w:rsidRPr="00750FEF">
        <w:t>9,957,728  $10,391,339  $</w:t>
      </w:r>
      <w:proofErr w:type="gramEnd"/>
      <w:r w:rsidRPr="00750FEF">
        <w:t>12,158,618</w:t>
      </w:r>
    </w:p>
    <w:p w14:paraId="632F8E49" w14:textId="25A92B17" w:rsidR="00E6306A" w:rsidRPr="00750FEF" w:rsidRDefault="00E6306A" w:rsidP="00750FEF">
      <w:r>
        <w:rPr>
          <w:noProof/>
        </w:rPr>
        <w:lastRenderedPageBreak/>
        <w:drawing>
          <wp:inline distT="0" distB="0" distL="0" distR="0" wp14:anchorId="65E6CDAC" wp14:editId="7DE228C6">
            <wp:extent cx="5731510" cy="3223895"/>
            <wp:effectExtent l="0" t="0" r="2540" b="0"/>
            <wp:docPr id="117731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314704" name=""/>
                    <pic:cNvPicPr/>
                  </pic:nvPicPr>
                  <pic:blipFill>
                    <a:blip r:embed="rId9"/>
                    <a:stretch>
                      <a:fillRect/>
                    </a:stretch>
                  </pic:blipFill>
                  <pic:spPr>
                    <a:xfrm>
                      <a:off x="0" y="0"/>
                      <a:ext cx="5731510" cy="3223895"/>
                    </a:xfrm>
                    <a:prstGeom prst="rect">
                      <a:avLst/>
                    </a:prstGeom>
                  </pic:spPr>
                </pic:pic>
              </a:graphicData>
            </a:graphic>
          </wp:inline>
        </w:drawing>
      </w:r>
    </w:p>
    <w:p w14:paraId="7CBA47BA" w14:textId="77777777" w:rsidR="00750FEF" w:rsidRDefault="00750FEF" w:rsidP="00750FEF">
      <w:r w:rsidRPr="00750FEF">
        <w:t xml:space="preserve">Q3 started with an adequate </w:t>
      </w:r>
      <w:proofErr w:type="gramStart"/>
      <w:r w:rsidRPr="00750FEF">
        <w:t>amount</w:t>
      </w:r>
      <w:proofErr w:type="gramEnd"/>
      <w:r w:rsidRPr="00750FEF">
        <w:t xml:space="preserve"> of sales for slightly closer to 8 figures, which was achieved in August, and a large increase in September.</w:t>
      </w:r>
    </w:p>
    <w:p w14:paraId="068C672C" w14:textId="18967BAD" w:rsidR="00750FEF" w:rsidRDefault="00750FEF" w:rsidP="00750FEF"/>
    <w:p w14:paraId="1F9D20B7" w14:textId="77777777" w:rsidR="00750FEF" w:rsidRPr="00750FEF" w:rsidRDefault="00750FEF" w:rsidP="00750FEF"/>
    <w:p w14:paraId="50ED7CCE" w14:textId="5859B881" w:rsidR="00750FEF" w:rsidRDefault="00750FEF" w:rsidP="00750FEF">
      <w:r w:rsidRPr="00750FEF">
        <w:t xml:space="preserve">For the Q4 from </w:t>
      </w:r>
      <w:r w:rsidR="00E6306A">
        <w:t>October</w:t>
      </w:r>
      <w:r w:rsidRPr="00750FEF">
        <w:t xml:space="preserve"> – </w:t>
      </w:r>
      <w:r w:rsidR="00E6306A">
        <w:t>December</w:t>
      </w:r>
      <w:r w:rsidRPr="00750FEF">
        <w:t>, the sale recorded $</w:t>
      </w:r>
      <w:proofErr w:type="gramStart"/>
      <w:r w:rsidRPr="00750FEF">
        <w:t>12,280,267  $13,565,490  $</w:t>
      </w:r>
      <w:proofErr w:type="gramEnd"/>
      <w:r w:rsidRPr="00750FEF">
        <w:t>13,332,449</w:t>
      </w:r>
    </w:p>
    <w:p w14:paraId="25537284" w14:textId="604C5334" w:rsidR="00750FEF" w:rsidRPr="00750FEF" w:rsidRDefault="00E6306A" w:rsidP="00750FEF">
      <w:r>
        <w:rPr>
          <w:noProof/>
        </w:rPr>
        <w:drawing>
          <wp:inline distT="0" distB="0" distL="0" distR="0" wp14:anchorId="6B20E760" wp14:editId="27E416DB">
            <wp:extent cx="5731510" cy="3223895"/>
            <wp:effectExtent l="0" t="0" r="2540" b="0"/>
            <wp:docPr id="115808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88152" name=""/>
                    <pic:cNvPicPr/>
                  </pic:nvPicPr>
                  <pic:blipFill>
                    <a:blip r:embed="rId10"/>
                    <a:stretch>
                      <a:fillRect/>
                    </a:stretch>
                  </pic:blipFill>
                  <pic:spPr>
                    <a:xfrm>
                      <a:off x="0" y="0"/>
                      <a:ext cx="5731510" cy="3223895"/>
                    </a:xfrm>
                    <a:prstGeom prst="rect">
                      <a:avLst/>
                    </a:prstGeom>
                  </pic:spPr>
                </pic:pic>
              </a:graphicData>
            </a:graphic>
          </wp:inline>
        </w:drawing>
      </w:r>
    </w:p>
    <w:p w14:paraId="41D9D66F" w14:textId="77777777" w:rsidR="00750FEF" w:rsidRPr="00750FEF" w:rsidRDefault="00750FEF" w:rsidP="00750FEF">
      <w:r w:rsidRPr="00750FEF">
        <w:t>In the last quarter of 2000, sales maintained a higher level after carefully reviewing the strategies that had worked in the year.</w:t>
      </w:r>
    </w:p>
    <w:p w14:paraId="1671D78F" w14:textId="77777777" w:rsidR="00750FEF" w:rsidRDefault="00750FEF" w:rsidP="00750FEF"/>
    <w:p w14:paraId="05FAB1C0" w14:textId="77777777" w:rsidR="00750FEF" w:rsidRDefault="00750FEF" w:rsidP="00750FEF"/>
    <w:p w14:paraId="13B75552" w14:textId="4A26B8CA" w:rsidR="00750FEF" w:rsidRDefault="00750FEF" w:rsidP="00750FEF">
      <w:r>
        <w:t>2.</w:t>
      </w:r>
      <w:r w:rsidRPr="00750FEF">
        <w:t xml:space="preserve"> </w:t>
      </w:r>
      <w:r>
        <w:t>Compare the top three manufacturers based on total overall sales. Then, compare them based</w:t>
      </w:r>
    </w:p>
    <w:p w14:paraId="7B50DB44" w14:textId="77777777" w:rsidR="00750FEF" w:rsidRDefault="00750FEF" w:rsidP="00750FEF">
      <w:r>
        <w:t>on total sales within each product category and region. Is there anything noticeable about the</w:t>
      </w:r>
    </w:p>
    <w:p w14:paraId="77172B4F" w14:textId="67F8AD8C" w:rsidR="00750FEF" w:rsidRDefault="00750FEF" w:rsidP="00750FEF">
      <w:r>
        <w:t>visualizations? What might these visualizations tell us about the strategy of each manufacturer?</w:t>
      </w:r>
    </w:p>
    <w:p w14:paraId="554F5386" w14:textId="77777777" w:rsidR="00750FEF" w:rsidRDefault="00750FEF" w:rsidP="00750FEF"/>
    <w:p w14:paraId="79271595" w14:textId="2224B310" w:rsidR="00750FEF" w:rsidRDefault="00750FEF" w:rsidP="00E13858">
      <w:pPr>
        <w:pStyle w:val="NoSpacing"/>
      </w:pPr>
      <w:r>
        <w:t>The</w:t>
      </w:r>
      <w:r w:rsidRPr="00B453E9">
        <w:rPr>
          <w:noProof/>
        </w:rPr>
        <w:drawing>
          <wp:inline distT="0" distB="0" distL="0" distR="0" wp14:anchorId="52809DD5" wp14:editId="5A367637">
            <wp:extent cx="5731510" cy="3226678"/>
            <wp:effectExtent l="0" t="0" r="2540" b="0"/>
            <wp:docPr id="1946798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9826" name="Picture 19467982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6678"/>
                    </a:xfrm>
                    <a:prstGeom prst="rect">
                      <a:avLst/>
                    </a:prstGeom>
                  </pic:spPr>
                </pic:pic>
              </a:graphicData>
            </a:graphic>
          </wp:inline>
        </w:drawing>
      </w:r>
      <w:proofErr w:type="spellStart"/>
      <w:r>
        <w:t>The</w:t>
      </w:r>
      <w:proofErr w:type="spellEnd"/>
      <w:r>
        <w:t xml:space="preserve"> top three manufacturers are </w:t>
      </w:r>
      <w:proofErr w:type="spellStart"/>
      <w:proofErr w:type="gramStart"/>
      <w:r>
        <w:t>VanArsdel,Natura</w:t>
      </w:r>
      <w:proofErr w:type="gramEnd"/>
      <w:r>
        <w:t>,Aliqui</w:t>
      </w:r>
      <w:proofErr w:type="spellEnd"/>
    </w:p>
    <w:p w14:paraId="4A15817E" w14:textId="77777777" w:rsidR="00750FEF" w:rsidRDefault="00750FEF" w:rsidP="00750FEF"/>
    <w:p w14:paraId="75D18D9A" w14:textId="0B551C00" w:rsidR="00750FEF" w:rsidRDefault="00750FEF" w:rsidP="00750FEF">
      <w:pPr>
        <w:rPr>
          <w:noProof/>
          <w:sz w:val="20"/>
          <w:szCs w:val="20"/>
        </w:rPr>
      </w:pPr>
      <w:r>
        <w:rPr>
          <w:noProof/>
        </w:rPr>
        <w:lastRenderedPageBreak/>
        <w:drawing>
          <wp:inline distT="0" distB="0" distL="0" distR="0" wp14:anchorId="5B1FF26E" wp14:editId="2C43C82A">
            <wp:extent cx="5731510" cy="3223895"/>
            <wp:effectExtent l="0" t="0" r="2540" b="0"/>
            <wp:docPr id="10347430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43093" name=""/>
                    <pic:cNvPicPr/>
                  </pic:nvPicPr>
                  <pic:blipFill>
                    <a:blip r:embed="rId12"/>
                    <a:stretch>
                      <a:fillRect/>
                    </a:stretch>
                  </pic:blipFill>
                  <pic:spPr>
                    <a:xfrm>
                      <a:off x="0" y="0"/>
                      <a:ext cx="5731510" cy="3223895"/>
                    </a:xfrm>
                    <a:prstGeom prst="rect">
                      <a:avLst/>
                    </a:prstGeom>
                  </pic:spPr>
                </pic:pic>
              </a:graphicData>
            </a:graphic>
          </wp:inline>
        </w:drawing>
      </w:r>
    </w:p>
    <w:p w14:paraId="4794C11B" w14:textId="77777777" w:rsidR="00750FEF" w:rsidRDefault="00750FEF" w:rsidP="00750FEF">
      <w:pPr>
        <w:rPr>
          <w:noProof/>
          <w:sz w:val="20"/>
          <w:szCs w:val="20"/>
        </w:rPr>
      </w:pPr>
    </w:p>
    <w:p w14:paraId="566BFD73" w14:textId="77777777" w:rsidR="00750FEF" w:rsidRDefault="00750FEF" w:rsidP="00750FEF">
      <w:pPr>
        <w:rPr>
          <w:noProof/>
          <w:sz w:val="20"/>
          <w:szCs w:val="20"/>
        </w:rPr>
      </w:pPr>
      <w:r>
        <w:rPr>
          <w:noProof/>
          <w:sz w:val="20"/>
          <w:szCs w:val="20"/>
        </w:rPr>
        <w:t>What is noticed is that VanArsdel recorded the most sales from the top 3 and also had the most sales by category and region, with all of its sales happening in the urban category. Natura and Aliqui made sales in rural areas and across other categories.</w:t>
      </w:r>
    </w:p>
    <w:p w14:paraId="775BAE4D" w14:textId="15B78230" w:rsidR="00750FEF" w:rsidRDefault="00750FEF" w:rsidP="00750FEF">
      <w:pPr>
        <w:rPr>
          <w:noProof/>
          <w:sz w:val="20"/>
          <w:szCs w:val="20"/>
        </w:rPr>
      </w:pPr>
      <w:r>
        <w:rPr>
          <w:noProof/>
          <w:sz w:val="20"/>
          <w:szCs w:val="20"/>
        </w:rPr>
        <w:t>The numbers are slighly different,no number below is higher than the one above</w:t>
      </w:r>
    </w:p>
    <w:p w14:paraId="5FB6A5EC" w14:textId="77777777" w:rsidR="00750FEF" w:rsidRDefault="00750FEF" w:rsidP="00750FEF">
      <w:pPr>
        <w:rPr>
          <w:noProof/>
          <w:sz w:val="20"/>
          <w:szCs w:val="20"/>
        </w:rPr>
      </w:pPr>
    </w:p>
    <w:p w14:paraId="7E9B5049" w14:textId="1CCACC9C" w:rsidR="00750FEF" w:rsidRPr="00750FEF" w:rsidRDefault="00750FEF" w:rsidP="00750FEF">
      <w:pPr>
        <w:rPr>
          <w:noProof/>
        </w:rPr>
      </w:pPr>
      <w:r>
        <w:rPr>
          <w:noProof/>
        </w:rPr>
        <w:t>3.</w:t>
      </w:r>
      <w:r w:rsidRPr="00750FEF">
        <w:rPr>
          <w:noProof/>
        </w:rPr>
        <w:t>Some states have noticeably lower average sentiment scores than others. Is there a correlation</w:t>
      </w:r>
    </w:p>
    <w:p w14:paraId="2763F33D" w14:textId="77777777" w:rsidR="00750FEF" w:rsidRPr="00750FEF" w:rsidRDefault="00750FEF" w:rsidP="00750FEF">
      <w:pPr>
        <w:rPr>
          <w:noProof/>
          <w:sz w:val="20"/>
          <w:szCs w:val="20"/>
        </w:rPr>
      </w:pPr>
      <w:r w:rsidRPr="00750FEF">
        <w:rPr>
          <w:noProof/>
          <w:sz w:val="20"/>
          <w:szCs w:val="20"/>
        </w:rPr>
        <w:t>between the lower sentiment scores and some other metric? If so, explain the correlation. If not,</w:t>
      </w:r>
    </w:p>
    <w:p w14:paraId="3D5F9D32" w14:textId="4077223C" w:rsidR="00750FEF" w:rsidRDefault="00750FEF" w:rsidP="00750FEF">
      <w:pPr>
        <w:rPr>
          <w:noProof/>
          <w:sz w:val="20"/>
          <w:szCs w:val="20"/>
        </w:rPr>
      </w:pPr>
      <w:r w:rsidRPr="00750FEF">
        <w:rPr>
          <w:noProof/>
          <w:sz w:val="20"/>
          <w:szCs w:val="20"/>
        </w:rPr>
        <w:t>choose a couple of examples to compare and show the lack of correlation.</w:t>
      </w:r>
    </w:p>
    <w:p w14:paraId="292E01A1" w14:textId="77777777" w:rsidR="00750FEF" w:rsidRPr="00750FEF" w:rsidRDefault="00750FEF" w:rsidP="00750FEF">
      <w:pPr>
        <w:rPr>
          <w:sz w:val="20"/>
          <w:szCs w:val="20"/>
        </w:rPr>
      </w:pPr>
    </w:p>
    <w:p w14:paraId="7EDF0A6D" w14:textId="77777777" w:rsidR="00750FEF" w:rsidRPr="00750FEF" w:rsidRDefault="00750FEF" w:rsidP="00750FEF">
      <w:pPr>
        <w:rPr>
          <w:sz w:val="20"/>
          <w:szCs w:val="20"/>
        </w:rPr>
      </w:pPr>
    </w:p>
    <w:p w14:paraId="0CF804F7" w14:textId="77777777" w:rsidR="00750FEF" w:rsidRPr="00750FEF" w:rsidRDefault="00750FEF" w:rsidP="00750FEF">
      <w:pPr>
        <w:rPr>
          <w:sz w:val="20"/>
          <w:szCs w:val="20"/>
        </w:rPr>
      </w:pPr>
    </w:p>
    <w:p w14:paraId="22BB44E7" w14:textId="77777777" w:rsidR="00750FEF" w:rsidRPr="00750FEF" w:rsidRDefault="00750FEF" w:rsidP="00750FEF">
      <w:pPr>
        <w:rPr>
          <w:sz w:val="20"/>
          <w:szCs w:val="20"/>
        </w:rPr>
      </w:pPr>
    </w:p>
    <w:p w14:paraId="184BAE70" w14:textId="1AE49D7E" w:rsidR="00750FEF" w:rsidRPr="00750FEF" w:rsidRDefault="00750FEF" w:rsidP="00750FEF">
      <w:pPr>
        <w:rPr>
          <w:sz w:val="20"/>
          <w:szCs w:val="20"/>
        </w:rPr>
      </w:pPr>
    </w:p>
    <w:p w14:paraId="22EC7D94" w14:textId="5DEA2B74" w:rsidR="00750FEF" w:rsidRDefault="00750FEF" w:rsidP="00750FEF">
      <w:pPr>
        <w:rPr>
          <w:noProof/>
          <w:sz w:val="20"/>
          <w:szCs w:val="20"/>
        </w:rPr>
      </w:pPr>
      <w:r>
        <w:rPr>
          <w:noProof/>
        </w:rPr>
        <w:lastRenderedPageBreak/>
        <w:drawing>
          <wp:inline distT="0" distB="0" distL="0" distR="0" wp14:anchorId="7B91DDD3" wp14:editId="4294ADF7">
            <wp:extent cx="5731510" cy="3223895"/>
            <wp:effectExtent l="0" t="0" r="2540" b="0"/>
            <wp:docPr id="39796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61175" name=""/>
                    <pic:cNvPicPr/>
                  </pic:nvPicPr>
                  <pic:blipFill>
                    <a:blip r:embed="rId13"/>
                    <a:stretch>
                      <a:fillRect/>
                    </a:stretch>
                  </pic:blipFill>
                  <pic:spPr>
                    <a:xfrm>
                      <a:off x="0" y="0"/>
                      <a:ext cx="5731510" cy="3223895"/>
                    </a:xfrm>
                    <a:prstGeom prst="rect">
                      <a:avLst/>
                    </a:prstGeom>
                  </pic:spPr>
                </pic:pic>
              </a:graphicData>
            </a:graphic>
          </wp:inline>
        </w:drawing>
      </w:r>
    </w:p>
    <w:p w14:paraId="4CC5CC97" w14:textId="77777777" w:rsidR="00750FEF" w:rsidRDefault="00750FEF" w:rsidP="00750FEF">
      <w:pPr>
        <w:rPr>
          <w:noProof/>
          <w:sz w:val="20"/>
          <w:szCs w:val="20"/>
        </w:rPr>
      </w:pPr>
      <w:r>
        <w:rPr>
          <w:noProof/>
          <w:sz w:val="20"/>
          <w:szCs w:val="20"/>
        </w:rPr>
        <w:t>The numbers are slighly different,no number below is higher than the one above</w:t>
      </w:r>
    </w:p>
    <w:p w14:paraId="5B468BE7" w14:textId="77777777" w:rsidR="00750FEF" w:rsidRPr="003E3C10" w:rsidRDefault="00750FEF" w:rsidP="00750FEF">
      <w:pPr>
        <w:rPr>
          <w:noProof/>
          <w:sz w:val="20"/>
          <w:szCs w:val="20"/>
        </w:rPr>
      </w:pPr>
      <w:r>
        <w:rPr>
          <w:noProof/>
          <w:sz w:val="20"/>
          <w:szCs w:val="20"/>
        </w:rPr>
        <w:t>The observation of the correlation across the states shows there is a descending order in the average sentiment score, although the metric is inconsistent.</w:t>
      </w:r>
    </w:p>
    <w:p w14:paraId="414676C8" w14:textId="77777777" w:rsidR="00750FEF" w:rsidRPr="00750FEF" w:rsidRDefault="00750FEF" w:rsidP="00750FEF">
      <w:pPr>
        <w:rPr>
          <w:noProof/>
          <w:sz w:val="20"/>
          <w:szCs w:val="20"/>
        </w:rPr>
      </w:pPr>
    </w:p>
    <w:sectPr w:rsidR="00750FEF" w:rsidRPr="00750FEF" w:rsidSect="00750FEF">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E72AE" w14:textId="77777777" w:rsidR="000172AD" w:rsidRDefault="000172AD" w:rsidP="00750FEF">
      <w:pPr>
        <w:spacing w:after="0" w:line="240" w:lineRule="auto"/>
      </w:pPr>
      <w:r>
        <w:separator/>
      </w:r>
    </w:p>
  </w:endnote>
  <w:endnote w:type="continuationSeparator" w:id="0">
    <w:p w14:paraId="0C720420" w14:textId="77777777" w:rsidR="000172AD" w:rsidRDefault="000172AD" w:rsidP="00750F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229D8" w14:textId="77777777" w:rsidR="000172AD" w:rsidRDefault="000172AD" w:rsidP="00750FEF">
      <w:pPr>
        <w:spacing w:after="0" w:line="240" w:lineRule="auto"/>
      </w:pPr>
      <w:r>
        <w:separator/>
      </w:r>
    </w:p>
  </w:footnote>
  <w:footnote w:type="continuationSeparator" w:id="0">
    <w:p w14:paraId="34B93DCA" w14:textId="77777777" w:rsidR="000172AD" w:rsidRDefault="000172AD" w:rsidP="00750FE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9F2"/>
    <w:rsid w:val="000172AD"/>
    <w:rsid w:val="00052B49"/>
    <w:rsid w:val="00075AAF"/>
    <w:rsid w:val="0014320B"/>
    <w:rsid w:val="00601F9D"/>
    <w:rsid w:val="0060589C"/>
    <w:rsid w:val="006D4B26"/>
    <w:rsid w:val="00750FEF"/>
    <w:rsid w:val="007640A6"/>
    <w:rsid w:val="0091137B"/>
    <w:rsid w:val="00AE56B7"/>
    <w:rsid w:val="00C219F2"/>
    <w:rsid w:val="00E13858"/>
    <w:rsid w:val="00E17D0A"/>
    <w:rsid w:val="00E6306A"/>
    <w:rsid w:val="00E76822"/>
    <w:rsid w:val="00E8700D"/>
    <w:rsid w:val="00F30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C5ED6"/>
  <w15:chartTrackingRefBased/>
  <w15:docId w15:val="{46E2E447-37DB-484E-AD2E-27A42F05A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FEF"/>
  </w:style>
  <w:style w:type="paragraph" w:styleId="Heading1">
    <w:name w:val="heading 1"/>
    <w:basedOn w:val="Normal"/>
    <w:next w:val="Normal"/>
    <w:link w:val="Heading1Char"/>
    <w:uiPriority w:val="9"/>
    <w:qFormat/>
    <w:rsid w:val="00C219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9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9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9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9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9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9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9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9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9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9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9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9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9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9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9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9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9F2"/>
    <w:rPr>
      <w:rFonts w:eastAsiaTheme="majorEastAsia" w:cstheme="majorBidi"/>
      <w:color w:val="272727" w:themeColor="text1" w:themeTint="D8"/>
    </w:rPr>
  </w:style>
  <w:style w:type="paragraph" w:styleId="Title">
    <w:name w:val="Title"/>
    <w:basedOn w:val="Normal"/>
    <w:next w:val="Normal"/>
    <w:link w:val="TitleChar"/>
    <w:uiPriority w:val="10"/>
    <w:qFormat/>
    <w:rsid w:val="00C219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9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9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9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9F2"/>
    <w:pPr>
      <w:spacing w:before="160"/>
      <w:jc w:val="center"/>
    </w:pPr>
    <w:rPr>
      <w:i/>
      <w:iCs/>
      <w:color w:val="404040" w:themeColor="text1" w:themeTint="BF"/>
    </w:rPr>
  </w:style>
  <w:style w:type="character" w:customStyle="1" w:styleId="QuoteChar">
    <w:name w:val="Quote Char"/>
    <w:basedOn w:val="DefaultParagraphFont"/>
    <w:link w:val="Quote"/>
    <w:uiPriority w:val="29"/>
    <w:rsid w:val="00C219F2"/>
    <w:rPr>
      <w:i/>
      <w:iCs/>
      <w:color w:val="404040" w:themeColor="text1" w:themeTint="BF"/>
    </w:rPr>
  </w:style>
  <w:style w:type="paragraph" w:styleId="ListParagraph">
    <w:name w:val="List Paragraph"/>
    <w:basedOn w:val="Normal"/>
    <w:uiPriority w:val="34"/>
    <w:qFormat/>
    <w:rsid w:val="00C219F2"/>
    <w:pPr>
      <w:ind w:left="720"/>
      <w:contextualSpacing/>
    </w:pPr>
  </w:style>
  <w:style w:type="character" w:styleId="IntenseEmphasis">
    <w:name w:val="Intense Emphasis"/>
    <w:basedOn w:val="DefaultParagraphFont"/>
    <w:uiPriority w:val="21"/>
    <w:qFormat/>
    <w:rsid w:val="00C219F2"/>
    <w:rPr>
      <w:i/>
      <w:iCs/>
      <w:color w:val="2F5496" w:themeColor="accent1" w:themeShade="BF"/>
    </w:rPr>
  </w:style>
  <w:style w:type="paragraph" w:styleId="IntenseQuote">
    <w:name w:val="Intense Quote"/>
    <w:basedOn w:val="Normal"/>
    <w:next w:val="Normal"/>
    <w:link w:val="IntenseQuoteChar"/>
    <w:uiPriority w:val="30"/>
    <w:qFormat/>
    <w:rsid w:val="00C219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9F2"/>
    <w:rPr>
      <w:i/>
      <w:iCs/>
      <w:color w:val="2F5496" w:themeColor="accent1" w:themeShade="BF"/>
    </w:rPr>
  </w:style>
  <w:style w:type="character" w:styleId="IntenseReference">
    <w:name w:val="Intense Reference"/>
    <w:basedOn w:val="DefaultParagraphFont"/>
    <w:uiPriority w:val="32"/>
    <w:qFormat/>
    <w:rsid w:val="00C219F2"/>
    <w:rPr>
      <w:b/>
      <w:bCs/>
      <w:smallCaps/>
      <w:color w:val="2F5496" w:themeColor="accent1" w:themeShade="BF"/>
      <w:spacing w:val="5"/>
    </w:rPr>
  </w:style>
  <w:style w:type="paragraph" w:styleId="Header">
    <w:name w:val="header"/>
    <w:basedOn w:val="Normal"/>
    <w:link w:val="HeaderChar"/>
    <w:uiPriority w:val="99"/>
    <w:unhideWhenUsed/>
    <w:rsid w:val="00750F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0FEF"/>
  </w:style>
  <w:style w:type="paragraph" w:styleId="Footer">
    <w:name w:val="footer"/>
    <w:basedOn w:val="Normal"/>
    <w:link w:val="FooterChar"/>
    <w:uiPriority w:val="99"/>
    <w:unhideWhenUsed/>
    <w:rsid w:val="00750F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0FEF"/>
  </w:style>
  <w:style w:type="paragraph" w:styleId="NoSpacing">
    <w:name w:val="No Spacing"/>
    <w:uiPriority w:val="1"/>
    <w:qFormat/>
    <w:rsid w:val="00E1385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4735">
      <w:bodyDiv w:val="1"/>
      <w:marLeft w:val="0"/>
      <w:marRight w:val="0"/>
      <w:marTop w:val="0"/>
      <w:marBottom w:val="0"/>
      <w:divBdr>
        <w:top w:val="none" w:sz="0" w:space="0" w:color="auto"/>
        <w:left w:val="none" w:sz="0" w:space="0" w:color="auto"/>
        <w:bottom w:val="none" w:sz="0" w:space="0" w:color="auto"/>
        <w:right w:val="none" w:sz="0" w:space="0" w:color="auto"/>
      </w:divBdr>
    </w:div>
    <w:div w:id="170146460">
      <w:bodyDiv w:val="1"/>
      <w:marLeft w:val="0"/>
      <w:marRight w:val="0"/>
      <w:marTop w:val="0"/>
      <w:marBottom w:val="0"/>
      <w:divBdr>
        <w:top w:val="none" w:sz="0" w:space="0" w:color="auto"/>
        <w:left w:val="none" w:sz="0" w:space="0" w:color="auto"/>
        <w:bottom w:val="none" w:sz="0" w:space="0" w:color="auto"/>
        <w:right w:val="none" w:sz="0" w:space="0" w:color="auto"/>
      </w:divBdr>
    </w:div>
    <w:div w:id="294457095">
      <w:bodyDiv w:val="1"/>
      <w:marLeft w:val="0"/>
      <w:marRight w:val="0"/>
      <w:marTop w:val="0"/>
      <w:marBottom w:val="0"/>
      <w:divBdr>
        <w:top w:val="none" w:sz="0" w:space="0" w:color="auto"/>
        <w:left w:val="none" w:sz="0" w:space="0" w:color="auto"/>
        <w:bottom w:val="none" w:sz="0" w:space="0" w:color="auto"/>
        <w:right w:val="none" w:sz="0" w:space="0" w:color="auto"/>
      </w:divBdr>
    </w:div>
    <w:div w:id="412942511">
      <w:bodyDiv w:val="1"/>
      <w:marLeft w:val="0"/>
      <w:marRight w:val="0"/>
      <w:marTop w:val="0"/>
      <w:marBottom w:val="0"/>
      <w:divBdr>
        <w:top w:val="none" w:sz="0" w:space="0" w:color="auto"/>
        <w:left w:val="none" w:sz="0" w:space="0" w:color="auto"/>
        <w:bottom w:val="none" w:sz="0" w:space="0" w:color="auto"/>
        <w:right w:val="none" w:sz="0" w:space="0" w:color="auto"/>
      </w:divBdr>
    </w:div>
    <w:div w:id="682585387">
      <w:bodyDiv w:val="1"/>
      <w:marLeft w:val="0"/>
      <w:marRight w:val="0"/>
      <w:marTop w:val="0"/>
      <w:marBottom w:val="0"/>
      <w:divBdr>
        <w:top w:val="none" w:sz="0" w:space="0" w:color="auto"/>
        <w:left w:val="none" w:sz="0" w:space="0" w:color="auto"/>
        <w:bottom w:val="none" w:sz="0" w:space="0" w:color="auto"/>
        <w:right w:val="none" w:sz="0" w:space="0" w:color="auto"/>
      </w:divBdr>
    </w:div>
    <w:div w:id="1175342185">
      <w:bodyDiv w:val="1"/>
      <w:marLeft w:val="0"/>
      <w:marRight w:val="0"/>
      <w:marTop w:val="0"/>
      <w:marBottom w:val="0"/>
      <w:divBdr>
        <w:top w:val="none" w:sz="0" w:space="0" w:color="auto"/>
        <w:left w:val="none" w:sz="0" w:space="0" w:color="auto"/>
        <w:bottom w:val="none" w:sz="0" w:space="0" w:color="auto"/>
        <w:right w:val="none" w:sz="0" w:space="0" w:color="auto"/>
      </w:divBdr>
    </w:div>
    <w:div w:id="1598975280">
      <w:bodyDiv w:val="1"/>
      <w:marLeft w:val="0"/>
      <w:marRight w:val="0"/>
      <w:marTop w:val="0"/>
      <w:marBottom w:val="0"/>
      <w:divBdr>
        <w:top w:val="none" w:sz="0" w:space="0" w:color="auto"/>
        <w:left w:val="none" w:sz="0" w:space="0" w:color="auto"/>
        <w:bottom w:val="none" w:sz="0" w:space="0" w:color="auto"/>
        <w:right w:val="none" w:sz="0" w:space="0" w:color="auto"/>
      </w:divBdr>
    </w:div>
    <w:div w:id="1905528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352</Words>
  <Characters>2008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2026-04-10T11:46:00Z</dcterms:created>
  <dcterms:modified xsi:type="dcterms:W3CDTF">2026-04-10T11:46:00Z</dcterms:modified>
</cp:coreProperties>
</file>