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14 — Редизайн лендинга бонусов — Руководство по внедрению</w:t>
      </w:r>
    </w:p>
    <w:p>
      <w:r/>
      <w:r>
        <w:rPr>
          <w:b/>
        </w:rPr>
        <w:t>Цепочка:</w:t>
      </w:r>
      <w:r>
        <w:t xml:space="preserve"> Персонализация лендинга (макет карточек на основе жизненного цикла + исправления)  </w:t>
      </w:r>
    </w:p>
    <w:p>
      <w:r/>
      <w:r>
        <w:rPr>
          <w:b/>
        </w:rPr>
        <w:t>Приоритет:</w:t>
      </w:r>
      <w:r>
        <w:t xml:space="preserve"> Фаза 1 (Неделя 2–3)  </w:t>
      </w:r>
    </w:p>
    <w:p>
      <w:r/>
      <w:r>
        <w:rPr>
          <w:b/>
        </w:rPr>
        <w:t>Тип:</w:t>
      </w:r>
      <w:r>
        <w:t xml:space="preserve"> Изменение UI/UX, не CRM-путь  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ШАГ 0: ПРЕДВАРИТЕЛЬНЫЙ ЧЕК-ЛИСТ</w:t>
      </w:r>
    </w:p>
    <w:p>
      <w:pPr>
        <w:pStyle w:val="ListBullet"/>
      </w:pPr>
      <w:r>
        <w:t>[ ] Доступ к GR8 Tech CMS или конструктору лендингов</w:t>
      </w:r>
    </w:p>
    <w:p>
      <w:pPr>
        <w:pStyle w:val="ListBullet"/>
      </w:pPr>
      <w:r>
        <w:t>[ ] Атрибут стадии жизненного цикла игрока доступен для персонализации страницы</w:t>
      </w:r>
    </w:p>
    <w:p>
      <w:pPr>
        <w:pStyle w:val="ListBullet"/>
      </w:pPr>
      <w:r>
        <w:t>[ ] Возможность динамического рендеринга контента (показ/скрытие карточек по сегменту)</w:t>
      </w:r>
    </w:p>
    <w:p>
      <w:pPr>
        <w:pStyle w:val="ListBullet"/>
      </w:pPr>
      <w:r>
        <w:t>[ ] Расписание розыгрышей Lucky Wheel настроено (ежедневно/еженедельно)</w:t>
      </w:r>
    </w:p>
    <w:p>
      <w:pPr>
        <w:pStyle w:val="ListBullet"/>
      </w:pPr>
      <w:r>
        <w:t>[ ] API рекомендаций игр доступен (или ручной список топ-10)</w:t>
      </w:r>
    </w:p>
    <w:p>
      <w:pPr>
        <w:pStyle w:val="ListBullet"/>
      </w:pPr>
      <w:r>
        <w:t>[ ] Аналитика отслеживания показов карточек, кликов, конверсий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A. ИСПРАВЛЕНИЕ КРИТИЧЕСКИХ ПРОБЛЕМ (До редизайна)</w:t>
      </w:r>
    </w:p>
    <w:p>
      <w:pPr>
        <w:pStyle w:val="Heading3"/>
      </w:pPr>
      <w:r>
        <w:t>Исправление 1: Обратный отсчёт Lucky Wheel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Проблема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"357D LEFT" — почти год. Нет срочности. Страница выглядит устаревшей.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Решение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Заменить на обратный отсчёт до </w:t>
            </w:r>
            <w:r>
              <w:rPr>
                <w:b/>
                <w:sz w:val="18"/>
              </w:rPr>
              <w:t>следующего запланированного розыгрыша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Логика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IF draw_scheduled → show "Próximo sorteo en {hours}h {minutes}m"</w:t>
            </w:r>
            <w:r>
              <w:rPr>
                <w:sz w:val="18"/>
              </w:rPr>
              <w:t xml:space="preserve"> &lt;br&gt; </w:t>
            </w:r>
            <w:r>
              <w:rPr>
                <w:rFonts w:ascii="Consolas" w:hAnsi="Consolas"/>
                <w:color w:val="606060"/>
                <w:sz w:val="18"/>
              </w:rPr>
              <w:t>IF no_draw_scheduled → show "Próximo Lucky Wheel: {date}" teaser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НЕЛЬЗЯ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Показывать обратный отсчёт &gt; 7 дней. Если таймер &gt; 7д — скрыть карточку.</w:t>
            </w:r>
          </w:p>
        </w:tc>
      </w:tr>
    </w:tbl>
    <w:p/>
    <w:p>
      <w:pPr>
        <w:pStyle w:val="Heading3"/>
      </w:pPr>
      <w:r>
        <w:t>Исправление 2: Приветственный бонус на спорт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Проблема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Отображается на видном месте. 99.9% — казино-игроки. Впустую потрачено место.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Решение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Добавить вкладки-фильтры вверху: </w:t>
            </w:r>
            <w:r>
              <w:rPr>
                <w:b/>
                <w:sz w:val="18"/>
              </w:rPr>
              <w:t>Todo / Casino / Deportes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По умолчанию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Выбрана вкладка Casino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Карточка спорта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Видна только во вкладке Deportes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Исключения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Если </w:t>
            </w:r>
            <w:r>
              <w:rPr>
                <w:rFonts w:ascii="Consolas" w:hAnsi="Consolas"/>
                <w:color w:val="606060"/>
                <w:sz w:val="18"/>
              </w:rPr>
              <w:t>player.game_preference = "Sports"</w:t>
            </w:r>
            <w:r>
              <w:rPr>
                <w:sz w:val="18"/>
              </w:rPr>
              <w:t xml:space="preserve"> → по умолчанию вкладка Deportes</w:t>
            </w:r>
          </w:p>
        </w:tc>
      </w:tr>
    </w:tbl>
    <w:p/>
    <w:p>
      <w:pPr>
        <w:pStyle w:val="Heading3"/>
      </w:pPr>
      <w:r>
        <w:t>Исправление 3: Дублирующиеся приветственные карточки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Проблема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2 почти идентичные карточки Slots/Live (150% + 60 FS vs 150%). Каннибализация.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Решение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Объединить в </w:t>
            </w:r>
            <w:r>
              <w:rPr>
                <w:b/>
                <w:sz w:val="18"/>
              </w:rPr>
              <w:t>одну</w:t>
            </w:r>
            <w:r>
              <w:rPr>
                <w:sz w:val="18"/>
              </w:rPr>
              <w:t xml:space="preserve"> главную карточку: </w:t>
            </w:r>
            <w:r>
              <w:rPr>
                <w:rFonts w:ascii="Consolas" w:hAnsi="Consolas"/>
                <w:color w:val="606060"/>
                <w:sz w:val="18"/>
              </w:rPr>
              <w:t>120% + 50 FS</w:t>
            </w:r>
            <w:r>
              <w:rPr>
                <w:sz w:val="18"/>
              </w:rPr>
              <w:t xml:space="preserve"> (в соответствии с лестницей Chain 05)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Показывать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Одну карточку с чётким CTA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Если игрок использовал приветственный бонус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Скрыть карточку полностью, заменить предложением пополнения</w:t>
            </w:r>
          </w:p>
        </w:tc>
      </w:tr>
    </w:tbl>
    <w:p/>
    <w:p>
      <w:pPr>
        <w:pStyle w:val="Heading3"/>
      </w:pPr>
      <w:r>
        <w:t>Исправление 4: Нет визуальной иерархии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Проблема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Lucky Wheel визуально равен приветственным бонусам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Решение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Главная карточка (большая, вверху) + вспомогательные карточки (меньше, ниже)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Макет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1 главная (на всю ширину) + 2–3 вспомогательные (сетка в половину ширины)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B. ПЕРСОНАЛИЗИРОВАННЫЕ МАКЕТЫ ПО ЖИЗНЕННОМУ ЦИКЛУ</w:t>
      </w:r>
    </w:p>
    <w:p>
      <w:pPr>
        <w:pStyle w:val="Heading3"/>
      </w:pPr>
      <w:r>
        <w:t>Макет 1: Игрок до FTD</w:t>
      </w:r>
    </w:p>
    <w:p>
      <w:r/>
      <w:r>
        <w:rPr>
          <w:b/>
        </w:rPr>
        <w:t>Сегмент:</w:t>
      </w:r>
      <w:r>
        <w:t xml:space="preserve"> </w:t>
      </w:r>
      <w:r>
        <w:rPr>
          <w:rFonts w:ascii="Consolas" w:hAnsi="Consolas"/>
          <w:color w:val="606060"/>
          <w:sz w:val="18"/>
        </w:rPr>
        <w:t>lifecycle_stage = "Registered" OR "Activated"</w:t>
      </w:r>
      <w:r/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8E8F0"/>
          </w:tcPr>
          <w:p>
            <w:r/>
            <w:r>
              <w:rPr>
                <w:b/>
                <w:sz w:val="18"/>
              </w:rPr>
              <w:t>Позиция</w:t>
            </w:r>
          </w:p>
        </w:tc>
        <w:tc>
          <w:tcPr>
            <w:tcW w:type="dxa" w:w="2160"/>
            <w:shd w:val="clear" w:color="auto" w:fill="E8E8F0"/>
          </w:tcPr>
          <w:p>
            <w:r/>
            <w:r>
              <w:rPr>
                <w:b/>
                <w:sz w:val="18"/>
              </w:rPr>
              <w:t>Карточка</w:t>
            </w:r>
          </w:p>
        </w:tc>
        <w:tc>
          <w:tcPr>
            <w:tcW w:type="dxa" w:w="2160"/>
            <w:shd w:val="clear" w:color="auto" w:fill="E8E8F0"/>
          </w:tcPr>
          <w:p>
            <w:r/>
            <w:r>
              <w:rPr>
                <w:b/>
                <w:sz w:val="18"/>
              </w:rPr>
              <w:t>Контент (ES)</w:t>
            </w:r>
          </w:p>
        </w:tc>
        <w:tc>
          <w:tcPr>
            <w:tcW w:type="dxa" w:w="2160"/>
            <w:shd w:val="clear" w:color="auto" w:fill="E8E8F0"/>
          </w:tcPr>
          <w:p>
            <w:r/>
            <w:r>
              <w:rPr>
                <w:b/>
                <w:sz w:val="18"/>
              </w:rPr>
              <w:t>CTA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Главная</w:t>
            </w:r>
            <w:r>
              <w:rPr>
                <w:sz w:val="18"/>
              </w:rPr>
              <w:t xml:space="preserve"> (на всю ширину)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Welcome Bonus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Bono de bienvenida: 120% + 50 giros gratis en Gates of Olympus</w:t>
            </w: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Depositar ahora</w:t>
            </w:r>
            <w:r>
              <w:rPr>
                <w:sz w:val="18"/>
              </w:rPr>
              <w:t xml:space="preserve"> → Cashier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Вспомогательная 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Lucky Wheel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Próximo sorteo en {countdown}. Depositá para participar.</w:t>
            </w: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Ver premios</w:t>
            </w:r>
            <w:r>
              <w:rPr>
                <w:sz w:val="18"/>
              </w:rPr>
              <w:t xml:space="preserve"> → Wheel page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Вспомогательная 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Превью топ-игр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3 избранных слота из топ-10 (изображения + названия)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Jugar gratis</w:t>
            </w:r>
            <w:r>
              <w:rPr>
                <w:sz w:val="18"/>
              </w:rPr>
              <w:t xml:space="preserve"> → Demo mode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Вспомогательная 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Руководство «Как»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Cómo depositar en 2 minutos</w:t>
            </w:r>
            <w:r>
              <w:rPr>
                <w:sz w:val="18"/>
              </w:rPr>
              <w:t xml:space="preserve"> (пошаговый визуал)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Depositar</w:t>
            </w:r>
            <w:r>
              <w:rPr>
                <w:sz w:val="18"/>
              </w:rPr>
              <w:t xml:space="preserve"> → Cashier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Скрыто</w:t>
            </w: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Предложения пополнения, VIP-контент, Bonus Shop, Квесты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Макет 2: День 1 (Post-FTD, первые 72 часа)</w:t>
      </w:r>
    </w:p>
    <w:p>
      <w:r/>
      <w:r>
        <w:rPr>
          <w:b/>
        </w:rPr>
        <w:t>Сегмент:</w:t>
      </w:r>
      <w:r>
        <w:t xml:space="preserve"> </w:t>
      </w:r>
      <w:r>
        <w:rPr>
          <w:rFonts w:ascii="Consolas" w:hAnsi="Consolas"/>
          <w:color w:val="606060"/>
          <w:sz w:val="18"/>
        </w:rPr>
        <w:t>lifecycle_stage = "FTD" OR "Day_1_3"</w:t>
      </w:r>
      <w:r/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8E8F0"/>
          </w:tcPr>
          <w:p>
            <w:r/>
            <w:r>
              <w:rPr>
                <w:b/>
                <w:sz w:val="18"/>
              </w:rPr>
              <w:t>Позиция</w:t>
            </w:r>
          </w:p>
        </w:tc>
        <w:tc>
          <w:tcPr>
            <w:tcW w:type="dxa" w:w="2160"/>
            <w:shd w:val="clear" w:color="auto" w:fill="E8E8F0"/>
          </w:tcPr>
          <w:p>
            <w:r/>
            <w:r>
              <w:rPr>
                <w:b/>
                <w:sz w:val="18"/>
              </w:rPr>
              <w:t>Карточка</w:t>
            </w:r>
          </w:p>
        </w:tc>
        <w:tc>
          <w:tcPr>
            <w:tcW w:type="dxa" w:w="2160"/>
            <w:shd w:val="clear" w:color="auto" w:fill="E8E8F0"/>
          </w:tcPr>
          <w:p>
            <w:r/>
            <w:r>
              <w:rPr>
                <w:b/>
                <w:sz w:val="18"/>
              </w:rPr>
              <w:t>Контент (ES)</w:t>
            </w:r>
          </w:p>
        </w:tc>
        <w:tc>
          <w:tcPr>
            <w:tcW w:type="dxa" w:w="2160"/>
            <w:shd w:val="clear" w:color="auto" w:fill="E8E8F0"/>
          </w:tcPr>
          <w:p>
            <w:r/>
            <w:r>
              <w:rPr>
                <w:b/>
                <w:sz w:val="18"/>
              </w:rPr>
              <w:t>CTA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Главная</w:t>
            </w: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Предложение второго депозита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Tu segundo depósito: 75% + 30 giros en {first_session_game}</w:t>
            </w: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Depositar</w:t>
            </w:r>
            <w:r>
              <w:rPr>
                <w:sz w:val="18"/>
              </w:rPr>
              <w:t xml:space="preserve"> → Cashier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Вспомогательная 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Оставшиеся приветственные FS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Te quedan {remaining_fs} giros gratis. Usalos ahora.</w:t>
            </w: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Jugar</w:t>
            </w:r>
            <w:r>
              <w:rPr>
                <w:sz w:val="18"/>
              </w:rPr>
              <w:t xml:space="preserve"> → Slot page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Вспомогательная 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Lucky Wheel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Реальный обратный отсчёт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Girar</w:t>
            </w:r>
            <w:r>
              <w:rPr>
                <w:sz w:val="18"/>
              </w:rPr>
              <w:t xml:space="preserve"> → Wheel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Вспомогательная 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Рекомендации игр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На основе поведения в первой сессии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Probar</w:t>
            </w:r>
            <w:r>
              <w:rPr>
                <w:sz w:val="18"/>
              </w:rPr>
              <w:t xml:space="preserve"> → Game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Макет 3: Регулярный игрок</w:t>
      </w:r>
    </w:p>
    <w:p>
      <w:r/>
      <w:r>
        <w:rPr>
          <w:b/>
        </w:rPr>
        <w:t>Сегмент:</w:t>
      </w:r>
      <w:r>
        <w:t xml:space="preserve"> </w:t>
      </w:r>
      <w:r>
        <w:rPr>
          <w:rFonts w:ascii="Consolas" w:hAnsi="Consolas"/>
          <w:color w:val="606060"/>
          <w:sz w:val="18"/>
        </w:rPr>
        <w:t>lifecycle_stage = "Regular"</w:t>
      </w:r>
      <w:r/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8E8F0"/>
          </w:tcPr>
          <w:p>
            <w:r/>
            <w:r>
              <w:rPr>
                <w:b/>
                <w:sz w:val="18"/>
              </w:rPr>
              <w:t>Позиция</w:t>
            </w:r>
          </w:p>
        </w:tc>
        <w:tc>
          <w:tcPr>
            <w:tcW w:type="dxa" w:w="2160"/>
            <w:shd w:val="clear" w:color="auto" w:fill="E8E8F0"/>
          </w:tcPr>
          <w:p>
            <w:r/>
            <w:r>
              <w:rPr>
                <w:b/>
                <w:sz w:val="18"/>
              </w:rPr>
              <w:t>Карточка</w:t>
            </w:r>
          </w:p>
        </w:tc>
        <w:tc>
          <w:tcPr>
            <w:tcW w:type="dxa" w:w="2160"/>
            <w:shd w:val="clear" w:color="auto" w:fill="E8E8F0"/>
          </w:tcPr>
          <w:p>
            <w:r/>
            <w:r>
              <w:rPr>
                <w:b/>
                <w:sz w:val="18"/>
              </w:rPr>
              <w:t>Контент (ES)</w:t>
            </w:r>
          </w:p>
        </w:tc>
        <w:tc>
          <w:tcPr>
            <w:tcW w:type="dxa" w:w="2160"/>
            <w:shd w:val="clear" w:color="auto" w:fill="E8E8F0"/>
          </w:tcPr>
          <w:p>
            <w:r/>
            <w:r>
              <w:rPr>
                <w:b/>
                <w:sz w:val="18"/>
              </w:rPr>
              <w:t>CTA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Главная</w:t>
            </w: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Еженедельное пополнение (ротация)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Recarga semanal: {offer_pct}% + {fs_count} giros. Válido hasta domingo.</w:t>
            </w: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Activar</w:t>
            </w:r>
            <w:r>
              <w:rPr>
                <w:sz w:val="18"/>
              </w:rPr>
              <w:t xml:space="preserve"> → Deposit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Вспомогательная 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Активные квесты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Misión activa: {quest_name}. Progreso: {progress}%</w:t>
            </w: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Ver misión</w:t>
            </w:r>
            <w:r>
              <w:rPr>
                <w:sz w:val="18"/>
              </w:rPr>
              <w:t xml:space="preserve"> → Quest page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Вспомогательная 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Lucky Wheel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Реальный обратный отсчёт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Girar</w:t>
            </w:r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Вспомогательная 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Избранное Bonus Shop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Топ-2 предмета по выкупу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Ver tienda</w:t>
            </w:r>
            <w:r>
              <w:rPr>
                <w:sz w:val="18"/>
              </w:rPr>
              <w:t xml:space="preserve"> → Shop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Макет 4: Pre-VIP / VIP</w:t>
      </w:r>
    </w:p>
    <w:p>
      <w:r/>
      <w:r>
        <w:rPr>
          <w:b/>
        </w:rPr>
        <w:t>Сегмент:</w:t>
      </w:r>
      <w:r>
        <w:t xml:space="preserve"> </w:t>
      </w:r>
      <w:r>
        <w:rPr>
          <w:rFonts w:ascii="Consolas" w:hAnsi="Consolas"/>
          <w:color w:val="606060"/>
          <w:sz w:val="18"/>
        </w:rPr>
        <w:t>lifecycle_stage IN ("Pre-VIP", "VIP_I", "VIP_II", "VIP_III", "VIP_IV")</w:t>
      </w:r>
      <w:r/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8E8F0"/>
          </w:tcPr>
          <w:p>
            <w:r/>
            <w:r>
              <w:rPr>
                <w:b/>
                <w:sz w:val="18"/>
              </w:rPr>
              <w:t>Позиция</w:t>
            </w:r>
          </w:p>
        </w:tc>
        <w:tc>
          <w:tcPr>
            <w:tcW w:type="dxa" w:w="2160"/>
            <w:shd w:val="clear" w:color="auto" w:fill="E8E8F0"/>
          </w:tcPr>
          <w:p>
            <w:r/>
            <w:r>
              <w:rPr>
                <w:b/>
                <w:sz w:val="18"/>
              </w:rPr>
              <w:t>Карточка</w:t>
            </w:r>
          </w:p>
        </w:tc>
        <w:tc>
          <w:tcPr>
            <w:tcW w:type="dxa" w:w="2160"/>
            <w:shd w:val="clear" w:color="auto" w:fill="E8E8F0"/>
          </w:tcPr>
          <w:p>
            <w:r/>
            <w:r>
              <w:rPr>
                <w:b/>
                <w:sz w:val="18"/>
              </w:rPr>
              <w:t>Контент (ES)</w:t>
            </w:r>
          </w:p>
        </w:tc>
        <w:tc>
          <w:tcPr>
            <w:tcW w:type="dxa" w:w="2160"/>
            <w:shd w:val="clear" w:color="auto" w:fill="E8E8F0"/>
          </w:tcPr>
          <w:p>
            <w:r/>
            <w:r>
              <w:rPr>
                <w:b/>
                <w:sz w:val="18"/>
              </w:rPr>
              <w:t>CTA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Главная</w:t>
            </w: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Персональное сообщение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{crm_owner_name}: {personalized_message}. Tu cashback esta semana: {cashback_amount} ARS.</w:t>
            </w: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Ver mi cuenta VIP</w:t>
            </w:r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Вспомогательная 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Эксклюзивное предложение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VIP-only предложение (ротация еженедельно)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Activar</w:t>
            </w:r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Вспомогательная 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VIP-события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Предстоящие турниры, эксклюзивные розыгрыши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Ver eventos</w:t>
            </w:r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Вспомогательная 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Подобранные игры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AI-подбор на основе истории игры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Jugar</w:t>
            </w:r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Скрыто</w:t>
            </w: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Стандартные приветственные/пополнительные предложения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C. СПЕЦИФИКАЦИИ КОМПОНЕНТА КАРТОЧКИ</w:t>
      </w:r>
    </w:p>
    <w:p>
      <w:pPr>
        <w:pStyle w:val="Heading3"/>
      </w:pPr>
      <w:r>
        <w:t>Главная карточка</w:t>
      </w:r>
    </w:p>
    <w:p>
      <w:r/>
      <w:r>
        <w:rPr>
          <w:rFonts w:ascii="Consolas" w:hAnsi="Consolas"/>
          <w:color w:val="606060"/>
          <w:sz w:val="18"/>
        </w:rPr>
      </w:r>
      <w:r>
        <w:rPr>
          <w:rFonts w:ascii="Consolas" w:hAnsi="Consolas"/>
          <w:color w:val="606060"/>
          <w:sz w:val="18"/>
        </w:rPr>
      </w:r>
    </w:p>
    <w:p>
      <w:r>
        <w:t>Width: 100%</w:t>
      </w:r>
    </w:p>
    <w:p>
      <w:r>
        <w:t>Height: 280px</w:t>
      </w:r>
    </w:p>
    <w:p>
      <w:r>
        <w:t>Background: Gradient or game-specific banner image</w:t>
      </w:r>
    </w:p>
    <w:p>
      <w:r>
        <w:t>Title: Bold, 24px, white</w:t>
      </w:r>
    </w:p>
    <w:p>
      <w:r>
        <w:t>Subtitle: 16px, white 80% opacity</w:t>
      </w:r>
    </w:p>
    <w:p>
      <w:r>
        <w:t>CTA Button: Primary brand color, 14px bold uppercase</w:t>
      </w:r>
    </w:p>
    <w:p>
      <w:r>
        <w:t>Countdown (if applicable): Live timer, 18px monospace</w:t>
      </w:r>
    </w:p>
    <w:p>
      <w:r/>
      <w:r>
        <w:rPr>
          <w:rFonts w:ascii="Consolas" w:hAnsi="Consolas"/>
          <w:color w:val="606060"/>
          <w:sz w:val="18"/>
        </w:rPr>
      </w:r>
      <w:r>
        <w:rPr>
          <w:rFonts w:ascii="Consolas" w:hAnsi="Consolas"/>
          <w:color w:val="606060"/>
          <w:sz w:val="18"/>
        </w:rPr>
      </w:r>
    </w:p>
    <w:p>
      <w:pPr>
        <w:pStyle w:val="Heading3"/>
      </w:pPr>
      <w:r>
        <w:t>Вспомогательная карточка</w:t>
      </w:r>
    </w:p>
    <w:p>
      <w:r/>
      <w:r>
        <w:rPr>
          <w:rFonts w:ascii="Consolas" w:hAnsi="Consolas"/>
          <w:color w:val="606060"/>
          <w:sz w:val="18"/>
        </w:rPr>
      </w:r>
      <w:r>
        <w:rPr>
          <w:rFonts w:ascii="Consolas" w:hAnsi="Consolas"/>
          <w:color w:val="606060"/>
          <w:sz w:val="18"/>
        </w:rPr>
      </w:r>
    </w:p>
    <w:p>
      <w:r>
        <w:t>Width: 48% (2-column grid with 4% gap)</w:t>
      </w:r>
    </w:p>
    <w:p>
      <w:r>
        <w:t>Height: 160px</w:t>
      </w:r>
    </w:p>
    <w:p>
      <w:r>
        <w:t>Background: Dark card, brand accent border</w:t>
      </w:r>
    </w:p>
    <w:p>
      <w:r>
        <w:t>Title: 16px bold</w:t>
      </w:r>
    </w:p>
    <w:p>
      <w:r>
        <w:t>Description: 13px, 2 lines max</w:t>
      </w:r>
    </w:p>
    <w:p>
      <w:r>
        <w:t>CTA: Secondary button or text link</w:t>
      </w:r>
    </w:p>
    <w:p>
      <w:r/>
      <w:r>
        <w:rPr>
          <w:rFonts w:ascii="Consolas" w:hAnsi="Consolas"/>
          <w:color w:val="606060"/>
          <w:sz w:val="18"/>
        </w:rPr>
      </w:r>
      <w:r>
        <w:rPr>
          <w:rFonts w:ascii="Consolas" w:hAnsi="Consolas"/>
          <w:color w:val="606060"/>
          <w:sz w:val="18"/>
        </w:rPr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D. ОТСЛЕЖИВАНИЕ АНАЛИТИКИ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Событие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Когда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Данные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card_impression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Карточка видна в области просмотра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card_id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06060"/>
                <w:sz w:val="18"/>
              </w:rPr>
              <w:t>lifecycle_stage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06060"/>
                <w:sz w:val="18"/>
              </w:rPr>
              <w:t>position</w:t>
            </w:r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card_click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Игрок нажимает CTA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card_id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06060"/>
                <w:sz w:val="18"/>
              </w:rPr>
              <w:t>lifecycle_stage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06060"/>
                <w:sz w:val="18"/>
              </w:rPr>
              <w:t>cta_text</w:t>
            </w:r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card_conversion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Игрок завершает действие (депозит, игра и т.д.)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card_id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06060"/>
                <w:sz w:val="18"/>
              </w:rPr>
              <w:t>lifecycle_stage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06060"/>
                <w:sz w:val="18"/>
              </w:rPr>
              <w:t>conversion_value</w:t>
            </w:r>
            <w:r>
              <w:rPr>
                <w:sz w:val="18"/>
              </w:rPr>
            </w:r>
          </w:p>
        </w:tc>
      </w:tr>
    </w:tbl>
    <w:p/>
    <w:p>
      <w:r/>
      <w:r>
        <w:rPr>
          <w:b/>
        </w:rPr>
        <w:t>Еженедельный отчёт:</w:t>
      </w:r>
      <w:r/>
    </w:p>
    <w:p>
      <w:pPr>
        <w:pStyle w:val="ListBullet"/>
      </w:pPr>
      <w:r>
        <w:t>CTR карточек по стадии жизненного цикла</w:t>
      </w:r>
    </w:p>
    <w:p>
      <w:pPr>
        <w:pStyle w:val="ListBullet"/>
      </w:pPr>
      <w:r>
        <w:t>Конверсия главной карточки</w:t>
      </w:r>
    </w:p>
    <w:p>
      <w:pPr>
        <w:pStyle w:val="ListBullet"/>
      </w:pPr>
      <w:r>
        <w:t>Использование вкладок-фильтров (Casino vs Sports)</w:t>
      </w:r>
    </w:p>
    <w:p>
      <w:pPr>
        <w:pStyle w:val="ListBullet"/>
      </w:pPr>
      <w:r>
        <w:t>Вовлечённость Lucky Wheel (до/после исправления)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ЧЕК-ЛИСТ ТЕСТИРОВАНИЯ</w:t>
      </w:r>
    </w:p>
    <w:p>
      <w:pPr>
        <w:pStyle w:val="ListBullet"/>
      </w:pPr>
      <w:r>
        <w:t>[ ] Игрок до FTD видит приветственную главную карточку, а НЕ предложения пополнения</w:t>
      </w:r>
    </w:p>
    <w:p>
      <w:pPr>
        <w:pStyle w:val="ListBullet"/>
      </w:pPr>
      <w:r>
        <w:t>[ ] Игрок дня 1 видит главную карточку второго депозита с правильной игрой</w:t>
      </w:r>
    </w:p>
    <w:p>
      <w:pPr>
        <w:pStyle w:val="ListBullet"/>
      </w:pPr>
      <w:r>
        <w:t>[ ] Регулярный игрок видит главную карточку еженедельного пополнения</w:t>
      </w:r>
    </w:p>
    <w:p>
      <w:pPr>
        <w:pStyle w:val="ListBullet"/>
      </w:pPr>
      <w:r>
        <w:t>[ ] VIP-игрок видит персонализированное сообщение в главной карточке</w:t>
      </w:r>
    </w:p>
    <w:p>
      <w:pPr>
        <w:pStyle w:val="ListBullet"/>
      </w:pPr>
      <w:r>
        <w:t>[ ] Lucky Wheel показывает реальный обратный отсчёт (не 357 дней)</w:t>
      </w:r>
    </w:p>
    <w:p>
      <w:pPr>
        <w:pStyle w:val="ListBullet"/>
      </w:pPr>
      <w:r>
        <w:t>[ ] Карточка Lucky Wheel скрывается, если нет розыгрыша в течение 7 дней</w:t>
      </w:r>
    </w:p>
    <w:p>
      <w:pPr>
        <w:pStyle w:val="ListBullet"/>
      </w:pPr>
      <w:r>
        <w:t>[ ] Карточка спорта видна только во вкладке Deportes</w:t>
      </w:r>
    </w:p>
    <w:p>
      <w:pPr>
        <w:pStyle w:val="ListBullet"/>
      </w:pPr>
      <w:r>
        <w:t>[ ] Вкладка Casino по умолчанию для всех неспортивных игроков</w:t>
      </w:r>
    </w:p>
    <w:p>
      <w:pPr>
        <w:pStyle w:val="ListBullet"/>
      </w:pPr>
      <w:r>
        <w:t>[ ] Дублирующиеся приветственные карточки объединены в одну</w:t>
      </w:r>
    </w:p>
    <w:p>
      <w:pPr>
        <w:pStyle w:val="ListBullet"/>
      </w:pPr>
      <w:r>
        <w:t>[ ] Визуальная иерархия главная/вспомогательные чёткая</w:t>
      </w:r>
    </w:p>
    <w:p>
      <w:pPr>
        <w:pStyle w:val="ListBullet"/>
      </w:pPr>
      <w:r>
        <w:t>[ ] Карточки отслеживают показы и клики</w:t>
      </w:r>
    </w:p>
    <w:p>
      <w:pPr>
        <w:pStyle w:val="ListBullet"/>
      </w:pPr>
      <w:r>
        <w:t>[ ] Мобильная адаптивность (карточки стакаются вертикально)</w:t>
      </w:r>
    </w:p>
    <w:p>
      <w:pPr>
        <w:pStyle w:val="ListBullet"/>
      </w:pPr>
      <w:r>
        <w:t>[ ] Нет сдвига макета при переключении вкладок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ЦЕЛЕВЫЕ KPI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Метрика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Текущее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Цель (4 недели)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CTR главной карточки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N/A (нет главной)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≥ 8%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Конверсия приветственного бонуса (до FTD)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Неизвестно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≥ 15%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Вовлечённость Lucky Wheel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Низкая (устаревший отсчёт)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2× от текущего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Использование вкладки Sports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N/A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Установить базовый уровень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Показатель отказов страницы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Высокий (предположительно)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-30%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4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1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