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04 — Восстановление после ошибки платежа — Гайд по внедрению</w:t>
      </w:r>
    </w:p>
    <w:p>
      <w:r>
        <w:rPr>
          <w:b/>
        </w:rPr>
        <w:t>Цепочка:</w:t>
      </w:r>
      <w:r>
        <w:t xml:space="preserve"> Восстановление после ошибки платежа</w:t>
      </w:r>
    </w:p>
    <w:p>
      <w:r>
        <w:rPr>
          <w:b/>
        </w:rPr>
        <w:t>Приоритет:</w:t>
      </w:r>
      <w:r>
        <w:t xml:space="preserve"> Высокий (самая дешёвая инициатива, наивысший ROI)</w:t>
      </w:r>
    </w:p>
    <w:p>
      <w:r>
        <w:rPr>
          <w:b/>
        </w:rPr>
        <w:t>Ожидаемые коммуникации:</w:t>
      </w:r>
      <w:r>
        <w:t xml:space="preserve"> 4 маршрута ошибок + 1 празднование = 5 касаний</w:t>
      </w:r>
    </w:p>
    <w:p>
      <w:r>
        <w:rPr>
          <w:b/>
        </w:rPr>
        <w:t>Требование к скорости:</w:t>
      </w:r>
      <w:r>
        <w:t xml:space="preserve"> Все попапы восстановления должны срабатывать в течение 5 СЕКУНД после события ошибки</w:t>
      </w:r>
    </w:p>
    <w:p>
      <w:r>
        <w:rPr>
          <w:b/>
        </w:rPr>
        <w:t>Предварительные требования из Master Doc:</w:t>
      </w:r>
      <w:r>
        <w:t xml:space="preserve"> Событие </w:t>
      </w:r>
      <w:r>
        <w:rPr>
          <w:rFonts w:ascii="Consolas" w:hAnsi="Consolas"/>
          <w:color w:val="C0392B"/>
          <w:sz w:val="19"/>
        </w:rPr>
        <w:t>deposit_failed</w:t>
      </w:r>
      <w:r>
        <w:t xml:space="preserve"> с полем </w:t>
      </w:r>
      <w:r>
        <w:rPr>
          <w:rFonts w:ascii="Consolas" w:hAnsi="Consolas"/>
          <w:color w:val="C0392B"/>
          <w:sz w:val="19"/>
        </w:rPr>
        <w:t>failure_reason</w:t>
      </w:r>
      <w:r>
        <w:t xml:space="preserve"> (</w:t>
      </w:r>
      <w:r>
        <w:rPr>
          <w:rFonts w:ascii="Consolas" w:hAnsi="Consolas"/>
          <w:color w:val="C0392B"/>
          <w:sz w:val="19"/>
        </w:rPr>
        <w:t>INSUFF</w:t>
      </w:r>
      <w:r>
        <w:t>/</w:t>
      </w:r>
      <w:r>
        <w:rPr>
          <w:rFonts w:ascii="Consolas" w:hAnsi="Consolas"/>
          <w:color w:val="C0392B"/>
          <w:sz w:val="19"/>
        </w:rPr>
        <w:t>METHOD</w:t>
      </w:r>
      <w:r>
        <w:t>/</w:t>
      </w:r>
      <w:r>
        <w:rPr>
          <w:rFonts w:ascii="Consolas" w:hAnsi="Consolas"/>
          <w:color w:val="C0392B"/>
          <w:sz w:val="19"/>
        </w:rPr>
        <w:t>DECLINE</w:t>
      </w:r>
      <w:r>
        <w:t>/</w:t>
      </w:r>
      <w:r>
        <w:rPr>
          <w:rFonts w:ascii="Consolas" w:hAnsi="Consolas"/>
          <w:color w:val="C0392B"/>
          <w:sz w:val="19"/>
        </w:rPr>
        <w:t>TIMEOUT</w:t>
      </w:r>
      <w:r>
        <w:t xml:space="preserve">); API платёжных методов; Deep links </w:t>
      </w:r>
      <w:r>
        <w:rPr>
          <w:rFonts w:ascii="Consolas" w:hAnsi="Consolas"/>
          <w:color w:val="C0392B"/>
          <w:sz w:val="19"/>
        </w:rPr>
        <w:t>{base_url}/cashier?method={method}</w:t>
      </w:r>
      <w:r>
        <w:t xml:space="preserve">, </w:t>
      </w:r>
      <w:r>
        <w:rPr>
          <w:rFonts w:ascii="Consolas" w:hAnsi="Consolas"/>
          <w:color w:val="C0392B"/>
          <w:sz w:val="19"/>
        </w:rPr>
        <w:t>{base_url}/cashier?amount={amount}</w:t>
      </w:r>
    </w:p>
    <w:p>
      <w:pPr>
        <w:spacing w:before="120" w:after="120"/>
        <w:pBdr>
          <w:bottom w:val="single" w:sz="6" w:space="1" w:color="BDC3C7"/>
        </w:pBdr>
      </w:pPr>
    </w:p>
    <w:p>
      <w:pPr>
        <w:pStyle w:val="Heading2"/>
      </w:pPr>
      <w:r>
        <w:t>ШАГ 0: ПРЕДВАРИТЕЛЬНЫЙ ЧЕК-ЛИСТ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 xml:space="preserve">Событие </w:t>
      </w:r>
      <w:r>
        <w:rPr>
          <w:rFonts w:ascii="Consolas" w:hAnsi="Consolas"/>
          <w:color w:val="C0392B"/>
          <w:sz w:val="19"/>
        </w:rPr>
        <w:t>deposit_failed</w:t>
      </w:r>
      <w:r>
        <w:t xml:space="preserve"> срабатывает в течение 5 секунд с точными кодами </w:t>
      </w:r>
      <w:r>
        <w:rPr>
          <w:rFonts w:ascii="Consolas" w:hAnsi="Consolas"/>
          <w:color w:val="C0392B"/>
          <w:sz w:val="19"/>
        </w:rPr>
        <w:t>failure_reason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 xml:space="preserve">Коды причин ошибок различаются: </w:t>
      </w:r>
      <w:r>
        <w:rPr>
          <w:rFonts w:ascii="Consolas" w:hAnsi="Consolas"/>
          <w:color w:val="C0392B"/>
          <w:sz w:val="19"/>
        </w:rPr>
        <w:t>INSUFF</w:t>
      </w:r>
      <w:r>
        <w:t xml:space="preserve">, </w:t>
      </w:r>
      <w:r>
        <w:rPr>
          <w:rFonts w:ascii="Consolas" w:hAnsi="Consolas"/>
          <w:color w:val="C0392B"/>
          <w:sz w:val="19"/>
        </w:rPr>
        <w:t>METHOD</w:t>
      </w:r>
      <w:r>
        <w:t xml:space="preserve">, </w:t>
      </w:r>
      <w:r>
        <w:rPr>
          <w:rFonts w:ascii="Consolas" w:hAnsi="Consolas"/>
          <w:color w:val="C0392B"/>
          <w:sz w:val="19"/>
        </w:rPr>
        <w:t>DECLINE</w:t>
      </w:r>
      <w:r>
        <w:t xml:space="preserve">, </w:t>
      </w:r>
      <w:r>
        <w:rPr>
          <w:rFonts w:ascii="Consolas" w:hAnsi="Consolas"/>
          <w:color w:val="C0392B"/>
          <w:sz w:val="19"/>
        </w:rPr>
        <w:t>TIMEOUT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Система InApp-попапов может срабатывать в течение 5 секунд после события (требуется субсекундная задержка)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API платёжных методов доступен (для отображения альтернативных методов)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 xml:space="preserve">Deep links поддерживают предвыбранный метод оплаты: </w:t>
      </w:r>
      <w:r>
        <w:rPr>
          <w:rFonts w:ascii="Consolas" w:hAnsi="Consolas"/>
          <w:color w:val="C0392B"/>
          <w:sz w:val="19"/>
        </w:rPr>
        <w:t>{base_url}/cashier?method={method_id}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 xml:space="preserve">Deep links поддерживают предзаполненную сумму: </w:t>
      </w:r>
      <w:r>
        <w:rPr>
          <w:rFonts w:ascii="Consolas" w:hAnsi="Consolas"/>
          <w:color w:val="C0392B"/>
          <w:sz w:val="19"/>
        </w:rPr>
        <w:t>{base_url}/cashier?amount={amount}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Доступен механизм автоматического повтора для ошибок по таймауту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Шаблон бонуса 100 CC (Cuatro Coins) готов для празднования восстановления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Передача в цепочку Failed Deposits (06) настроена на T+30 мин</w:t>
      </w:r>
    </w:p>
    <w:p>
      <w:r>
        <w:rPr>
          <w:b/>
        </w:rPr>
        <w:t>⚠️ КРИТИЧЕСКИ ВАЖНО:</w:t>
      </w:r>
      <w:r>
        <w:t xml:space="preserve"> Если GR8 Tech не может различать причины ошибок (например, все ошибки возвращают общий код), логика маршрутизации рушится. Работайте с командой платформы, чтобы обеспечить точные коды причин ДО построения этой цепочки.</w:t>
      </w:r>
    </w:p>
    <w:p>
      <w:pPr>
        <w:spacing w:before="120" w:after="120"/>
        <w:pBdr>
          <w:bottom w:val="single" w:sz="6" w:space="1" w:color="BDC3C7"/>
        </w:pBdr>
      </w:pPr>
    </w:p>
    <w:p>
      <w:pPr>
        <w:pStyle w:val="Heading2"/>
      </w:pPr>
      <w:r>
        <w:t>ШАГ 1: СОЗДАНИЕ JOURNEY</w:t>
      </w:r>
    </w:p>
    <w:p>
      <w:r>
        <w:rPr>
          <w:b/>
        </w:rPr>
        <w:t>Название кампании:</w:t>
      </w:r>
      <w:r>
        <w:t xml:space="preserve"> </w:t>
      </w:r>
      <w:r>
        <w:rPr>
          <w:rFonts w:ascii="Consolas" w:hAnsi="Consolas"/>
          <w:color w:val="C0392B"/>
          <w:sz w:val="19"/>
        </w:rPr>
        <w:t>04-PFR-JOURNEY</w:t>
      </w:r>
    </w:p>
    <w:p>
      <w:r>
        <w:rPr>
          <w:b/>
        </w:rPr>
        <w:t>Тип:</w:t>
      </w:r>
      <w:r>
        <w:t xml:space="preserve"> Triggered journey (на основе событий)</w:t>
      </w:r>
    </w:p>
    <w:p>
      <w:r>
        <w:rPr>
          <w:b/>
        </w:rPr>
        <w:t>Триггер входа:</w:t>
      </w:r>
      <w:r>
        <w:t xml:space="preserve"> Event = </w:t>
      </w:r>
      <w:r>
        <w:rPr>
          <w:rFonts w:ascii="Consolas" w:hAnsi="Consolas"/>
          <w:color w:val="C0392B"/>
          <w:sz w:val="19"/>
        </w:rPr>
        <w:t>deposit_failed</w:t>
      </w:r>
    </w:p>
    <w:p>
      <w:r>
        <w:rPr>
          <w:b/>
        </w:rPr>
        <w:t>Повторный вход:</w:t>
      </w:r>
      <w:r>
        <w:t xml:space="preserve"> Да (игрок может ошибиться несколько раз)</w:t>
      </w:r>
    </w:p>
    <w:p>
      <w:r>
        <w:rPr>
          <w:b/>
        </w:rPr>
        <w:t>Кулдаун повторного входа:</w:t>
      </w:r>
      <w:r>
        <w:t xml:space="preserve"> 5 минут (избежать спама при быстрых повторных попытках)</w:t>
      </w:r>
    </w:p>
    <w:p>
      <w:r>
        <w:rPr>
          <w:b/>
        </w:rPr>
        <w:t>Окно journey:</w:t>
      </w:r>
      <w:r>
        <w:t xml:space="preserve"> 30 минут (после чего → передача в цепочку 06)</w:t>
      </w:r>
    </w:p>
    <w:p>
      <w:pPr>
        <w:spacing w:before="120" w:after="120"/>
        <w:pBdr>
          <w:bottom w:val="single" w:sz="6" w:space="1" w:color="BDC3C7"/>
        </w:pBdr>
      </w:pPr>
    </w:p>
    <w:p>
      <w:pPr>
        <w:pStyle w:val="Heading2"/>
      </w:pPr>
      <w:r>
        <w:t>ШАГ 2: ДОБАВЛЕНИЕ ВЕТВЛЕНИЯ ПО ПРИЧИНЕ ОШИБКИ</w:t>
      </w:r>
    </w:p>
    <w:p>
      <w:r>
        <w:rPr>
          <w:b/>
        </w:rPr>
        <w:t>Позиция:</w:t>
      </w:r>
      <w:r>
        <w:t xml:space="preserve"> Сразу после триггера входа</w:t>
      </w:r>
    </w:p>
    <w:p>
      <w:r>
        <w:rPr>
          <w:b/>
        </w:rPr>
        <w:t>Тип ветвления:</w:t>
      </w:r>
      <w:r>
        <w:t xml:space="preserve"> Многовариантное условное разделение</w:t>
      </w:r>
    </w:p>
    <w:p>
      <w:r>
        <w:rPr>
          <w:b/>
        </w:rPr>
        <w:t>Ветвление по:</w:t>
      </w:r>
      <w:r>
        <w:t xml:space="preserve"> Полю </w:t>
      </w:r>
      <w:r>
        <w:rPr>
          <w:rFonts w:ascii="Consolas" w:hAnsi="Consolas"/>
          <w:color w:val="C0392B"/>
          <w:sz w:val="19"/>
        </w:rPr>
        <w:t>failure_reason</w:t>
      </w:r>
      <w:r>
        <w:t xml:space="preserve"> из payload события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Ветвь</w:t>
            </w:r>
          </w:p>
        </w:tc>
        <w:tc>
          <w:tcPr>
            <w:tcW w:type="dxa" w:w="3135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Условие</w:t>
            </w:r>
          </w:p>
        </w:tc>
        <w:tc>
          <w:tcPr>
            <w:tcW w:type="dxa" w:w="3135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Касание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failure_reason = "INSUFF"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Касание 1A — Меньшая сумма</w:t>
            </w:r>
          </w:p>
        </w:tc>
      </w:tr>
      <w:tr>
        <w:tc>
          <w:tcPr>
            <w:tcW w:type="dxa" w:w="3135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B</w:t>
            </w:r>
          </w:p>
        </w:tc>
        <w:tc>
          <w:tcPr>
            <w:tcW w:type="dxa" w:w="3135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failure_reason = "METHOD"</w:t>
            </w:r>
          </w:p>
        </w:tc>
        <w:tc>
          <w:tcPr>
            <w:tcW w:type="dxa" w:w="3135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Касание 1B — Сменить метод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C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failure_reason = "DECLINE"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Касание 1C — Сменить метод</w:t>
            </w:r>
          </w:p>
        </w:tc>
      </w:tr>
      <w:tr>
        <w:tc>
          <w:tcPr>
            <w:tcW w:type="dxa" w:w="3135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D</w:t>
            </w:r>
          </w:p>
        </w:tc>
        <w:tc>
          <w:tcPr>
            <w:tcW w:type="dxa" w:w="3135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failure_reason = "TIMEOUT"</w:t>
            </w:r>
          </w:p>
        </w:tc>
        <w:tc>
          <w:tcPr>
            <w:tcW w:type="dxa" w:w="3135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Касание 1D — Автоповтор</w:t>
            </w:r>
          </w:p>
        </w:tc>
      </w:tr>
    </w:tbl>
    <w:p/>
    <w:p>
      <w:pPr>
        <w:spacing w:before="120" w:after="120"/>
        <w:pBdr>
          <w:bottom w:val="single" w:sz="6" w:space="1" w:color="BDC3C7"/>
        </w:pBdr>
      </w:pPr>
    </w:p>
    <w:p>
      <w:pPr>
        <w:pStyle w:val="Heading2"/>
      </w:pPr>
      <w:r>
        <w:t>ШАГ 3: ПОСТРОЕНИЕ КАЖДОГО МАРШРУТА ОШИБКИ</w:t>
      </w:r>
    </w:p>
    <w:p>
      <w:pPr>
        <w:pStyle w:val="Heading3"/>
      </w:pPr>
      <w:r>
        <w:t>3.1 Касание 1A — Восстановление при недостатке средств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Настройка</w:t>
            </w:r>
          </w:p>
        </w:tc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Значение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Campaign ID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04-PFR-01A-POPUP</w:t>
            </w:r>
          </w:p>
        </w:tc>
      </w:tr>
      <w:tr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Канал</w:t>
            </w:r>
          </w:p>
        </w:tc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InApp-попап в сессии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Время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В течение 5 секунд после ошибки</w:t>
            </w:r>
          </w:p>
        </w:tc>
      </w:tr>
    </w:tbl>
    <w:p/>
    <w:p>
      <w:r>
        <w:rPr>
          <w:b/>
        </w:rPr>
        <w:t>Содержимое попапа: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Banner Text (ES):</w:t>
      </w:r>
      <w:r>
        <w:t xml:space="preserve"> </w:t>
      </w:r>
      <w:r>
        <w:rPr>
          <w:rFonts w:ascii="Consolas" w:hAnsi="Consolas"/>
          <w:color w:val="C0392B"/>
          <w:sz w:val="19"/>
        </w:rPr>
        <w:t>Probá con un Monto Menor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Описание баннера:</w:t>
      </w:r>
      <w:r>
        <w:t xml:space="preserve"> Компактный попап восстановления — иконка кошелька со стрелкой вниз, дружелюбная визуализация «попробуй меньше», три предустановленные суммы выделены, спокойные сине-зелёные тона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Тело:</w:t>
      </w:r>
      <w:r>
        <w:t xml:space="preserve"> Три кнопки с предустановленными суммами отображены крупно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Кнопки: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Текст кнопки</w:t>
            </w:r>
          </w:p>
        </w:tc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Действие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2,300 ARS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 xml:space="preserve">Депозит в один клик → </w:t>
            </w:r>
            <w:r>
              <w:rPr>
                <w:rFonts w:ascii="Calibri" w:hAnsi="Calibri"/>
                <w:color w:val="C0392B"/>
                <w:sz w:val="20"/>
              </w:rPr>
              <w:t>{base_url}/cashier?amount=500</w:t>
            </w:r>
          </w:p>
        </w:tc>
      </w:tr>
      <w:tr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4,600 ARS</w:t>
            </w:r>
          </w:p>
        </w:tc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 xml:space="preserve">Депозит в один клик → </w:t>
            </w:r>
            <w:r>
              <w:rPr>
                <w:rFonts w:ascii="Calibri" w:hAnsi="Calibri"/>
                <w:color w:val="C0392B"/>
                <w:sz w:val="20"/>
              </w:rPr>
              <w:t>{base_url}/cashier?amount=1000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7,000 ARS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 xml:space="preserve">Депозит в один клик → </w:t>
            </w:r>
            <w:r>
              <w:rPr>
                <w:rFonts w:ascii="Calibri" w:hAnsi="Calibri"/>
                <w:color w:val="C0392B"/>
                <w:sz w:val="20"/>
              </w:rPr>
              <w:t>{base_url}/cashier?amount=1500</w:t>
            </w:r>
          </w:p>
        </w:tc>
      </w:tr>
    </w:tbl>
    <w:p/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Закрытие:</w:t>
      </w:r>
      <w:r>
        <w:t xml:space="preserve"> Текстовая ссылка "Cancelar" под кнопками</w:t>
      </w:r>
    </w:p>
    <w:p>
      <w:r>
        <w:rPr>
          <w:b/>
        </w:rPr>
        <w:t>Логика:</w:t>
      </w:r>
    </w:p>
    <w:p>
      <w:pPr>
        <w:spacing w:before="20" w:after="20"/>
        <w:ind w:left="567" w:hanging="283"/>
      </w:pPr>
      <w:r>
        <w:t xml:space="preserve">• </w:t>
      </w:r>
      <w:r>
        <w:t>Сумма, которую пытался внести игрок, вероятно, превышала его баланс</w:t>
      </w:r>
    </w:p>
    <w:p>
      <w:pPr>
        <w:spacing w:before="20" w:after="20"/>
        <w:ind w:left="567" w:hanging="283"/>
      </w:pPr>
      <w:r>
        <w:t xml:space="preserve">• </w:t>
      </w:r>
      <w:r>
        <w:t>Предустановленные суммы — типичные начальные значения для аргентинского рынка</w:t>
      </w:r>
    </w:p>
    <w:p>
      <w:pPr>
        <w:spacing w:before="20" w:after="20"/>
        <w:ind w:left="567" w:hanging="283"/>
      </w:pPr>
      <w:r>
        <w:t xml:space="preserve">• </w:t>
      </w:r>
      <w:r>
        <w:t>Действие в один клик снижает трение — игроку не нужно повторно вводить платёжные данные</w:t>
      </w:r>
    </w:p>
    <w:p>
      <w:r>
        <w:rPr>
          <w:b/>
        </w:rPr>
        <w:t>Шаги настройки:</w:t>
      </w:r>
    </w:p>
    <w:p>
      <w:pPr>
        <w:spacing w:before="20" w:after="20"/>
        <w:ind w:left="567" w:hanging="283"/>
      </w:pPr>
      <w:r>
        <w:rPr>
          <w:b/>
        </w:rPr>
        <w:t xml:space="preserve">1. </w:t>
      </w:r>
      <w:r>
        <w:t>На ветви A добавить узел попапа</w:t>
      </w:r>
    </w:p>
    <w:p>
      <w:pPr>
        <w:spacing w:before="20" w:after="20"/>
        <w:ind w:left="567" w:hanging="283"/>
      </w:pPr>
      <w:r>
        <w:rPr>
          <w:b/>
        </w:rPr>
        <w:t xml:space="preserve">2. </w:t>
      </w:r>
      <w:r>
        <w:t>Настроить попап с 3 CTA-кнопками (каждая — отдельный deep link на депозит с предзаполненной суммой)</w:t>
      </w:r>
    </w:p>
    <w:p>
      <w:pPr>
        <w:spacing w:before="20" w:after="20"/>
        <w:ind w:left="567" w:hanging="283"/>
      </w:pPr>
      <w:r>
        <w:rPr>
          <w:b/>
        </w:rPr>
        <w:t xml:space="preserve">3. </w:t>
      </w:r>
      <w:r>
        <w:t>Установить задержку срабатывания попапа ≤5 секунд</w:t>
      </w:r>
    </w:p>
    <w:p>
      <w:pPr>
        <w:spacing w:before="20" w:after="20"/>
        <w:ind w:left="567" w:hanging="283"/>
      </w:pPr>
      <w:r>
        <w:rPr>
          <w:b/>
        </w:rPr>
        <w:t xml:space="preserve">4. </w:t>
      </w:r>
      <w:r>
        <w:t xml:space="preserve">Отслеживать событие </w:t>
      </w:r>
      <w:r>
        <w:rPr>
          <w:rFonts w:ascii="Consolas" w:hAnsi="Consolas"/>
          <w:color w:val="C0392B"/>
          <w:sz w:val="19"/>
        </w:rPr>
        <w:t>deposit_success</w:t>
      </w:r>
      <w:r>
        <w:t xml:space="preserve"> после показа попапа</w:t>
      </w:r>
    </w:p>
    <w:p>
      <w:pPr>
        <w:spacing w:before="20" w:after="20"/>
        <w:ind w:left="567" w:hanging="283"/>
      </w:pPr>
      <w:r>
        <w:rPr>
          <w:b/>
        </w:rPr>
        <w:t xml:space="preserve">5. </w:t>
      </w:r>
      <w:r>
        <w:t>Если успех → Касание 2 (празднование)</w:t>
      </w:r>
    </w:p>
    <w:p>
      <w:pPr>
        <w:spacing w:before="20" w:after="20"/>
        <w:ind w:left="567" w:hanging="283"/>
      </w:pPr>
      <w:r>
        <w:rPr>
          <w:b/>
        </w:rPr>
        <w:t xml:space="preserve">6. </w:t>
      </w:r>
      <w:r>
        <w:t>Если повторная ошибка или бездействие в течение 30 мин → передача в цепочку 06</w:t>
      </w:r>
    </w:p>
    <w:p>
      <w:pPr>
        <w:spacing w:before="120" w:after="120"/>
        <w:pBdr>
          <w:bottom w:val="single" w:sz="6" w:space="1" w:color="BDC3C7"/>
        </w:pBdr>
      </w:pPr>
    </w:p>
    <w:p>
      <w:pPr>
        <w:pStyle w:val="Heading3"/>
      </w:pPr>
      <w:r>
        <w:t>3.2 Касание 1B — Восстановление при недоступности метода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Настройка</w:t>
            </w:r>
          </w:p>
        </w:tc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Значение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Campaign ID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04-PFR-01B-POPUP</w:t>
            </w:r>
          </w:p>
        </w:tc>
      </w:tr>
      <w:tr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Канал</w:t>
            </w:r>
          </w:p>
        </w:tc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InApp-попап в сессии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Время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В течение 5 секунд после ошибки</w:t>
            </w:r>
          </w:p>
        </w:tc>
      </w:tr>
    </w:tbl>
    <w:p/>
    <w:p>
      <w:r>
        <w:rPr>
          <w:b/>
        </w:rPr>
        <w:t>Содержимое попапа: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Banner Text (ES):</w:t>
      </w:r>
      <w:r>
        <w:t xml:space="preserve"> </w:t>
      </w:r>
      <w:r>
        <w:rPr>
          <w:rFonts w:ascii="Consolas" w:hAnsi="Consolas"/>
          <w:color w:val="C0392B"/>
          <w:sz w:val="19"/>
        </w:rPr>
        <w:t>Probá con Otro Método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Описание баннера:</w:t>
      </w:r>
      <w:r>
        <w:t xml:space="preserve"> Попап смены метода — иконка банковской карты со стрелками обновления/замены, логотипы альтернативных платёжных систем (Mercado Pago, банковский перевод), поддерживающие зелёные акценты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Body (ES):</w:t>
      </w:r>
      <w:r>
        <w:t xml:space="preserve"> </w:t>
      </w:r>
      <w:r>
        <w:rPr>
          <w:rFonts w:ascii="Consolas" w:hAnsi="Consolas"/>
          <w:color w:val="C0392B"/>
          <w:sz w:val="19"/>
        </w:rPr>
        <w:t>Tu método de pago no está disponible en este momento. Elegí otro: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Кнопки:</w:t>
      </w:r>
      <w:r>
        <w:t xml:space="preserve"> Динамические — показать 2–3 других активных метода оплаты, доступных игроку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Кнопка</w:t>
            </w:r>
          </w:p>
        </w:tc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Действие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{alt_method_1_name}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{base_url}/cashier?method={alt_method_1_id}</w:t>
            </w:r>
          </w:p>
        </w:tc>
      </w:tr>
      <w:tr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{alt_method_2_name}</w:t>
            </w:r>
          </w:p>
        </w:tc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{base_url}/cashier?method={alt_method_2_id}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{alt_method_3_name}</w:t>
            </w:r>
            <w:r>
              <w:rPr>
                <w:rFonts w:ascii="Calibri" w:hAnsi="Calibri"/>
                <w:sz w:val="20"/>
              </w:rPr>
              <w:t xml:space="preserve"> (если есть)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{base_url}/cashier?method={alt_method_3_id}</w:t>
            </w:r>
          </w:p>
        </w:tc>
      </w:tr>
    </w:tbl>
    <w:p/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Закрытие:</w:t>
      </w:r>
      <w:r>
        <w:t xml:space="preserve"> Текстовая ссылка "Cancelar"</w:t>
      </w:r>
    </w:p>
    <w:p>
      <w:r>
        <w:rPr>
          <w:b/>
        </w:rPr>
        <w:t>Необходимые данные:</w:t>
      </w:r>
    </w:p>
    <w:p>
      <w:pPr>
        <w:spacing w:before="20" w:after="20"/>
        <w:ind w:left="567" w:hanging="283"/>
      </w:pPr>
      <w:r>
        <w:t xml:space="preserve">• </w:t>
      </w:r>
      <w:r>
        <w:t>Вызов API платёжных методов для получения альтернатив (исключая неудавшийся метод)</w:t>
      </w:r>
    </w:p>
    <w:p>
      <w:pPr>
        <w:spacing w:before="20" w:after="20"/>
        <w:ind w:left="567" w:hanging="283"/>
      </w:pPr>
      <w:r>
        <w:t xml:space="preserve">• </w:t>
      </w:r>
      <w:r>
        <w:t>Связь ID методов с отображаемыми именами (например, "Mercado Pago", "Tarjeta de crédito", "Transferencia")</w:t>
      </w:r>
    </w:p>
    <w:p>
      <w:r>
        <w:rPr>
          <w:b/>
        </w:rPr>
        <w:t>Шаги настройки:</w:t>
      </w:r>
    </w:p>
    <w:p>
      <w:pPr>
        <w:spacing w:before="20" w:after="20"/>
        <w:ind w:left="567" w:hanging="283"/>
      </w:pPr>
      <w:r>
        <w:rPr>
          <w:b/>
        </w:rPr>
        <w:t xml:space="preserve">1. </w:t>
      </w:r>
      <w:r>
        <w:t>На ветви B вызвать API платёжных методов для получения альтернатив</w:t>
      </w:r>
    </w:p>
    <w:p>
      <w:pPr>
        <w:spacing w:before="20" w:after="20"/>
        <w:ind w:left="567" w:hanging="283"/>
      </w:pPr>
      <w:r>
        <w:rPr>
          <w:b/>
        </w:rPr>
        <w:t xml:space="preserve">2. </w:t>
      </w:r>
      <w:r>
        <w:t>Показать попап с динамическими кнопками для каждого доступного метода</w:t>
      </w:r>
    </w:p>
    <w:p>
      <w:pPr>
        <w:spacing w:before="20" w:after="20"/>
        <w:ind w:left="567" w:hanging="283"/>
      </w:pPr>
      <w:r>
        <w:rPr>
          <w:b/>
        </w:rPr>
        <w:t xml:space="preserve">3. </w:t>
      </w:r>
      <w:r>
        <w:t>Каждая кнопка открывает кассу с предвыбранным методом</w:t>
      </w:r>
    </w:p>
    <w:p>
      <w:pPr>
        <w:spacing w:before="20" w:after="20"/>
        <w:ind w:left="567" w:hanging="283"/>
      </w:pPr>
      <w:r>
        <w:rPr>
          <w:b/>
        </w:rPr>
        <w:t xml:space="preserve">4. </w:t>
      </w:r>
      <w:r>
        <w:t>Сумма из оригинальной попытки сохраняется</w:t>
      </w:r>
    </w:p>
    <w:p>
      <w:pPr>
        <w:spacing w:before="20" w:after="20"/>
        <w:ind w:left="567" w:hanging="283"/>
      </w:pPr>
      <w:r>
        <w:rPr>
          <w:b/>
        </w:rPr>
        <w:t xml:space="preserve">5. </w:t>
      </w:r>
      <w:r>
        <w:t xml:space="preserve">Отслеживать </w:t>
      </w:r>
      <w:r>
        <w:rPr>
          <w:rFonts w:ascii="Consolas" w:hAnsi="Consolas"/>
          <w:color w:val="C0392B"/>
          <w:sz w:val="19"/>
        </w:rPr>
        <w:t>deposit_success</w:t>
      </w:r>
      <w:r>
        <w:t xml:space="preserve"> → Касание 2</w:t>
      </w:r>
    </w:p>
    <w:p>
      <w:pPr>
        <w:spacing w:before="20" w:after="20"/>
        <w:ind w:left="567" w:hanging="283"/>
      </w:pPr>
      <w:r>
        <w:rPr>
          <w:b/>
        </w:rPr>
        <w:t xml:space="preserve">6. </w:t>
      </w:r>
      <w:r>
        <w:t>Ошибка или таймаут → цепочка 06</w:t>
      </w:r>
    </w:p>
    <w:p>
      <w:pPr>
        <w:spacing w:before="120" w:after="120"/>
        <w:pBdr>
          <w:bottom w:val="single" w:sz="6" w:space="1" w:color="BDC3C7"/>
        </w:pBdr>
      </w:pPr>
    </w:p>
    <w:p>
      <w:pPr>
        <w:pStyle w:val="Heading3"/>
      </w:pPr>
      <w:r>
        <w:t>3.3 Касание 1C — Восстановление при отклонении банком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Настройка</w:t>
            </w:r>
          </w:p>
        </w:tc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Значение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Campaign ID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04-PFR-01C-POPUP</w:t>
            </w:r>
          </w:p>
        </w:tc>
      </w:tr>
      <w:tr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Канал</w:t>
            </w:r>
          </w:p>
        </w:tc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InApp-попап в сессии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Время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В течение 5 секунд после ошибки</w:t>
            </w:r>
          </w:p>
        </w:tc>
      </w:tr>
    </w:tbl>
    <w:p/>
    <w:p>
      <w:r>
        <w:rPr>
          <w:b/>
        </w:rPr>
        <w:t>Содержимое попапа: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Banner Text (ES):</w:t>
      </w:r>
      <w:r>
        <w:t xml:space="preserve"> </w:t>
      </w:r>
      <w:r>
        <w:rPr>
          <w:rFonts w:ascii="Consolas" w:hAnsi="Consolas"/>
          <w:color w:val="C0392B"/>
          <w:sz w:val="19"/>
        </w:rPr>
        <w:t>Tu Banco Rechazó el Pago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Описание баннера:</w:t>
      </w:r>
      <w:r>
        <w:t xml:space="preserve"> Попап отклонения банком — иконка здания банка с крестиком, символ щита, альтернативные методы показаны ниже, спокойные успокаивающие янтарные тона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Body (ES):</w:t>
      </w:r>
      <w:r>
        <w:t xml:space="preserve"> </w:t>
      </w:r>
      <w:r>
        <w:rPr>
          <w:rFonts w:ascii="Consolas" w:hAnsi="Consolas"/>
          <w:color w:val="C0392B"/>
          <w:sz w:val="19"/>
        </w:rPr>
        <w:t>No te preocupes, probá con otro método de pago: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Кнопки:</w:t>
      </w:r>
      <w:r>
        <w:t xml:space="preserve"> Аналогично Касанию 1B — динамические альтернативные методы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Закрытие:</w:t>
      </w:r>
      <w:r>
        <w:t xml:space="preserve"> Текстовая ссылка "Cancelar"</w:t>
      </w:r>
    </w:p>
    <w:p>
      <w:r>
        <w:rPr>
          <w:b/>
        </w:rPr>
        <w:t>Примечания:</w:t>
      </w:r>
    </w:p>
    <w:p>
      <w:pPr>
        <w:spacing w:before="20" w:after="20"/>
        <w:ind w:left="567" w:hanging="283"/>
      </w:pPr>
      <w:r>
        <w:t xml:space="preserve">• </w:t>
      </w:r>
      <w:r>
        <w:t>Проблема на стороне банка, а не платформы</w:t>
      </w:r>
    </w:p>
    <w:p>
      <w:pPr>
        <w:spacing w:before="20" w:after="20"/>
        <w:ind w:left="567" w:hanging="283"/>
      </w:pPr>
      <w:r>
        <w:t xml:space="preserve">• </w:t>
      </w:r>
      <w:r>
        <w:t>Помочь может только смена метода</w:t>
      </w:r>
    </w:p>
    <w:p>
      <w:pPr>
        <w:spacing w:before="20" w:after="20"/>
        <w:ind w:left="567" w:hanging="283"/>
      </w:pPr>
      <w:r>
        <w:t xml:space="preserve">• </w:t>
      </w:r>
      <w:r>
        <w:t>Реализация аналогична 1B, отличается текст</w:t>
      </w:r>
    </w:p>
    <w:p>
      <w:r>
        <w:rPr>
          <w:b/>
        </w:rPr>
        <w:t>Шаги настройки:</w:t>
      </w:r>
    </w:p>
    <w:p>
      <w:pPr>
        <w:spacing w:before="20" w:after="20"/>
        <w:ind w:left="567" w:hanging="283"/>
      </w:pPr>
      <w:r>
        <w:rPr>
          <w:b/>
        </w:rPr>
        <w:t xml:space="preserve">1. </w:t>
      </w:r>
      <w:r>
        <w:t>На ветви C — аналогично 1B, но с другим заголовком/текстом</w:t>
      </w:r>
    </w:p>
    <w:p>
      <w:pPr>
        <w:spacing w:before="20" w:after="20"/>
        <w:ind w:left="567" w:hanging="283"/>
      </w:pPr>
      <w:r>
        <w:rPr>
          <w:b/>
        </w:rPr>
        <w:t xml:space="preserve">2. </w:t>
      </w:r>
      <w:r>
        <w:t>Показать альтернативные методы оплаты</w:t>
      </w:r>
    </w:p>
    <w:p>
      <w:pPr>
        <w:spacing w:before="20" w:after="20"/>
        <w:ind w:left="567" w:hanging="283"/>
      </w:pPr>
      <w:r>
        <w:rPr>
          <w:b/>
        </w:rPr>
        <w:t xml:space="preserve">3. </w:t>
      </w:r>
      <w:r>
        <w:t xml:space="preserve">Отслеживать </w:t>
      </w:r>
      <w:r>
        <w:rPr>
          <w:rFonts w:ascii="Consolas" w:hAnsi="Consolas"/>
          <w:color w:val="C0392B"/>
          <w:sz w:val="19"/>
        </w:rPr>
        <w:t>deposit_success</w:t>
      </w:r>
      <w:r>
        <w:t xml:space="preserve"> → Касание 2</w:t>
      </w:r>
    </w:p>
    <w:p>
      <w:pPr>
        <w:spacing w:before="20" w:after="20"/>
        <w:ind w:left="567" w:hanging="283"/>
      </w:pPr>
      <w:r>
        <w:rPr>
          <w:b/>
        </w:rPr>
        <w:t xml:space="preserve">4. </w:t>
      </w:r>
      <w:r>
        <w:t>Ошибка или таймаут → цепочка 06</w:t>
      </w:r>
    </w:p>
    <w:p>
      <w:pPr>
        <w:spacing w:before="120" w:after="120"/>
        <w:pBdr>
          <w:bottom w:val="single" w:sz="6" w:space="1" w:color="BDC3C7"/>
        </w:pBdr>
      </w:pPr>
    </w:p>
    <w:p>
      <w:pPr>
        <w:pStyle w:val="Heading3"/>
      </w:pPr>
      <w:r>
        <w:t>3.4 Касание 1D — Восстановление при таймауте / технической ошибке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Настройка</w:t>
            </w:r>
          </w:p>
        </w:tc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Значение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Campaign ID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04-PFR-01D-POPUP</w:t>
            </w:r>
          </w:p>
        </w:tc>
      </w:tr>
      <w:tr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Канал</w:t>
            </w:r>
          </w:p>
        </w:tc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InApp-попап в сессии (автоповтор)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Время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В течение 5 секунд после ошибки</w:t>
            </w:r>
          </w:p>
        </w:tc>
      </w:tr>
    </w:tbl>
    <w:p/>
    <w:p>
      <w:r>
        <w:rPr>
          <w:b/>
        </w:rPr>
        <w:t>Содержимое попапа — Фаза 1 (Автоповтор):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Banner Text (ES):</w:t>
      </w:r>
      <w:r>
        <w:t xml:space="preserve"> </w:t>
      </w:r>
      <w:r>
        <w:rPr>
          <w:rFonts w:ascii="Consolas" w:hAnsi="Consolas"/>
          <w:color w:val="C0392B"/>
          <w:sz w:val="19"/>
        </w:rPr>
        <w:t>Reintentando...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Описание баннера:</w:t>
      </w:r>
      <w:r>
        <w:t xml:space="preserve"> Визуализация загрузки/повтора — круговая анимация спиннера, иконка шестерёнки, спокойная синяя тема обработки, индикатор прогресса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Text (ES):</w:t>
      </w:r>
      <w:r>
        <w:t xml:space="preserve"> </w:t>
      </w:r>
      <w:r>
        <w:rPr>
          <w:rFonts w:ascii="Consolas" w:hAnsi="Consolas"/>
          <w:color w:val="C0392B"/>
          <w:sz w:val="19"/>
        </w:rPr>
        <w:t>Reintentando…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Поведение:</w:t>
      </w:r>
      <w:r>
        <w:t xml:space="preserve"> Автоматический повтор того же депозита с той же суммой и методом через 10 секунд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Действие игрока не требуется</w:t>
      </w:r>
    </w:p>
    <w:p>
      <w:r>
        <w:rPr>
          <w:b/>
        </w:rPr>
        <w:t>Содержимое попапа — Фаза 2 (Если автоповтор не удался):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Banner Text (ES):</w:t>
      </w:r>
      <w:r>
        <w:t xml:space="preserve"> </w:t>
      </w:r>
      <w:r>
        <w:rPr>
          <w:rFonts w:ascii="Consolas" w:hAnsi="Consolas"/>
          <w:color w:val="C0392B"/>
          <w:sz w:val="19"/>
        </w:rPr>
        <w:t>Problema Técnico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Описание баннера:</w:t>
      </w:r>
      <w:r>
        <w:t xml:space="preserve"> Попап технической проблемы — иконка гаечного ключа/шестерёнки с треугольником предупреждения, две чёткие кнопки действий ниже, поддерживающие янтарно-синие тона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Body (ES):</w:t>
      </w:r>
      <w:r>
        <w:t xml:space="preserve"> </w:t>
      </w:r>
      <w:r>
        <w:rPr>
          <w:rFonts w:ascii="Consolas" w:hAnsi="Consolas"/>
          <w:color w:val="C0392B"/>
          <w:sz w:val="19"/>
        </w:rPr>
        <w:t>Podés reintentar o probar con otro método: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Button 1 (ES):</w:t>
      </w:r>
      <w:r>
        <w:t xml:space="preserve"> </w:t>
      </w:r>
      <w:r>
        <w:rPr>
          <w:rFonts w:ascii="Consolas" w:hAnsi="Consolas"/>
          <w:color w:val="C0392B"/>
          <w:sz w:val="19"/>
        </w:rPr>
        <w:t>Reintentar</w:t>
      </w:r>
      <w:r>
        <w:t xml:space="preserve"> → повтор того же депозита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Button 2 (ES):</w:t>
      </w:r>
      <w:r>
        <w:t xml:space="preserve"> </w:t>
      </w:r>
      <w:r>
        <w:rPr>
          <w:rFonts w:ascii="Consolas" w:hAnsi="Consolas"/>
          <w:color w:val="C0392B"/>
          <w:sz w:val="19"/>
        </w:rPr>
        <w:t>Otro método</w:t>
      </w:r>
      <w:r>
        <w:t xml:space="preserve"> → показать альтернативы (аналогично 1B)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Закрытие:</w:t>
      </w:r>
      <w:r>
        <w:t xml:space="preserve"> Текстовая ссылка "Cancelar"</w:t>
      </w:r>
    </w:p>
    <w:p>
      <w:r>
        <w:rPr>
          <w:b/>
        </w:rPr>
        <w:t>Шаги настройки:</w:t>
      </w:r>
    </w:p>
    <w:p>
      <w:pPr>
        <w:spacing w:before="20" w:after="20"/>
        <w:ind w:left="567" w:hanging="283"/>
      </w:pPr>
      <w:r>
        <w:rPr>
          <w:b/>
        </w:rPr>
        <w:t xml:space="preserve">1. </w:t>
      </w:r>
      <w:r>
        <w:t>На ветви D запустить автоповтор через 10 секунд</w:t>
      </w:r>
    </w:p>
    <w:p>
      <w:pPr>
        <w:spacing w:before="20" w:after="20"/>
        <w:ind w:left="567" w:hanging="283"/>
      </w:pPr>
      <w:r>
        <w:rPr>
          <w:b/>
        </w:rPr>
        <w:t xml:space="preserve">2. </w:t>
      </w:r>
      <w:r>
        <w:t>Показать попап со спиннером и текстом "Reintentando…"</w:t>
      </w:r>
    </w:p>
    <w:p>
      <w:pPr>
        <w:spacing w:before="20" w:after="20"/>
        <w:ind w:left="567" w:hanging="283"/>
      </w:pPr>
      <w:r>
        <w:rPr>
          <w:b/>
        </w:rPr>
        <w:t xml:space="preserve">3. </w:t>
      </w:r>
      <w:r>
        <w:t>Если автоповтор успешен → Касание 2 (празднование)</w:t>
      </w:r>
    </w:p>
    <w:p>
      <w:pPr>
        <w:spacing w:before="20" w:after="20"/>
        <w:ind w:left="567" w:hanging="283"/>
      </w:pPr>
      <w:r>
        <w:rPr>
          <w:b/>
        </w:rPr>
        <w:t xml:space="preserve">4. </w:t>
      </w:r>
      <w:r>
        <w:t>Если автоповтор неудачен → заменить спиннер на попап с ручным повтором + альтернативами</w:t>
      </w:r>
    </w:p>
    <w:p>
      <w:pPr>
        <w:spacing w:before="20" w:after="20"/>
        <w:ind w:left="567" w:hanging="283"/>
      </w:pPr>
      <w:r>
        <w:rPr>
          <w:b/>
        </w:rPr>
        <w:t xml:space="preserve">5. </w:t>
      </w:r>
      <w:r>
        <w:t xml:space="preserve">Отслеживать </w:t>
      </w:r>
      <w:r>
        <w:rPr>
          <w:rFonts w:ascii="Consolas" w:hAnsi="Consolas"/>
          <w:color w:val="C0392B"/>
          <w:sz w:val="19"/>
        </w:rPr>
        <w:t>deposit_success</w:t>
      </w:r>
      <w:r>
        <w:t xml:space="preserve"> → Касание 2</w:t>
      </w:r>
    </w:p>
    <w:p>
      <w:pPr>
        <w:spacing w:before="20" w:after="20"/>
        <w:ind w:left="567" w:hanging="283"/>
      </w:pPr>
      <w:r>
        <w:rPr>
          <w:b/>
        </w:rPr>
        <w:t xml:space="preserve">6. </w:t>
      </w:r>
      <w:r>
        <w:t>Нет успеха в течение 30 мин → цепочка 06</w:t>
      </w:r>
    </w:p>
    <w:p>
      <w:pPr>
        <w:spacing w:before="120" w:after="120"/>
        <w:pBdr>
          <w:bottom w:val="single" w:sz="6" w:space="1" w:color="BDC3C7"/>
        </w:pBdr>
      </w:pPr>
    </w:p>
    <w:p>
      <w:pPr>
        <w:pStyle w:val="Heading2"/>
      </w:pPr>
      <w:r>
        <w:t>ШАГ 4: ПРАЗДНОВАНИЕ ВОССТАНОВЛЕНИЯ (Все маршруты)</w:t>
      </w:r>
    </w:p>
    <w:p>
      <w:pPr>
        <w:pStyle w:val="Heading3"/>
      </w:pPr>
      <w:r>
        <w:t>4.1 Касание 2 — Празднование восстановления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Настройка</w:t>
            </w:r>
          </w:p>
        </w:tc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Значение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Campaign ID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color w:val="C0392B"/>
                <w:sz w:val="20"/>
              </w:rPr>
              <w:t>04-PFR-02-POPUP</w:t>
            </w:r>
          </w:p>
        </w:tc>
      </w:tr>
      <w:tr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Канал</w:t>
            </w:r>
          </w:p>
        </w:tc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InApp-попап в сессии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Время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Немедленно при успешном депозите после восстановления</w:t>
            </w:r>
          </w:p>
        </w:tc>
      </w:tr>
    </w:tbl>
    <w:p/>
    <w:p>
      <w:r>
        <w:rPr>
          <w:b/>
        </w:rPr>
        <w:t>Содержимое попапа: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Banner Text (ES):</w:t>
      </w:r>
      <w:r>
        <w:t xml:space="preserve"> </w:t>
      </w:r>
      <w:r>
        <w:rPr>
          <w:rFonts w:ascii="Consolas" w:hAnsi="Consolas"/>
          <w:color w:val="C0392B"/>
          <w:sz w:val="19"/>
        </w:rPr>
        <w:t>Depósito Exitoso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Описание баннера:</w:t>
      </w:r>
      <w:r>
        <w:t xml:space="preserve"> Праздничная тема — взрыв конфетти, падающие золотые монеты, большая зелёная галочка, иконка Cuatro Coins (100 CC), искры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Body (ES):</w:t>
      </w:r>
      <w:r>
        <w:t xml:space="preserve"> </w:t>
      </w:r>
      <w:r>
        <w:rPr>
          <w:rFonts w:ascii="Consolas" w:hAnsi="Consolas"/>
          <w:color w:val="C0392B"/>
          <w:sz w:val="19"/>
        </w:rPr>
        <w:t>Depósito exitoso. Te regalamos 100 CC por tu perseverancia.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CTA Button (ES):</w:t>
      </w:r>
      <w:r>
        <w:t xml:space="preserve"> </w:t>
      </w:r>
      <w:r>
        <w:rPr>
          <w:rFonts w:ascii="Consolas" w:hAnsi="Consolas"/>
          <w:color w:val="C0392B"/>
          <w:sz w:val="19"/>
        </w:rPr>
        <w:t>Seguir jugando</w:t>
      </w:r>
      <w:r>
        <w:t xml:space="preserve"> → закрыть</w:t>
      </w:r>
    </w:p>
    <w:p>
      <w:pPr>
        <w:spacing w:before="20" w:after="20"/>
        <w:ind w:left="567" w:hanging="283"/>
      </w:pPr>
      <w:r>
        <w:t xml:space="preserve">• </w:t>
      </w:r>
      <w:r>
        <w:rPr>
          <w:b/>
        </w:rPr>
        <w:t>Автозакрытие:</w:t>
      </w:r>
      <w:r>
        <w:t xml:space="preserve"> 8 секунд</w:t>
      </w:r>
    </w:p>
    <w:p>
      <w:r>
        <w:rPr>
          <w:b/>
        </w:rPr>
        <w:t>Системное действие:</w:t>
      </w:r>
    </w:p>
    <w:p>
      <w:pPr>
        <w:spacing w:before="20" w:after="20"/>
        <w:ind w:left="567" w:hanging="283"/>
      </w:pPr>
      <w:r>
        <w:t xml:space="preserve">• </w:t>
      </w:r>
      <w:r>
        <w:t>Начислить 100 CC (Cuatro Coins) на баланс игрока</w:t>
      </w:r>
    </w:p>
    <w:p>
      <w:r>
        <w:rPr>
          <w:b/>
        </w:rPr>
        <w:t>Шаги настройки:</w:t>
      </w:r>
    </w:p>
    <w:p>
      <w:pPr>
        <w:spacing w:before="20" w:after="20"/>
        <w:ind w:left="567" w:hanging="283"/>
      </w:pPr>
      <w:r>
        <w:rPr>
          <w:b/>
        </w:rPr>
        <w:t xml:space="preserve">1. </w:t>
      </w:r>
      <w:r>
        <w:t xml:space="preserve">Добавить узел праздничного попапа после любого успешного </w:t>
      </w:r>
      <w:r>
        <w:rPr>
          <w:rFonts w:ascii="Consolas" w:hAnsi="Consolas"/>
          <w:color w:val="C0392B"/>
          <w:sz w:val="19"/>
        </w:rPr>
        <w:t>deposit_success</w:t>
      </w:r>
      <w:r>
        <w:t xml:space="preserve"> в рамках потока восстановления</w:t>
      </w:r>
    </w:p>
    <w:p>
      <w:pPr>
        <w:spacing w:before="20" w:after="20"/>
        <w:ind w:left="567" w:hanging="283"/>
      </w:pPr>
      <w:r>
        <w:rPr>
          <w:b/>
        </w:rPr>
        <w:t xml:space="preserve">2. </w:t>
      </w:r>
      <w:r>
        <w:t>Начислить 100 CC</w:t>
      </w:r>
    </w:p>
    <w:p>
      <w:pPr>
        <w:spacing w:before="20" w:after="20"/>
        <w:ind w:left="567" w:hanging="283"/>
      </w:pPr>
      <w:r>
        <w:rPr>
          <w:b/>
        </w:rPr>
        <w:t xml:space="preserve">3. </w:t>
      </w:r>
      <w:r>
        <w:t>ВЫХОД из journey</w:t>
      </w:r>
    </w:p>
    <w:p>
      <w:pPr>
        <w:spacing w:before="20" w:after="20"/>
        <w:ind w:left="567" w:hanging="283"/>
      </w:pPr>
      <w:r>
        <w:rPr>
          <w:b/>
        </w:rPr>
        <w:t xml:space="preserve">4. </w:t>
      </w:r>
      <w:r>
        <w:t>Игрок переходит к Day 1 Retention Layer (если это был FTD) или текущему жизненному циклу</w:t>
      </w:r>
    </w:p>
    <w:p>
      <w:pPr>
        <w:spacing w:before="120" w:after="120"/>
        <w:pBdr>
          <w:bottom w:val="single" w:sz="6" w:space="1" w:color="BDC3C7"/>
        </w:pBdr>
      </w:pPr>
    </w:p>
    <w:p>
      <w:pPr>
        <w:pStyle w:val="Heading2"/>
      </w:pPr>
      <w:r>
        <w:t>ШАГ 5: ПЕРЕДАЧА В ЦЕПОЧКУ 06 (Failed Deposits)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Настройка</w:t>
            </w:r>
          </w:p>
        </w:tc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Значение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Время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T+30 минут после первоначальной ошибки</w:t>
            </w:r>
          </w:p>
        </w:tc>
      </w:tr>
      <w:tr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Условие</w:t>
            </w:r>
          </w:p>
        </w:tc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Нет успешного депозита в окне восстановления</w:t>
            </w:r>
          </w:p>
        </w:tc>
      </w:tr>
    </w:tbl>
    <w:p/>
    <w:p>
      <w:r>
        <w:rPr>
          <w:b/>
        </w:rPr>
        <w:t>Шаги настройки:</w:t>
      </w:r>
    </w:p>
    <w:p>
      <w:pPr>
        <w:spacing w:before="20" w:after="20"/>
        <w:ind w:left="567" w:hanging="283"/>
      </w:pPr>
      <w:r>
        <w:rPr>
          <w:b/>
        </w:rPr>
        <w:t xml:space="preserve">1. </w:t>
      </w:r>
      <w:r>
        <w:t xml:space="preserve">Через 30 минут без события </w:t>
      </w:r>
      <w:r>
        <w:rPr>
          <w:rFonts w:ascii="Consolas" w:hAnsi="Consolas"/>
          <w:color w:val="C0392B"/>
          <w:sz w:val="19"/>
        </w:rPr>
        <w:t>deposit_success</w:t>
      </w:r>
      <w:r>
        <w:t xml:space="preserve"> → завершить эту journey</w:t>
      </w:r>
    </w:p>
    <w:p>
      <w:pPr>
        <w:spacing w:before="20" w:after="20"/>
        <w:ind w:left="567" w:hanging="283"/>
      </w:pPr>
      <w:r>
        <w:rPr>
          <w:b/>
        </w:rPr>
        <w:t xml:space="preserve">2. </w:t>
      </w:r>
      <w:r>
        <w:t xml:space="preserve">Пометить игрока тегом </w:t>
      </w:r>
      <w:r>
        <w:rPr>
          <w:rFonts w:ascii="Consolas" w:hAnsi="Consolas"/>
          <w:color w:val="C0392B"/>
          <w:sz w:val="19"/>
        </w:rPr>
        <w:t>payment_failed_unrecovered = true</w:t>
      </w:r>
      <w:r>
        <w:t xml:space="preserve"> и </w:t>
      </w:r>
      <w:r>
        <w:rPr>
          <w:rFonts w:ascii="Consolas" w:hAnsi="Consolas"/>
          <w:color w:val="C0392B"/>
          <w:sz w:val="19"/>
        </w:rPr>
        <w:t>last_failure_reason = {reason}</w:t>
      </w:r>
    </w:p>
    <w:p>
      <w:pPr>
        <w:spacing w:before="20" w:after="20"/>
        <w:ind w:left="567" w:hanging="283"/>
      </w:pPr>
      <w:r>
        <w:rPr>
          <w:b/>
        </w:rPr>
        <w:t xml:space="preserve">3. </w:t>
      </w:r>
      <w:r>
        <w:t>Цепочка 06 (Failed Deposits) подхватывает с T+5 мин со своей лестницей коммуникаций</w:t>
      </w:r>
    </w:p>
    <w:p>
      <w:pPr>
        <w:spacing w:before="120" w:after="120"/>
        <w:pBdr>
          <w:bottom w:val="single" w:sz="6" w:space="1" w:color="BDC3C7"/>
        </w:pBdr>
      </w:pPr>
    </w:p>
    <w:p>
      <w:pPr>
        <w:pStyle w:val="Heading2"/>
      </w:pPr>
      <w:r>
        <w:t>ШАГ 6: ЧЕК-ЛИСТ ТЕСТИРОВАНИЯ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 xml:space="preserve">Попап срабатывает в течение 5 секунд после события </w:t>
      </w:r>
      <w:r>
        <w:rPr>
          <w:rFonts w:ascii="Consolas" w:hAnsi="Consolas"/>
          <w:color w:val="C0392B"/>
          <w:sz w:val="19"/>
        </w:rPr>
        <w:t>deposit_failed</w:t>
      </w:r>
      <w:r>
        <w:t xml:space="preserve"> (измерить задержку)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Ветвление корректно маршрутизирует по кодам причин ошибок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Касание 1A: Кнопки предустановленных сумм (500, 1000, 1500) работают как депозиты в один клик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Касание 1B: Альтернативные методы оплаты загружаются динамически и корректны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Касание 1C: Те же альтернативы методов, что и в 1B, отображается другой текст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Касание 1D: Автоповтор срабатывает через 10 секунд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Касание 1D: Если автоповтор неудачен, показываются ручной повтор + альтернативы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Касание 2: Праздничный попап появляется при успешном восстановлении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Касание 2: 100 CC начислены на баланс игрока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Кулдаун повторного входа (5 мин) предотвращает спам попапами при быстрых ошибках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Передача в цепочку 06 на T+30 мин для невосстановленных ошибок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Попапы не появляются, если игрок НЕ в сессии (edge case: игрок закрыл приложение во время повтора)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Частотный лимит: попапы восстановления ИСКЛЮЧЕНЫ из дневных лимитов сообщений (транзакционные)</w:t>
      </w:r>
    </w:p>
    <w:p>
      <w:r>
        <w:rPr>
          <w:b/>
        </w:rPr>
        <w:t>Нагрузочный тест: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Сымитировать 100 одновременных ошибок — все попапы срабатывают в течение 5 секунд</w:t>
      </w:r>
    </w:p>
    <w:p>
      <w:pPr>
        <w:spacing w:before="20" w:after="20"/>
        <w:ind w:left="283"/>
      </w:pPr>
      <w:r>
        <w:rPr>
          <w:sz w:val="22"/>
        </w:rPr>
        <w:t xml:space="preserve">☐ </w:t>
      </w:r>
      <w:r>
        <w:t>Нет дублирующихся попапов на одно событие ошибки</w:t>
      </w:r>
    </w:p>
    <w:p>
      <w:pPr>
        <w:spacing w:before="120" w:after="120"/>
        <w:pBdr>
          <w:bottom w:val="single" w:sz="6" w:space="1" w:color="BDC3C7"/>
        </w:pBdr>
      </w:pPr>
    </w:p>
    <w:p>
      <w:pPr>
        <w:pStyle w:val="Heading2"/>
      </w:pPr>
      <w:r>
        <w:t>ДИАГРАММА ПОТОКА</w:t>
      </w:r>
    </w:p>
    <w:p>
      <w:r>
        <w:rPr>
          <w:b/>
        </w:rPr>
        <w:t>Триггер:</w:t>
      </w:r>
      <w:r>
        <w:t xml:space="preserve"> событие </w:t>
      </w:r>
      <w:r>
        <w:rPr>
          <w:rFonts w:ascii="Consolas" w:hAnsi="Consolas"/>
          <w:color w:val="C0392B"/>
          <w:sz w:val="19"/>
        </w:rPr>
        <w:t>deposit_failed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Причина ошибки</w:t>
            </w:r>
          </w:p>
        </w:tc>
        <w:tc>
          <w:tcPr>
            <w:tcW w:type="dxa" w:w="2351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Действие восстановления</w:t>
            </w:r>
          </w:p>
        </w:tc>
        <w:tc>
          <w:tcPr>
            <w:tcW w:type="dxa" w:w="2351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При успехе</w:t>
            </w:r>
          </w:p>
        </w:tc>
        <w:tc>
          <w:tcPr>
            <w:tcW w:type="dxa" w:w="2351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При неудаче (таймаут 30 мин)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INSUFF</w:t>
            </w:r>
            <w:r>
              <w:rPr>
                <w:rFonts w:ascii="Calibri" w:hAnsi="Calibri"/>
                <w:sz w:val="20"/>
              </w:rPr>
              <w:t xml:space="preserve"> (недостаточно средств)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InApp-попап с кнопками меньших сумм: 500 / 1,000 / 1,500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Празднование + 100 CC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Передача в Цепочку 06</w:t>
            </w:r>
          </w:p>
        </w:tc>
      </w:tr>
      <w:tr>
        <w:tc>
          <w:tcPr>
            <w:tcW w:type="dxa" w:w="2351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METHOD</w:t>
            </w:r>
            <w:r>
              <w:rPr>
                <w:rFonts w:ascii="Calibri" w:hAnsi="Calibri"/>
                <w:sz w:val="20"/>
              </w:rPr>
              <w:t xml:space="preserve"> (метод недоступен)</w:t>
            </w:r>
          </w:p>
        </w:tc>
        <w:tc>
          <w:tcPr>
            <w:tcW w:type="dxa" w:w="2351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InApp-попап с кнопками альтернативных методов оплаты</w:t>
            </w:r>
          </w:p>
        </w:tc>
        <w:tc>
          <w:tcPr>
            <w:tcW w:type="dxa" w:w="2351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Празднование + 100 CC</w:t>
            </w:r>
          </w:p>
        </w:tc>
        <w:tc>
          <w:tcPr>
            <w:tcW w:type="dxa" w:w="2351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Передача в Цепочку 06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DECLINE</w:t>
            </w:r>
            <w:r>
              <w:rPr>
                <w:rFonts w:ascii="Calibri" w:hAnsi="Calibri"/>
                <w:sz w:val="20"/>
              </w:rPr>
              <w:t xml:space="preserve"> (отклонено банком)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InApp-попап с кнопками альтернативных методов оплаты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Празднование + 100 CC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Передача в Цепочку 06</w:t>
            </w:r>
          </w:p>
        </w:tc>
      </w:tr>
      <w:tr>
        <w:tc>
          <w:tcPr>
            <w:tcW w:type="dxa" w:w="2351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b/>
                <w:sz w:val="20"/>
              </w:rPr>
              <w:t>TIMEOUT</w:t>
            </w:r>
            <w:r>
              <w:rPr>
                <w:rFonts w:ascii="Calibri" w:hAnsi="Calibri"/>
                <w:sz w:val="20"/>
              </w:rPr>
              <w:t xml:space="preserve"> (таймаут соединения)</w:t>
            </w:r>
          </w:p>
        </w:tc>
        <w:tc>
          <w:tcPr>
            <w:tcW w:type="dxa" w:w="2351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Автоповтор через 10 сек → при неудаче: попап с кнопкой ручного повтора + альт. методы</w:t>
            </w:r>
          </w:p>
        </w:tc>
        <w:tc>
          <w:tcPr>
            <w:tcW w:type="dxa" w:w="2351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Празднование + 100 CC</w:t>
            </w:r>
          </w:p>
        </w:tc>
        <w:tc>
          <w:tcPr>
            <w:tcW w:type="dxa" w:w="2351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Передача в Цепочку 06</w:t>
            </w:r>
          </w:p>
        </w:tc>
      </w:tr>
    </w:tbl>
    <w:p/>
    <w:p>
      <w:pPr>
        <w:spacing w:before="120" w:after="120"/>
        <w:pBdr>
          <w:bottom w:val="single" w:sz="6" w:space="1" w:color="BDC3C7"/>
        </w:pBdr>
      </w:pPr>
    </w:p>
    <w:p>
      <w:pPr>
        <w:pStyle w:val="Heading2"/>
      </w:pPr>
      <w:r>
        <w:t>МОДЕЛЬ ЗАТРАТ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Статья</w:t>
            </w:r>
          </w:p>
        </w:tc>
        <w:tc>
          <w:tcPr>
            <w:tcW w:type="dxa" w:w="4703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Стоимость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Празднование восстановления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100 CC за восстановление (~250 ARS)</w:t>
            </w:r>
          </w:p>
        </w:tc>
      </w:tr>
      <w:tr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Общая стоимость</w:t>
            </w:r>
          </w:p>
        </w:tc>
        <w:tc>
          <w:tcPr>
            <w:tcW w:type="dxa" w:w="4703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Самая дешёвая инициатива во всём плейбуке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Рычаг ROI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Наивысший на каждый потраченный песо</w:t>
            </w:r>
          </w:p>
        </w:tc>
      </w:tr>
    </w:tbl>
    <w:p/>
    <w:p>
      <w:pPr>
        <w:spacing w:before="120" w:after="120"/>
        <w:pBdr>
          <w:bottom w:val="single" w:sz="6" w:space="1" w:color="BDC3C7"/>
        </w:pBdr>
      </w:pPr>
    </w:p>
    <w:p>
      <w:pPr>
        <w:pStyle w:val="Heading2"/>
      </w:pPr>
      <w:r>
        <w:t>ЦЕЛЕВЫЕ KPI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Метрика</w:t>
            </w:r>
          </w:p>
        </w:tc>
        <w:tc>
          <w:tcPr>
            <w:tcW w:type="dxa" w:w="3135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Базовое значение</w:t>
            </w:r>
          </w:p>
        </w:tc>
        <w:tc>
          <w:tcPr>
            <w:tcW w:type="dxa" w:w="3135"/>
            <w:shd w:fill="2C3E50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Целевое значение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Процент успешных платежей (включая восстановленные)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55%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65–70%</w:t>
            </w:r>
          </w:p>
        </w:tc>
      </w:tr>
      <w:tr>
        <w:tc>
          <w:tcPr>
            <w:tcW w:type="dxa" w:w="3135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Прирост конверсии FTD (нисходящий)</w:t>
            </w:r>
          </w:p>
        </w:tc>
        <w:tc>
          <w:tcPr>
            <w:tcW w:type="dxa" w:w="3135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3135"/>
            <w:shd w:fill="F2F3F4" w:val="clear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+2–4 процентных пункта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Процент восстановлений в течение 30 секунд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</w:r>
            <w:r>
              <w:rPr>
                <w:rFonts w:ascii="Calibri" w:hAnsi="Calibri"/>
                <w:sz w:val="20"/>
              </w:rPr>
              <w:t>15–25% от неудачных попыток</w:t>
            </w:r>
          </w:p>
        </w:tc>
      </w:tr>
    </w:tbl>
    <w:p/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before="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1A2E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1A2E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A1A2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A1A2E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