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16 — Реферальная программа — Руководство по внедрению</w:t>
      </w:r>
    </w:p>
    <w:p>
      <w:r>
        <w:rPr>
          <w:b/>
        </w:rPr>
        <w:t>Цепочка:</w:t>
      </w:r>
      <w:r>
        <w:t xml:space="preserve"> Реферальная механика (Новая функция — в настоящее время не существует)</w:t>
      </w:r>
    </w:p>
    <w:p>
      <w:r>
        <w:rPr>
          <w:b/>
        </w:rPr>
        <w:t>Приоритет:</w:t>
      </w:r>
      <w:r>
        <w:t xml:space="preserve"> Фаза 4 (Неделя 9–10)</w:t>
      </w:r>
    </w:p>
    <w:p>
      <w:r>
        <w:rPr>
          <w:b/>
        </w:rPr>
        <w:t>Тип:</w:t>
      </w:r>
      <w:r>
        <w:t xml:space="preserve"> Продуктовая функция + CRM-коммуникации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ШАГ 0: ПРЕДВАРИТЕЛЬНЫЙ ЧЕК-ЛИСТ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API генерации уникальных реферальных ссылок/кодов доступен в GR8 Tech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Отслеживание рефералов: клик по ссылке → регистрация → FTD → STD атрибуция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Обнаружение мошенничества: совпадение IP, отпечаток устройства, дедупликация платёжных методов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API начисления CC для автоматических наград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API начисления денежных бонусов (ручной или автоматический)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UI реферальной панели в профиле игрока (или подтвердить сроки разработки)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Кнопки «Поделиться в WhatsApp», «Instagram» и «Копировать ссылку» доступны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API проверки KYC-статуса (блокировка наград свыше 4,600 ARS)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A. РЕФЕРАЛЬНАЯ МЕХАНИКА</w:t>
      </w:r>
    </w:p>
    <w:p>
      <w:pPr>
        <w:pStyle w:val="Heading3"/>
      </w:pPr>
      <w:r>
        <w:t>Как это работает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Шаг</w:t>
            </w:r>
          </w:p>
        </w:tc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Referrer (существующий игрок)</w:t>
            </w:r>
          </w:p>
        </w:tc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Referred (новый игрок)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Получает уникальную ссылку/код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</w:tr>
      <w:tr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Делится через WhatsApp / Instagram / копирование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Регистрируется по ссылке</w:t>
            </w:r>
          </w:p>
        </w:tc>
      </w:tr>
      <w:tr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Получает улучшенный приветственный бонус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Совершает FTD</w:t>
            </w:r>
          </w:p>
        </w:tc>
      </w:tr>
      <w:tr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Совершает STD ← </w:t>
            </w:r>
            <w:r>
              <w:rPr>
                <w:rFonts w:ascii="Calibri" w:hAnsi="Calibri"/>
                <w:b/>
                <w:sz w:val="20"/>
              </w:rPr>
              <w:t>REWARD TRIGGER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Получает реферальную награду (cash + CC)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</w:tr>
      <w:tr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Прогресс к milestone уровня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</w:tr>
    </w:tbl>
    <w:p/>
    <w:p>
      <w:r>
        <w:rPr>
          <w:b/>
        </w:rPr>
        <w:t>Почему STD (Second Deposit) как триггер?</w:t>
      </w:r>
    </w:p>
    <w:p>
      <w:pPr>
        <w:spacing w:before="20" w:after="20"/>
        <w:ind w:left="567" w:hanging="283"/>
      </w:pPr>
      <w:r>
        <w:t xml:space="preserve">• </w:t>
      </w:r>
      <w:r>
        <w:t>Защита от злоупотреблений (само-реферал, боты)</w:t>
      </w:r>
    </w:p>
    <w:p>
      <w:pPr>
        <w:spacing w:before="20" w:after="20"/>
        <w:ind w:left="567" w:hanging="283"/>
      </w:pPr>
      <w:r>
        <w:t xml:space="preserve">• </w:t>
      </w:r>
      <w:r>
        <w:t>Соответствует реальному созданию ценности (игрок вовлечён, а не просто тестирует)</w:t>
      </w:r>
    </w:p>
    <w:p>
      <w:pPr>
        <w:spacing w:before="20" w:after="20"/>
        <w:ind w:left="567" w:hanging="283"/>
      </w:pPr>
      <w:r>
        <w:t xml:space="preserve">• </w:t>
      </w:r>
      <w:r>
        <w:t>Снижает количество мошеннических регистраций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B. СТРУКТУРА НАГРАД</w:t>
      </w:r>
    </w:p>
    <w:p>
      <w:pPr>
        <w:pStyle w:val="Heading3"/>
      </w:pPr>
      <w:r>
        <w:t>Награды реферера (начисляются при STD приглашённого игрока)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Тип награды</w:t>
            </w:r>
          </w:p>
        </w:tc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Сумма</w:t>
            </w:r>
          </w:p>
        </w:tc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Условия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Денежный бонус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9,000 ARS</w:t>
            </w:r>
            <w:r>
              <w:rPr>
                <w:rFonts w:ascii="Calibri" w:hAnsi="Calibri"/>
                <w:sz w:val="20"/>
              </w:rPr>
              <w:t xml:space="preserve"> за каждый успешный реферал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Авто-начисление, 10× вейджер</w:t>
            </w:r>
          </w:p>
        </w:tc>
      </w:tr>
      <w:tr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CC бонус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500 CC</w:t>
            </w:r>
            <w:r>
              <w:rPr>
                <w:rFonts w:ascii="Calibri" w:hAnsi="Calibri"/>
                <w:sz w:val="20"/>
              </w:rPr>
              <w:t xml:space="preserve"> за реферал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Мгновенное начисление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Milestone уровня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5 рефералов</w:t>
            </w:r>
            <w:r>
              <w:rPr>
                <w:rFonts w:ascii="Calibri" w:hAnsi="Calibri"/>
                <w:sz w:val="20"/>
              </w:rPr>
              <w:t xml:space="preserve"> → 45,500 ARS + вход в VIP Lucky Wheel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Накопительно, пожизненно</w:t>
            </w:r>
          </w:p>
        </w:tc>
      </w:tr>
      <w:tr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Ежемесячный лидерборд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Топ-10</w:t>
            </w:r>
            <w:r>
              <w:rPr>
                <w:rFonts w:ascii="Calibri" w:hAnsi="Calibri"/>
                <w:sz w:val="20"/>
              </w:rPr>
              <w:t xml:space="preserve"> → дополнительный приз 45,500 ARS кэш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Сброс ежемесячно</w:t>
            </w:r>
          </w:p>
        </w:tc>
      </w:tr>
    </w:tbl>
    <w:p/>
    <w:p>
      <w:pPr>
        <w:pStyle w:val="Heading3"/>
      </w:pPr>
      <w:r>
        <w:t>Награды приглашённого игрока (при регистрации)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Тип награды</w:t>
            </w:r>
          </w:p>
        </w:tc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Сумма</w:t>
            </w:r>
          </w:p>
        </w:tc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Условия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Улучшенный приветственный бонус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150% матч</w:t>
            </w:r>
            <w:r>
              <w:rPr>
                <w:rFonts w:ascii="Calibri" w:hAnsi="Calibri"/>
                <w:sz w:val="20"/>
              </w:rPr>
              <w:t xml:space="preserve"> (вместо стандартных 120%) + </w:t>
            </w:r>
            <w:r>
              <w:rPr>
                <w:rFonts w:ascii="Calibri" w:hAnsi="Calibri"/>
                <w:b/>
                <w:sz w:val="20"/>
              </w:rPr>
              <w:t>60 FS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На FTD, 15× вейджер</w:t>
            </w:r>
          </w:p>
        </w:tc>
      </w:tr>
      <w:tr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Подарок за регистрацию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2,300 ARS</w:t>
            </w:r>
            <w:r>
              <w:rPr>
                <w:rFonts w:ascii="Calibri" w:hAnsi="Calibri"/>
                <w:sz w:val="20"/>
              </w:rPr>
              <w:t xml:space="preserve"> бонус без депозита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Мгновенно, 20× вейджер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Бейдж в профиле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"Invited by {referrer_name}"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Отображается в профиле</w:t>
            </w:r>
          </w:p>
        </w:tc>
      </w:tr>
    </w:tbl>
    <w:p/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C. ПРАВИЛА ЗАЩИТЫ ОТ ЗЛОУПОТРЕБЛЕНИЙ — НАСТРОЙКА В GR8 TECH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Правило</w:t>
            </w:r>
          </w:p>
        </w:tc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Реализация</w:t>
            </w:r>
          </w:p>
        </w:tc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Действие при нарушении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Само-реферал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Блокировка при совпадении IP ИЛИ отпечатка устройства ИЛИ платёжного метода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Отклонение реферала, без наград</w:t>
            </w:r>
          </w:p>
        </w:tc>
      </w:tr>
      <w:tr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Совпадение платёжного метода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Реферер и приглашённый не могут иметь общий платёжный метод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Отклонение при валидации STD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Право на реферал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Необходимо ≥3 депозита за всё время для генерации кода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Скрыть раздел рефералов если не соответствует</w:t>
            </w:r>
          </w:p>
        </w:tc>
      </w:tr>
      <w:tr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Месячный лимит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Максимум 10 успешных рефералов на реферера в месяц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Отключить ссылку после 10, показать "Limit reached"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KYC барьер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Полная KYC-верификация required для денежных наград &gt;4,600 ARS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Задержать награду, запросить прохождение KYC</w:t>
            </w:r>
          </w:p>
        </w:tc>
      </w:tr>
      <w:tr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Проверка скорости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&gt;5 рефералов за 48ч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Пометить для ручной проверки, задержать награды</w:t>
            </w:r>
          </w:p>
        </w:tc>
      </w:tr>
    </w:tbl>
    <w:p/>
    <w:p>
      <w:pPr>
        <w:pStyle w:val="Heading3"/>
      </w:pPr>
      <w:r>
        <w:t>Очередь проверки мошенничества</w:t>
      </w:r>
    </w:p>
    <w:p>
      <w:r>
        <w:t>Когда срабатывает проверка скорости: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Задержать все ожидающие реферальные награды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>Отправить внутреннее уведомление команде по мошенничеству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Ручная проверка в течение 24ч</w:t>
      </w:r>
    </w:p>
    <w:p>
      <w:pPr>
        <w:spacing w:before="20" w:after="20"/>
        <w:ind w:left="567" w:hanging="283"/>
      </w:pPr>
      <w:r>
        <w:rPr>
          <w:b/>
        </w:rPr>
        <w:t xml:space="preserve">4. </w:t>
      </w:r>
      <w:r>
        <w:t>Если легитимно → выдать награды</w:t>
      </w:r>
    </w:p>
    <w:p>
      <w:pPr>
        <w:spacing w:before="20" w:after="20"/>
        <w:ind w:left="567" w:hanging="283"/>
      </w:pPr>
      <w:r>
        <w:rPr>
          <w:b/>
        </w:rPr>
        <w:t xml:space="preserve">5. </w:t>
      </w:r>
      <w:r>
        <w:t>Если мошенничество → аннулировать все реферальные награды, пометить аккаунт реферера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D. РЕФЕРАЛЬНАЯ ПАНЕЛЬ (Для игрока)</w:t>
      </w:r>
    </w:p>
    <w:p>
      <w:pPr>
        <w:pStyle w:val="Heading3"/>
      </w:pPr>
      <w:r>
        <w:t>Расположение: Профиль игрока → вкладка "Referidos"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Элемент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Содержание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Реферальная ссылка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https://cuatrobet.com/r/{code}</w:t>
            </w:r>
            <w:r>
              <w:rPr>
                <w:rFonts w:ascii="Calibri" w:hAnsi="Calibri"/>
                <w:sz w:val="20"/>
              </w:rPr>
              <w:t xml:space="preserve"> с кнопкой «Копировать»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Кнопки «Поделиться»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WhatsApp, Instagram, Copy Link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Статистика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Всего приглашено: {count} / Успешных (STD): {count} / Заработок: {total_ars} ARS + {total_cc} CC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Ожидание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"Esperando segundo depósito: {pending_count}"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Позиция в лидерборде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"Tu posición este mes: #{rank}"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Прогресс milestone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Прогресс-бар: {count}/5 para 45,500 ARS + VIP Lucky Wheel</w:t>
            </w:r>
          </w:p>
        </w:tc>
      </w:tr>
    </w:tbl>
    <w:p/>
    <w:p>
      <w:pPr>
        <w:pStyle w:val="Heading3"/>
      </w:pPr>
      <w:r>
        <w:t>Шаблоны для «Поделиться»</w:t>
      </w:r>
    </w:p>
    <w:p>
      <w:r>
        <w:rPr>
          <w:b/>
        </w:rPr>
        <w:t>WhatsApp (ES):</w:t>
      </w:r>
    </w:p>
    <w:p>
      <w:pPr>
        <w:spacing w:before="0" w:after="0" w:line="280" w:lineRule="exact"/>
        <w:shd w:fill="F8F9FA" w:val="clear"/>
      </w:pPr>
      <w:r>
        <w:rPr>
          <w:rFonts w:ascii="Consolas" w:hAnsi="Consolas"/>
          <w:color w:val="2C3E50"/>
          <w:sz w:val="18"/>
        </w:rPr>
        <w:t>¡Jugá en CuatroBet con mi link y recibí un bono de bienvenida de 150% + 60 giros gratis + 2,300 ARS de regalo! 🎰</w:t>
      </w:r>
    </w:p>
    <w:p>
      <w:pPr>
        <w:spacing w:before="0" w:after="0" w:line="280" w:lineRule="exact"/>
        <w:shd w:fill="F8F9FA" w:val="clear"/>
      </w:pPr>
      <w:r>
        <w:rPr>
          <w:rFonts w:ascii="Consolas" w:hAnsi="Consolas"/>
          <w:color w:val="2C3E50"/>
          <w:sz w:val="18"/>
        </w:rPr>
        <w:t>{referral_link}</w:t>
      </w:r>
    </w:p>
    <w:p>
      <w:r>
        <w:rPr>
          <w:b/>
        </w:rPr>
        <w:t>Instagram Story (deep link):</w:t>
      </w:r>
    </w:p>
    <w:p>
      <w:pPr>
        <w:spacing w:before="0" w:after="0" w:line="280" w:lineRule="exact"/>
        <w:shd w:fill="F8F9FA" w:val="clear"/>
      </w:pPr>
      <w:r>
        <w:rPr>
          <w:rFonts w:ascii="Consolas" w:hAnsi="Consolas"/>
          <w:color w:val="2C3E50"/>
          <w:sz w:val="18"/>
        </w:rPr>
        <w:t>CuatroBet 🎰 Usá mi código y arrancá con 150% + 60 giros gratis</w:t>
      </w:r>
    </w:p>
    <w:p>
      <w:pPr>
        <w:spacing w:before="0" w:after="0" w:line="280" w:lineRule="exact"/>
        <w:shd w:fill="F8F9FA" w:val="clear"/>
      </w:pPr>
      <w:r>
        <w:rPr>
          <w:rFonts w:ascii="Consolas" w:hAnsi="Consolas"/>
          <w:color w:val="2C3E50"/>
          <w:sz w:val="18"/>
        </w:rPr>
        <w:t>{referral_link}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E. КАМПАНИЯ ЗАПУСКА (4 коммуникации)</w:t>
      </w:r>
    </w:p>
    <w:p>
      <w:pPr>
        <w:pStyle w:val="Heading3"/>
      </w:pPr>
      <w:r>
        <w:t>REF-C1: Анонс для всей активной базы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Настройка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16-REF-C1-EMAIL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Email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Триггер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Разовая рассылка, Неделя 1 запуска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Сегмент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Все игроки с ≥3 депозитами (подходящие рефереры)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Subject (ES)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🤝 9,000 ARS por cada amigo que invites</w:t>
            </w:r>
          </w:p>
        </w:tc>
      </w:tr>
    </w:tbl>
    <w:p/>
    <w:p>
      <w:r>
        <w:rPr>
          <w:b/>
        </w:rPr>
        <w:t>Содержание Email: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Subject (ES):</w:t>
      </w:r>
      <w:r>
        <w:t xml:space="preserve"> </w:t>
      </w:r>
      <w:r>
        <w:rPr>
          <w:rFonts w:ascii="Consolas" w:hAnsi="Consolas"/>
          <w:color w:val="C0392B"/>
          <w:sz w:val="19"/>
        </w:rPr>
        <w:t>🤝 9,000 ARS por cada amigo que invites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Preheader (ES):</w:t>
      </w:r>
      <w:r>
        <w:t xml:space="preserve"> </w:t>
      </w:r>
      <w:r>
        <w:rPr>
          <w:rFonts w:ascii="Consolas" w:hAnsi="Consolas"/>
          <w:color w:val="C0392B"/>
          <w:sz w:val="19"/>
        </w:rPr>
        <w:t>Compartí tu link y empezá a ganar ya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Banner 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Invitá Amigos = 9,000 ARS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баннера:</w:t>
      </w:r>
      <w:r>
        <w:t xml:space="preserve"> Запуск реферальной программы — два человека дают «пять», монеты/деньги летят между ними, крупный текст «9,000 ARS», атмосфера сообщества CuatroBet, яркие зелёно-золотые праздничные тона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тела:</w:t>
      </w:r>
      <w:r>
        <w:t xml:space="preserve"> Представление новой реферальной программы: за каждого друга, который зарегистрируется + сделает 2 депозита, вы получаете 9,000 ARS кэш + 500 CC. Milestone: 5 рефералов = 45,500 ARS + VIP Lucky Wheel. Персональная реферальная ссылка. Поделиться через WhatsApp/Instagram/копирование.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CTA (ES):</w:t>
      </w:r>
      <w:r>
        <w:t xml:space="preserve"> </w:t>
      </w:r>
      <w:r>
        <w:rPr>
          <w:rFonts w:ascii="Consolas" w:hAnsi="Consolas"/>
          <w:color w:val="C0392B"/>
          <w:sz w:val="19"/>
        </w:rPr>
        <w:t>Compartir mi link</w:t>
      </w:r>
      <w:r>
        <w:t xml:space="preserve"> → Реферальная панель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REF-C2: Бонус «Ранняя пташка» (Неделя запуска)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Настройка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16-REF-C2-EMAIL-SMS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Email + SMS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Триггер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День 2 запуска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Сегмент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Тот же, что и C1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Subject (ES)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🏁 4,600 ARS extra: los primeros 100 referidos</w:t>
            </w:r>
          </w:p>
        </w:tc>
      </w:tr>
    </w:tbl>
    <w:p/>
    <w:p>
      <w:r>
        <w:rPr>
          <w:b/>
        </w:rPr>
        <w:t>Содержание Email: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Subject (ES):</w:t>
      </w:r>
      <w:r>
        <w:t xml:space="preserve"> </w:t>
      </w:r>
      <w:r>
        <w:rPr>
          <w:rFonts w:ascii="Consolas" w:hAnsi="Consolas"/>
          <w:color w:val="C0392B"/>
          <w:sz w:val="19"/>
        </w:rPr>
        <w:t>🏁 4,600 ARS extra: los primeros 100 referidos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Preheader (ES):</w:t>
      </w:r>
      <w:r>
        <w:t xml:space="preserve"> </w:t>
      </w:r>
      <w:r>
        <w:rPr>
          <w:rFonts w:ascii="Consolas" w:hAnsi="Consolas"/>
          <w:color w:val="C0392B"/>
          <w:sz w:val="19"/>
        </w:rPr>
        <w:t>Aprovechá la promo antes de que se acaben los cupos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Banner 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¡Primeros 100 = 4,600 ARS Extra!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баннера:</w:t>
      </w:r>
      <w:r>
        <w:t xml:space="preserve"> FOMO ранней пташки — обратный счётчик оставшихся мест из 100, золотой бейдж «эксклюзив», растущая куча денег, тона срочности красный/золотой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тела:</w:t>
      </w:r>
      <w:r>
        <w:t xml:space="preserve"> Бонус запуска для ранних: первые 100 успешных рефералов (по всей платформе) получают +4,600 ARS дополнительно. Показать оставшийся счётчик. Срочность: ограниченное количество.</w:t>
      </w:r>
    </w:p>
    <w:p>
      <w:r>
        <w:rPr>
          <w:b/>
        </w:rPr>
        <w:t>SMS (ES):</w:t>
      </w:r>
    </w:p>
    <w:p>
      <w:pPr>
        <w:spacing w:before="0" w:after="0" w:line="280" w:lineRule="exact"/>
        <w:shd w:fill="F8F9FA" w:val="clear"/>
      </w:pPr>
      <w:r>
        <w:rPr>
          <w:rFonts w:ascii="Consolas" w:hAnsi="Consolas"/>
          <w:color w:val="2C3E50"/>
          <w:sz w:val="18"/>
        </w:rPr>
        <w:t>CuatroBet: Primeros 100 referidos con 2 depósitos = 4,600 ARS extra para el referidor. Compartí tu link: {link}</w:t>
      </w:r>
    </w:p>
    <w:p>
      <w:r>
        <w:rPr>
          <w:b/>
        </w:rPr>
        <w:t>Механика:</w:t>
      </w:r>
      <w:r>
        <w:t xml:space="preserve"> Первые 100 успешных рефералов (среди всех рефереров) получают +4,600 ARS бонус.</w:t>
      </w:r>
    </w:p>
    <w:p>
      <w:r>
        <w:rPr>
          <w:b/>
        </w:rPr>
        <w:t>Счётчик:</w:t>
      </w:r>
      <w:r>
        <w:t xml:space="preserve"> Показывать "Quedan {remaining}/100 bonos extra" на странице рефералов.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REF-C3: Еженедельное напоминание (Постоянно)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Настройка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16-REF-C3-EMAIL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Email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Триггер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По расписанию, каждую среду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Сегмент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Подходящие рефереры с ≥1 успешным рефералом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Subject (ES)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💸 {total_ars} ARS ganados por referidos este mes</w:t>
            </w:r>
          </w:p>
        </w:tc>
      </w:tr>
    </w:tbl>
    <w:p/>
    <w:p>
      <w:r>
        <w:rPr>
          <w:b/>
        </w:rPr>
        <w:t>Содержание Email: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Subject (ES):</w:t>
      </w:r>
      <w:r>
        <w:t xml:space="preserve"> </w:t>
      </w:r>
      <w:r>
        <w:rPr>
          <w:rFonts w:ascii="Consolas" w:hAnsi="Consolas"/>
          <w:color w:val="C0392B"/>
          <w:sz w:val="19"/>
        </w:rPr>
        <w:t>💸 {total_ars} ARS ganados por referidos este mes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Preheader (ES):</w:t>
      </w:r>
      <w:r>
        <w:t xml:space="preserve"> </w:t>
      </w:r>
      <w:r>
        <w:rPr>
          <w:rFonts w:ascii="Consolas" w:hAnsi="Consolas"/>
          <w:color w:val="C0392B"/>
          <w:sz w:val="19"/>
        </w:rPr>
        <w:t>Tu resumen mensual y cómo ganar más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Banner 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{total_ars} ARS Ganados Este Mes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баннера:</w:t>
      </w:r>
      <w:r>
        <w:t xml:space="preserve"> Итоги заработка за месяц — визуал счётчика денег, иконки количества рефералов, стрелка «пригласить ещё», прогресс к milestone, зелёные тона успеха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тела:</w:t>
      </w:r>
      <w:r>
        <w:t xml:space="preserve"> Ежемесячная сводка реферальных заработков: всего ARS + CC заработано, ожидающие рефералы (ждут STD), количество рефералов, CTA для повторного шаринга ссылки.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REF-C4: Ежемесячный лидерборд (Конец месяца)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Настройка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16-REF-C4-EMAIL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Email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Триггер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Последний день месяца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Сегмент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Все подходящие рефереры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Subject (ES)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🏅 Ranking de referidos: ¿estás en el Top 10?</w:t>
            </w:r>
          </w:p>
        </w:tc>
      </w:tr>
    </w:tbl>
    <w:p/>
    <w:p>
      <w:r>
        <w:rPr>
          <w:b/>
        </w:rPr>
        <w:t>Содержание Email: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Subject (ES):</w:t>
      </w:r>
      <w:r>
        <w:t xml:space="preserve"> </w:t>
      </w:r>
      <w:r>
        <w:rPr>
          <w:rFonts w:ascii="Consolas" w:hAnsi="Consolas"/>
          <w:color w:val="C0392B"/>
          <w:sz w:val="19"/>
        </w:rPr>
        <w:t>🏅 Ranking de referidos: ¿estás en el Top 10?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Preheader (ES):</w:t>
      </w:r>
      <w:r>
        <w:t xml:space="preserve"> </w:t>
      </w:r>
      <w:r>
        <w:rPr>
          <w:rFonts w:ascii="Consolas" w:hAnsi="Consolas"/>
          <w:color w:val="C0392B"/>
          <w:sz w:val="19"/>
        </w:rPr>
        <w:t>Mirá tu posición y los premios del mes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Banner 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Ranking de Referidos — {month}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баннера:</w:t>
      </w:r>
      <w:r>
        <w:t xml:space="preserve"> Визуал лидерборда — подиум с топ-3, иконка трофея, позиция игрока выделена, приз 45,500 ARS для топ-10, соревновательная тёмно-золотисто-красная тема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тела:</w:t>
      </w:r>
      <w:r>
        <w:t xml:space="preserve"> Таблица топ-10 лидерборда (ранг, имя, количество). Позиция игрока выделена. Приз: 45,500 ARS для топ-10. Мотивация подняться выше.</w:t>
      </w:r>
    </w:p>
    <w:p>
      <w:r>
        <w:rPr>
          <w:b/>
        </w:rPr>
        <w:t>Действие для топ-10:</w:t>
      </w:r>
      <w:r>
        <w:t xml:space="preserve"> Авто-начисление 45,500 ARS с тегом </w:t>
      </w:r>
      <w:r>
        <w:rPr>
          <w:rFonts w:ascii="Consolas" w:hAnsi="Consolas"/>
          <w:color w:val="C0392B"/>
          <w:sz w:val="19"/>
        </w:rPr>
        <w:t>Leaderboard Prize</w:t>
      </w:r>
      <w:r>
        <w:t>.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F. ЖИЗНЕННЫЙ ЦИКЛ ПРИГЛАШЁННОГО ИГРОКА</w:t>
      </w:r>
    </w:p>
    <w:p>
      <w:r>
        <w:t>После регистрации приглашённый игрок входит в стандартный жизненный цикл, НО с улучшенными предложениями: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Стандарт</w:t>
            </w:r>
          </w:p>
        </w:tc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Улучшенный (реферал)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Приветственный бонус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120% + 50 FS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150% + 60 FS</w:t>
            </w:r>
          </w:p>
        </w:tc>
      </w:tr>
      <w:tr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Подарок за регистрацию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Нет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2,300 ARS без депозита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Day 1 Layer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Стандартная цепочка 01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Та же цепочка 01 + бейдж</w:t>
            </w:r>
          </w:p>
        </w:tc>
      </w:tr>
      <w:tr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Chain 05 лестница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Стандартные уровни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Те же уровни</w:t>
            </w:r>
          </w:p>
        </w:tc>
      </w:tr>
    </w:tbl>
    <w:p/>
    <w:p>
      <w:r>
        <w:rPr>
          <w:b/>
        </w:rPr>
        <w:t>Важно:</w:t>
      </w:r>
      <w:r>
        <w:t xml:space="preserve"> После FTD приглашённые игроки следуют ВСЕМ стандартным цепочкам. Улучшение действует только на регистрацию + FTD.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ЧЕК-ЛИСТ ТЕСТИРОВАНИЯ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Реферальная ссылка генерируется с уникальным кодом для каждого игрока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Ссылка доступна только игрокам с ≥3 депозитами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Регистрация по ссылке корректно атрибутируется к рефереру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Награда срабатывает на STD (не FTD)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9,000 ARS + 500 CC начисляются рефереру при срабатывании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Приглашённый игрок получает 150% + 60 FS + 2,300 ARS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Само-реферал заблокирован (IP, отпечаток, платёжный метод)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Месячный лимит 10 рефералов работает (ссылка отключается после 10)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Проверка скорости срабатывает при &gt;5 за 48ч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KYC барьер задерживает награды &gt;4,600 ARS для неверифицированных рефереров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Шаринг в WhatsApp открывается с предзаполненным сообщением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Копирование ссылки работает во всех браузерах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Панель показывает корректную статистику (всего, успешных, ожидающих, заработок)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Прогресс-бар milestone обновляется корректно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Лидерборд корректно рассчитывается в конце месяца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Топ-10 авто-начисляются 45,500 ARS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ЦЕЛЕВЫЕ KPI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Метрика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Цель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Доля рефералов в новых регистрациях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5–10% в течение 12 недель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FTD-конверсия приглашённых игроков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≥ 60% (vs ~40% органика)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Удержание приглашённых игроков (30 дней)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+20–30% vs платное привлечение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Среднее количество рефералов на активного реферера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2–3 в месяц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Стоимость привлечения игрока (реферал)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≤ 13,500 ARS (дешевле платной рекламы)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Активные рефереры, выявленные как VIP-кандидаты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Отслеживать топ-20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A1A2E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