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00" w:lineRule="auto"/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ДОГОВОР КОММЕРЧЕСКОЙ КОНЦЕССИИ № 2</w:t>
      </w:r>
    </w:p>
    <w:p w:rsidR="00000000" w:rsidDel="00000000" w:rsidP="00000000" w:rsidRDefault="00000000" w:rsidRPr="00000000" w14:paraId="00000002">
      <w:pPr>
        <w:spacing w:before="30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г. Москва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марта 2025</w:t>
      </w:r>
    </w:p>
    <w:p w:rsidR="00000000" w:rsidDel="00000000" w:rsidP="00000000" w:rsidRDefault="00000000" w:rsidRPr="00000000" w14:paraId="00000003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Группов Сергей Михайлович, 25 декабря 1986 года рождения, паспорт 45 07 123456, выдан ОВД "Тверской" г. Москвы 15.03.2010, зарегистрированный по адресу: г. Москва, ул. Мясницкая, д. 24/7, кв. 12, именуемый в дальнейшем «Правообладатель», с одной стороны, и Волошин Артём Николаевич, 30 апреля 1993 года рождения, паспорт 46 08 654321, выдан УФМС по ЦАО г. Москвы 20.05.2015, зарегистрированный по адресу: г. Москва, ул. Белова, д. 1, кв. 33, именуемый в дальнейшем «Пользователь», с другой стороны, вместе именуемые «Стороны», а по отдельности - «Сторона», заключили настоящий договор коммерческой концессии (далее - «Договор») о нижеследующем:</w:t>
      </w:r>
    </w:p>
    <w:p w:rsidR="00000000" w:rsidDel="00000000" w:rsidP="00000000" w:rsidRDefault="00000000" w:rsidRPr="00000000" w14:paraId="00000005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ПРЕДМЕТ ДОГОВОРА. ОБЩИЕ ПОЛОЖЕНИЯ</w:t>
      </w:r>
    </w:p>
    <w:p w:rsidR="00000000" w:rsidDel="00000000" w:rsidP="00000000" w:rsidRDefault="00000000" w:rsidRPr="00000000" w14:paraId="00000006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Правообладатель обязуется предоставить Пользователю право использования в предпринимательской деятельности исключительного права, а Пользователь обязуется уплатить Правообладателю обусловленное Договором вознаграждение.</w:t>
      </w:r>
    </w:p>
    <w:p w:rsidR="00000000" w:rsidDel="00000000" w:rsidP="00000000" w:rsidRDefault="00000000" w:rsidRPr="00000000" w14:paraId="00000007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Исключительное право, пользование которым предоставляется по Договору:</w:t>
      </w:r>
    </w:p>
    <w:p w:rsidR="00000000" w:rsidDel="00000000" w:rsidP="00000000" w:rsidRDefault="00000000" w:rsidRPr="00000000" w14:paraId="00000008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товарный знак Правообладателя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Правообладатель гарантирует, что ему принадлежит исключительное право.</w:t>
      </w:r>
    </w:p>
    <w:p w:rsidR="00000000" w:rsidDel="00000000" w:rsidP="00000000" w:rsidRDefault="00000000" w:rsidRPr="00000000" w14:paraId="0000000A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ПОРЯДОК ИСПОЛЬЗОВАНИЯ</w:t>
      </w:r>
    </w:p>
    <w:p w:rsidR="00000000" w:rsidDel="00000000" w:rsidP="00000000" w:rsidRDefault="00000000" w:rsidRPr="00000000" w14:paraId="0000000B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ИСКЛЮЧИТЕЛЬНОГО ПРАВА</w:t>
      </w:r>
    </w:p>
    <w:p w:rsidR="00000000" w:rsidDel="00000000" w:rsidP="00000000" w:rsidRDefault="00000000" w:rsidRPr="00000000" w14:paraId="0000000C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Пользователь вправе использовать исключительное праве при осуществлении следующей предпринимательской деятельности: оказание фитнес-услуг.</w:t>
      </w:r>
    </w:p>
    <w:p w:rsidR="00000000" w:rsidDel="00000000" w:rsidP="00000000" w:rsidRDefault="00000000" w:rsidRPr="00000000" w14:paraId="0000000D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Договор предполагает использование исключительного права следующим образом:</w:t>
      </w:r>
    </w:p>
    <w:p w:rsidR="00000000" w:rsidDel="00000000" w:rsidP="00000000" w:rsidRDefault="00000000" w:rsidRPr="00000000" w14:paraId="0000000E">
      <w:pPr>
        <w:spacing w:before="240" w:lineRule="auto"/>
        <w:ind w:left="-850.3937007874016" w:right="-891.2598425196836" w:firstLine="570.0000000000001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2.2.1. Пользователь вправе использовать товарный знак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исключительно для оказания фитнес-услуг путем его размещения на фасадных вывесках фитнес-студии, применения в печатной и рекламной продукции (буклеты, листовки, плакаты), использования на официальном сайте и в социальных сетях, нанесения на фирменную одежду персонала. Право использования товарного знака предоставляется без права передачи сублицензии третьим лицам и действует в пределах территории, указанной в п. 2.4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Правообладатель не дает своего согласия Пользователю на заключение договора коммерческой субконцессии.</w:t>
      </w:r>
    </w:p>
    <w:p w:rsidR="00000000" w:rsidDel="00000000" w:rsidP="00000000" w:rsidRDefault="00000000" w:rsidRPr="00000000" w14:paraId="00000010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Пользователь вправе использовать исключительное право на следующей территории: в пределах территории города Москвы в границах ТТК (Третьего транспортного кольца).</w:t>
      </w:r>
    </w:p>
    <w:p w:rsidR="00000000" w:rsidDel="00000000" w:rsidP="00000000" w:rsidRDefault="00000000" w:rsidRPr="00000000" w14:paraId="00000011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ПРАВА И ОБЯЗАННОСТИ СТОРОН</w:t>
      </w:r>
    </w:p>
    <w:p w:rsidR="00000000" w:rsidDel="00000000" w:rsidP="00000000" w:rsidRDefault="00000000" w:rsidRPr="00000000" w14:paraId="00000012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Правообладатель обязуется:</w:t>
      </w:r>
    </w:p>
    <w:p w:rsidR="00000000" w:rsidDel="00000000" w:rsidP="00000000" w:rsidRDefault="00000000" w:rsidRPr="00000000" w14:paraId="00000013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3.1.1. Не предоставлять третьим лицам аналогичное исключительное право для его использования на закрепленной за Пользователем территории и (или) воздерживаться от собственной аналогичной деятельности на этой территории.</w:t>
      </w:r>
    </w:p>
    <w:p w:rsidR="00000000" w:rsidDel="00000000" w:rsidP="00000000" w:rsidRDefault="00000000" w:rsidRPr="00000000" w14:paraId="00000014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3.1.2. Оказывать Пользователю постоянное техническое и консультативное содействие, включая содействие, в частности давать устные и письменные консультации: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вопросам ремонта помещения для фитнес-студии;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оформлению разрешительной документации;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поставщикам оборудования и снаряжения для тренировок;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дизайну помещения фитнес-студии;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IT-поддержке, поставщикам готовых технических решений;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маркетинговой поддержке, возможностям по увеличению выручки, посещаемости;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иные вопросы в связи с деятельностью фитнес-студии.</w:t>
      </w:r>
    </w:p>
    <w:p w:rsidR="00000000" w:rsidDel="00000000" w:rsidP="00000000" w:rsidRDefault="00000000" w:rsidRPr="00000000" w14:paraId="0000001C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Консультации предоставляются: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устно по телефону 8 (800) 444-24-42 в будние дни с 10:00 до 19:00;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письменно по запросам Пользователя путем обмена сообщениями по электронной почте по адресам: smpochta@mail.ru (Правообладатель) и volosh.in@gmail.com (Пользователь). Срок для письменного ответа составляет 3 дня с момента обращения. Информация, которую Правообладатель направляет с пометкой "конфиденциально", носит конфиденциальный характер и не подлежит разглашению.</w:t>
      </w:r>
    </w:p>
    <w:p w:rsidR="00000000" w:rsidDel="00000000" w:rsidP="00000000" w:rsidRDefault="00000000" w:rsidRPr="00000000" w14:paraId="0000001F">
      <w:p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3.1.3. Правообладатель проводит обучение сотрудников Пользователя: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двухнедельное обучение управляющего, менеджеров, тренеров и рядовых сотрудников до запуска ресторана. Обучение проводится на территории Правообладателя. Срок начала обучения стороны согласовывают в дополнительном соглашении к договору.</w:t>
      </w:r>
    </w:p>
    <w:p w:rsidR="00000000" w:rsidDel="00000000" w:rsidP="00000000" w:rsidRDefault="00000000" w:rsidRPr="00000000" w14:paraId="00000021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3.1.4. Контролировать качество товаров услуг, оказываемых Пользователем на основании Договора и проводить следующие проверки: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тайный гость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не более 5 раз в месяц, наблюдение гостя за работой фитнес-студии;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административная оценка: ежемесячно, анализ отчетов Пользователя по показателям бизнес-процессов;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плановый (комплексный) аудит: ежеквартально, проверка включает проверку стандартов сервиса и профессионализма (визуальное наблюдение, опрос сотрудников на знание стандартов), проверку соблюдения требований технологических карт (визуальное наблюдение за тренерским процессом, опрос сотрудников тренерского состава, анализ тренировок), проверку учетной и бухгалтерской системы, проверку ведения документооборота, проверку соблюдения требований фирменного стиля, проверку санитарного состояния;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before="240" w:lineRule="auto"/>
        <w:ind w:left="-850.3937007874016" w:right="-891.2598425196836" w:firstLine="57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внеплановый комплексный аудит: проводится после выставления неудовлетворительной административной оценки либо по предварительному предупреждению, проверка может как соответствовать программе планового (комплексного) аудита, так и проводиться с целью проверки отдельных аспектов работы ресторана.</w:t>
      </w:r>
    </w:p>
    <w:p w:rsidR="00000000" w:rsidDel="00000000" w:rsidP="00000000" w:rsidRDefault="00000000" w:rsidRPr="00000000" w14:paraId="00000026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Пользователь обязуется:</w:t>
      </w:r>
    </w:p>
    <w:p w:rsidR="00000000" w:rsidDel="00000000" w:rsidP="00000000" w:rsidRDefault="00000000" w:rsidRPr="00000000" w14:paraId="00000027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3.2.1. Не заключать аналогичные договоры с конкурентами (потенциальными конкурентами) Правообладателя.</w:t>
      </w:r>
    </w:p>
    <w:p w:rsidR="00000000" w:rsidDel="00000000" w:rsidP="00000000" w:rsidRDefault="00000000" w:rsidRPr="00000000" w14:paraId="00000028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3.2.2. Не конкурировать с Правообладателем на территории, на которую распространяется действие Договора в отношении предпринимательской деятельности, осуществляемой Пользователем с использованием исключительного права.</w:t>
      </w:r>
    </w:p>
    <w:p w:rsidR="00000000" w:rsidDel="00000000" w:rsidP="00000000" w:rsidRDefault="00000000" w:rsidRPr="00000000" w14:paraId="00000029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3.2.3. Использовать при осуществлении предусмотренной Договором деятельности товарный знак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3.2.4. Обеспечивать соответствие качества оказываемых им на основе Договора услуг качеству аналогичных услуг, оказываемых непосредственно Правообладателем.</w:t>
      </w:r>
    </w:p>
    <w:p w:rsidR="00000000" w:rsidDel="00000000" w:rsidP="00000000" w:rsidRDefault="00000000" w:rsidRPr="00000000" w14:paraId="0000002B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3.2.5. Соблюдать инструкции и указания Правообладателя, направленные на обеспечение соответствия характера, способов и условий использования исключительного права тому, как он используется Правообладателем, в том числе указания, касающиеся места расположения, внешнего и внутреннего оформления коммерческих помещений, предназначенных для использования исключительного права.</w:t>
      </w:r>
    </w:p>
    <w:p w:rsidR="00000000" w:rsidDel="00000000" w:rsidP="00000000" w:rsidRDefault="00000000" w:rsidRPr="00000000" w14:paraId="0000002C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3.2.6. Оказывать заказчикам все дополнительные услуги, на которые они могли бы рассчитывать, заказывая услугу непосредственно у Правообладателя.</w:t>
      </w:r>
    </w:p>
    <w:p w:rsidR="00000000" w:rsidDel="00000000" w:rsidP="00000000" w:rsidRDefault="00000000" w:rsidRPr="00000000" w14:paraId="0000002D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3.2.7. Не разглашать полученную от него конфиденциальную коммерческую информацию.</w:t>
      </w:r>
    </w:p>
    <w:p w:rsidR="00000000" w:rsidDel="00000000" w:rsidP="00000000" w:rsidRDefault="00000000" w:rsidRPr="00000000" w14:paraId="0000002E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конфиденциальной коммерческой информации относятся, в частности, следующие сведения:  бизнес-модель, финансовые показатели, уникальные методики тренировок, стандарты работы и маркетинговые стратегии, персональные данные клиентов и сотрудников (базы контактов, история посещений, трудовые договоры), франчайзинговый договор, IT-инфраструктура (CRM-системы, доступы к корпоративным сервисам).</w:t>
      </w:r>
    </w:p>
    <w:p w:rsidR="00000000" w:rsidDel="00000000" w:rsidP="00000000" w:rsidRDefault="00000000" w:rsidRPr="00000000" w14:paraId="0000002F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обязуется заключить со своими работниками соглашения о неразглашении такой информации.</w:t>
      </w:r>
    </w:p>
    <w:p w:rsidR="00000000" w:rsidDel="00000000" w:rsidP="00000000" w:rsidRDefault="00000000" w:rsidRPr="00000000" w14:paraId="00000030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3.2.8. Информировать заказчиков наиболее очевидным для них способом о том, что он использует исключительное право согласно Договору.</w:t>
      </w:r>
    </w:p>
    <w:p w:rsidR="00000000" w:rsidDel="00000000" w:rsidP="00000000" w:rsidRDefault="00000000" w:rsidRPr="00000000" w14:paraId="00000031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3.2.9. Оказывать услуги исключительно клиентам, проживающим или находящимся в пределах территории города Москвы в границах ТТК (Третьего транспортного кольца) и отказывать в обслуживании клиентам, чьи адреса проживания или местонахождение выходят за указанные территориальные границы.</w:t>
      </w:r>
    </w:p>
    <w:p w:rsidR="00000000" w:rsidDel="00000000" w:rsidP="00000000" w:rsidRDefault="00000000" w:rsidRPr="00000000" w14:paraId="00000032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РАЗМЕР  И ПОРЯДОК УПЛАТЫ ВОЗНАГРАЖДЕНИЯ</w:t>
      </w:r>
    </w:p>
    <w:p w:rsidR="00000000" w:rsidDel="00000000" w:rsidP="00000000" w:rsidRDefault="00000000" w:rsidRPr="00000000" w14:paraId="00000033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Вознаграждение по Договору устанавливается в виде:</w:t>
      </w:r>
    </w:p>
    <w:p w:rsidR="00000000" w:rsidDel="00000000" w:rsidP="00000000" w:rsidRDefault="00000000" w:rsidRPr="00000000" w14:paraId="00000034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разового (паушального) платежа за право использовать товарный знак в размере 5 000 000 (пяти миллионов) руб.;</w:t>
      </w:r>
    </w:p>
    <w:p w:rsidR="00000000" w:rsidDel="00000000" w:rsidP="00000000" w:rsidRDefault="00000000" w:rsidRPr="00000000" w14:paraId="00000035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отчислений от выручки в размере 45 (сорока пяти) процентов от суммы ежемесячного дохода от реализации услуг, при использовании полученного по Договору.</w:t>
      </w:r>
    </w:p>
    <w:p w:rsidR="00000000" w:rsidDel="00000000" w:rsidP="00000000" w:rsidRDefault="00000000" w:rsidRPr="00000000" w14:paraId="00000036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Сроки оплаты:</w:t>
      </w:r>
    </w:p>
    <w:p w:rsidR="00000000" w:rsidDel="00000000" w:rsidP="00000000" w:rsidRDefault="00000000" w:rsidRPr="00000000" w14:paraId="00000037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разовый (паушальный) платеж уплачивается не позднее 5 (пяти) рабочих дней с момента заключения Договора;</w:t>
      </w:r>
    </w:p>
    <w:p w:rsidR="00000000" w:rsidDel="00000000" w:rsidP="00000000" w:rsidRDefault="00000000" w:rsidRPr="00000000" w14:paraId="00000038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отчисления от выручки уплачиваются 10 (десятого) числа каждого месяца использования КИП.</w:t>
      </w:r>
    </w:p>
    <w:p w:rsidR="00000000" w:rsidDel="00000000" w:rsidP="00000000" w:rsidRDefault="00000000" w:rsidRPr="00000000" w14:paraId="00000039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Проценты на сумму оплаты по Договору не начисляются и не уплачиваются.</w:t>
      </w:r>
    </w:p>
    <w:p w:rsidR="00000000" w:rsidDel="00000000" w:rsidP="00000000" w:rsidRDefault="00000000" w:rsidRPr="00000000" w14:paraId="0000003A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В случае прекращения действия исключительного права, и продолжения действия Договора в отношении нового аналогичного исключительного права Пользователь вправе потребовать соразмерного уменьшения вознаграждения.</w:t>
      </w:r>
    </w:p>
    <w:p w:rsidR="00000000" w:rsidDel="00000000" w:rsidP="00000000" w:rsidRDefault="00000000" w:rsidRPr="00000000" w14:paraId="0000003B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Все расчеты по Договору производятся в безналичном порядке путем перечисления денежных средств на указанный в Договоре расчетный счет (ст. 10 Договора).</w:t>
      </w:r>
    </w:p>
    <w:p w:rsidR="00000000" w:rsidDel="00000000" w:rsidP="00000000" w:rsidRDefault="00000000" w:rsidRPr="00000000" w14:paraId="0000003C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Обязательства Пользователя по оплате считаются исполненными на дату зачисления денежных средств на корреспондентский счет банка Правообладателя.</w:t>
      </w:r>
    </w:p>
    <w:p w:rsidR="00000000" w:rsidDel="00000000" w:rsidP="00000000" w:rsidRDefault="00000000" w:rsidRPr="00000000" w14:paraId="0000003D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3E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За нарушение сроков оплаты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4.2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Договора) Правообладатель вправе требовать с Пользователя уплаты неустойки (пеней) в размере  0,1 % (ноль целых одна десятая) процента от неуплаченной суммы за каждый день просрочки.</w:t>
      </w:r>
    </w:p>
    <w:p w:rsidR="00000000" w:rsidDel="00000000" w:rsidP="00000000" w:rsidRDefault="00000000" w:rsidRPr="00000000" w14:paraId="0000003F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За нарушение сроков передачи документации и информации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2.3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Договора) Пользователь вправе требовать с Правообладателя уплаты неустойки (пеней) в размере 100 000 (ста тысяч) руб. за каждый день просрочки.</w:t>
      </w:r>
    </w:p>
    <w:p w:rsidR="00000000" w:rsidDel="00000000" w:rsidP="00000000" w:rsidRDefault="00000000" w:rsidRPr="00000000" w14:paraId="00000040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За уклонение от государственной регистрации предоставления права использования исключительного права добросовестная Сторона вправе требовать со Стороны, допустившей такое нарушение, уплаты неустойки (пеней) в размере 500 000 (пятисот тысяч) руб. за каждый день просрочки начиная со дня, следующего за последним днем срока, указанного в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1.5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Договора.</w:t>
      </w:r>
    </w:p>
    <w:p w:rsidR="00000000" w:rsidDel="00000000" w:rsidP="00000000" w:rsidRDefault="00000000" w:rsidRPr="00000000" w14:paraId="00000041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Во всех других случаях Стороны несут ответственность в соответствии с законодательством РФ, включая, но не чиваясь ответственностью, предусмотренной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ст. 1034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ГК РФ.</w:t>
      </w:r>
    </w:p>
    <w:p w:rsidR="00000000" w:rsidDel="00000000" w:rsidP="00000000" w:rsidRDefault="00000000" w:rsidRPr="00000000" w14:paraId="00000042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ОБСТОЯТЕЛЬСТВА НЕПРЕОДОЛИМОЙ СИЛЫ (ФОРС-МАЖОР)</w:t>
      </w:r>
    </w:p>
    <w:p w:rsidR="00000000" w:rsidDel="00000000" w:rsidP="00000000" w:rsidRDefault="00000000" w:rsidRPr="00000000" w14:paraId="00000043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запретительные действия органов власти, гражданские волнения, эпидемии, блокада, эмбарго, землетрясения, наводнения, пожары, а также иные обстоятельства.</w:t>
      </w:r>
    </w:p>
    <w:p w:rsidR="00000000" w:rsidDel="00000000" w:rsidP="00000000" w:rsidRDefault="00000000" w:rsidRPr="00000000" w14:paraId="00000044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В случае наступления этих обстоятельств Сторона обязана в течение 5 (пяти) рабочих дней уведомить об этом другую Сторону.</w:t>
      </w:r>
    </w:p>
    <w:p w:rsidR="00000000" w:rsidDel="00000000" w:rsidP="00000000" w:rsidRDefault="00000000" w:rsidRPr="00000000" w14:paraId="00000045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Документ, выданный торгово-промышленной палатой РФ или иным компетентным органом, является достаточным подтверждением наличия и продолжительности действия обстоятельств непреодолимой силы.</w:t>
      </w:r>
    </w:p>
    <w:p w:rsidR="00000000" w:rsidDel="00000000" w:rsidP="00000000" w:rsidRDefault="00000000" w:rsidRPr="00000000" w14:paraId="00000046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 Если обстоятельства непреодолимой силы продолжают действовать более 60 (шестидесяти) дней, то каждая Сторона вправе отказаться от Договора в одностороннем порядке.</w:t>
      </w:r>
    </w:p>
    <w:p w:rsidR="00000000" w:rsidDel="00000000" w:rsidP="00000000" w:rsidRDefault="00000000" w:rsidRPr="00000000" w14:paraId="00000047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ИЗМЕНЕНИЕ И ДОСРОЧНОЕ РАСТОРЖЕНИЕ ДОГОВОРА</w:t>
      </w:r>
    </w:p>
    <w:p w:rsidR="00000000" w:rsidDel="00000000" w:rsidP="00000000" w:rsidRDefault="00000000" w:rsidRPr="00000000" w14:paraId="00000048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Все изменения и дополнения к Договору действительны, если совершены в письменной форме и подписаны обеими Сторонами.</w:t>
      </w:r>
    </w:p>
    <w:p w:rsidR="00000000" w:rsidDel="00000000" w:rsidP="00000000" w:rsidRDefault="00000000" w:rsidRPr="00000000" w14:paraId="00000049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4A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 Правообладатель вправе в одностороннем порядке досрочно расторгнуть договор без объяснения причин.</w:t>
      </w:r>
    </w:p>
    <w:p w:rsidR="00000000" w:rsidDel="00000000" w:rsidP="00000000" w:rsidRDefault="00000000" w:rsidRPr="00000000" w14:paraId="0000004B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 В случае расторжения Договора по любому основанию Стороны вправе не возвращать друг другу все исполненное по нему до момента его расторжения, если иное не предусмотрено законодательством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п. 4 ст. 453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ГК РФ).</w:t>
      </w:r>
    </w:p>
    <w:p w:rsidR="00000000" w:rsidDel="00000000" w:rsidP="00000000" w:rsidRDefault="00000000" w:rsidRPr="00000000" w14:paraId="0000004C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РАЗРЕШЕНИЕ СПОРОВ</w:t>
      </w:r>
    </w:p>
    <w:p w:rsidR="00000000" w:rsidDel="00000000" w:rsidP="00000000" w:rsidRDefault="00000000" w:rsidRPr="00000000" w14:paraId="0000004D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000000" w:rsidDel="00000000" w:rsidP="00000000" w:rsidRDefault="00000000" w:rsidRPr="00000000" w14:paraId="0000004E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ЗАКЛЮЧИТЕЛЬНЫЕ ПОЛОЖЕНИЯ</w:t>
      </w:r>
    </w:p>
    <w:p w:rsidR="00000000" w:rsidDel="00000000" w:rsidP="00000000" w:rsidRDefault="00000000" w:rsidRPr="00000000" w14:paraId="0000004F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 Если иное не предусмотрено Договором, уведомления и иные юридически значимые сообщения могут направляться Сторонами факсом, электронной почтой или иным способом связи при условии, что он позволяет достоверно установить, от кого исходило сообщение и кому оно адресовано.</w:t>
      </w:r>
    </w:p>
    <w:p w:rsidR="00000000" w:rsidDel="00000000" w:rsidP="00000000" w:rsidRDefault="00000000" w:rsidRPr="00000000" w14:paraId="00000050">
      <w:pPr>
        <w:spacing w:before="240" w:lineRule="auto"/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51">
      <w:pPr>
        <w:ind w:left="-850.3937007874016" w:right="-891.2598425196836" w:firstLine="570.0000000000001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АДРЕСА, РЕКВИЗИТЫ И ПОДПИСИ СТОРОН</w:t>
      </w:r>
    </w:p>
    <w:p w:rsidR="00000000" w:rsidDel="00000000" w:rsidP="00000000" w:rsidRDefault="00000000" w:rsidRPr="00000000" w14:paraId="00000052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Правообладатель</w:t>
      </w:r>
    </w:p>
    <w:p w:rsidR="00000000" w:rsidDel="00000000" w:rsidP="00000000" w:rsidRDefault="00000000" w:rsidRPr="00000000" w14:paraId="00000053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ФИО: Группов Сергей Михайлович</w:t>
      </w:r>
    </w:p>
    <w:p w:rsidR="00000000" w:rsidDel="00000000" w:rsidP="00000000" w:rsidRDefault="00000000" w:rsidRPr="00000000" w14:paraId="00000054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Дата рождения: 25 декабря 1986 года</w:t>
      </w:r>
    </w:p>
    <w:p w:rsidR="00000000" w:rsidDel="00000000" w:rsidP="00000000" w:rsidRDefault="00000000" w:rsidRPr="00000000" w14:paraId="00000055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Паспорт: 45 07 123456, выдан ОВД "Тверской" г. Москвы 15.03.2010</w:t>
      </w:r>
    </w:p>
    <w:p w:rsidR="00000000" w:rsidDel="00000000" w:rsidP="00000000" w:rsidRDefault="00000000" w:rsidRPr="00000000" w14:paraId="00000056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Адрес регистрации: г. Москва, ул. Мясницкая, д. 24/7, кв. 12</w:t>
      </w:r>
    </w:p>
    <w:p w:rsidR="00000000" w:rsidDel="00000000" w:rsidP="00000000" w:rsidRDefault="00000000" w:rsidRPr="00000000" w14:paraId="00000057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Контактный телефон: +7 (800) 444-24-42</w:t>
      </w:r>
    </w:p>
    <w:p w:rsidR="00000000" w:rsidDel="00000000" w:rsidP="00000000" w:rsidRDefault="00000000" w:rsidRPr="00000000" w14:paraId="00000058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Электронная почта: </w:t>
      </w:r>
    </w:p>
    <w:p w:rsidR="00000000" w:rsidDel="00000000" w:rsidP="00000000" w:rsidRDefault="00000000" w:rsidRPr="00000000" w14:paraId="00000059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s.groupov@mail.ru</w:t>
      </w:r>
    </w:p>
    <w:p w:rsidR="00000000" w:rsidDel="00000000" w:rsidP="00000000" w:rsidRDefault="00000000" w:rsidRPr="00000000" w14:paraId="0000005A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Р/с 40802810738000001234</w:t>
      </w:r>
    </w:p>
    <w:p w:rsidR="00000000" w:rsidDel="00000000" w:rsidP="00000000" w:rsidRDefault="00000000" w:rsidRPr="00000000" w14:paraId="0000005B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 ПАО "Сбербанк" г. Москва</w:t>
      </w:r>
    </w:p>
    <w:p w:rsidR="00000000" w:rsidDel="00000000" w:rsidP="00000000" w:rsidRDefault="00000000" w:rsidRPr="00000000" w14:paraId="0000005C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БИК 044525225</w:t>
      </w:r>
    </w:p>
    <w:p w:rsidR="00000000" w:rsidDel="00000000" w:rsidP="00000000" w:rsidRDefault="00000000" w:rsidRPr="00000000" w14:paraId="0000005D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Корр. счет 30101810400000000225</w:t>
      </w:r>
    </w:p>
    <w:p w:rsidR="00000000" w:rsidDel="00000000" w:rsidP="00000000" w:rsidRDefault="00000000" w:rsidRPr="00000000" w14:paraId="0000005E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Правообладатель</w:t>
      </w:r>
    </w:p>
    <w:p w:rsidR="00000000" w:rsidDel="00000000" w:rsidP="00000000" w:rsidRDefault="00000000" w:rsidRPr="00000000" w14:paraId="0000005F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 (__________)</w:t>
      </w:r>
    </w:p>
    <w:p w:rsidR="00000000" w:rsidDel="00000000" w:rsidP="00000000" w:rsidRDefault="00000000" w:rsidRPr="00000000" w14:paraId="00000060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Пользователь</w:t>
      </w:r>
    </w:p>
    <w:p w:rsidR="00000000" w:rsidDel="00000000" w:rsidP="00000000" w:rsidRDefault="00000000" w:rsidRPr="00000000" w14:paraId="00000062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ФИО: Волошин Артем Николаевич</w:t>
      </w:r>
    </w:p>
    <w:p w:rsidR="00000000" w:rsidDel="00000000" w:rsidP="00000000" w:rsidRDefault="00000000" w:rsidRPr="00000000" w14:paraId="00000063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Дата рождения: 30 апреля 1993 года</w:t>
      </w:r>
    </w:p>
    <w:p w:rsidR="00000000" w:rsidDel="00000000" w:rsidP="00000000" w:rsidRDefault="00000000" w:rsidRPr="00000000" w14:paraId="00000064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Паспорт: 46 08 654321, выдан УФМС по ЦАО г. Москвы 20.05.2015</w:t>
      </w:r>
    </w:p>
    <w:p w:rsidR="00000000" w:rsidDel="00000000" w:rsidP="00000000" w:rsidRDefault="00000000" w:rsidRPr="00000000" w14:paraId="00000065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Адрес регистрации: г. Москва, ул. Белова, д. 1, кв. 33</w:t>
      </w:r>
    </w:p>
    <w:p w:rsidR="00000000" w:rsidDel="00000000" w:rsidP="00000000" w:rsidRDefault="00000000" w:rsidRPr="00000000" w14:paraId="00000066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Контактный телефон: +7 (966) 38 2-18-32</w:t>
      </w:r>
    </w:p>
    <w:p w:rsidR="00000000" w:rsidDel="00000000" w:rsidP="00000000" w:rsidRDefault="00000000" w:rsidRPr="00000000" w14:paraId="00000067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Электронная почта: </w:t>
      </w:r>
    </w:p>
    <w:p w:rsidR="00000000" w:rsidDel="00000000" w:rsidP="00000000" w:rsidRDefault="00000000" w:rsidRPr="00000000" w14:paraId="00000068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volosh.in@gmail.com</w:t>
      </w:r>
    </w:p>
    <w:p w:rsidR="00000000" w:rsidDel="00000000" w:rsidP="00000000" w:rsidRDefault="00000000" w:rsidRPr="00000000" w14:paraId="00000069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Р/с 40802810143217362816</w:t>
      </w:r>
    </w:p>
    <w:p w:rsidR="00000000" w:rsidDel="00000000" w:rsidP="00000000" w:rsidRDefault="00000000" w:rsidRPr="00000000" w14:paraId="0000006A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 ПАО "Сбербанк" г. Москва</w:t>
      </w:r>
    </w:p>
    <w:p w:rsidR="00000000" w:rsidDel="00000000" w:rsidP="00000000" w:rsidRDefault="00000000" w:rsidRPr="00000000" w14:paraId="0000006B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БИК 044525225</w:t>
      </w:r>
    </w:p>
    <w:p w:rsidR="00000000" w:rsidDel="00000000" w:rsidP="00000000" w:rsidRDefault="00000000" w:rsidRPr="00000000" w14:paraId="0000006C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Корр. счет 30101810600000000601</w:t>
      </w:r>
    </w:p>
    <w:p w:rsidR="00000000" w:rsidDel="00000000" w:rsidP="00000000" w:rsidRDefault="00000000" w:rsidRPr="00000000" w14:paraId="0000006D">
      <w:pPr>
        <w:ind w:left="-425.19685039370086" w:right="-885" w:firstLine="65.19685039370088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Пользователь</w:t>
      </w:r>
    </w:p>
    <w:p w:rsidR="00000000" w:rsidDel="00000000" w:rsidP="00000000" w:rsidRDefault="00000000" w:rsidRPr="00000000" w14:paraId="0000006E">
      <w:pPr>
        <w:ind w:left="-425.19685039370086" w:right="-885" w:firstLine="65.19685039370088"/>
        <w:jc w:val="both"/>
        <w:rPr>
          <w:rFonts w:ascii="Courier New" w:cs="Courier New" w:eastAsia="Courier New" w:hAnsi="Courier New"/>
          <w:color w:val="666666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2245.5" w:w="3390"/>
            <w:col w:space="0" w:w="3390"/>
          </w:cols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 (________)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850.3937007874016" w:right="-891.2598425196836" w:firstLine="57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93202&amp;date=08.04.2025&amp;dst=102481&amp;field=134" TargetMode="External"/><Relationship Id="rId7" Type="http://schemas.openxmlformats.org/officeDocument/2006/relationships/hyperlink" Target="https://login.consultant.ru/link/?req=doc&amp;base=LAW&amp;n=493202&amp;date=08.04.2025&amp;dst=102481&amp;field=134" TargetMode="External"/><Relationship Id="rId8" Type="http://schemas.openxmlformats.org/officeDocument/2006/relationships/hyperlink" Target="https://login.consultant.ru/link/?req=doc&amp;base=LAW&amp;n=482692&amp;date=08.04.2025&amp;dst=102150&amp;field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