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62"/>
        <w:spacing w:before="0"/>
        <w:jc w:val="left"/>
        <w:rPr/>
      </w:pPr>
      <w:r>
        <w:t xml:space="preserve">                         </w:t>
      </w:r>
      <w:r>
        <w:t>Re</w:t>
      </w:r>
      <w:r>
        <w:t>mesh</w:t>
      </w:r>
      <w:r>
        <w:t xml:space="preserve"> </w:t>
      </w:r>
      <w:r>
        <w:t>A</w:t>
      </w:r>
    </w:p>
    <w:p>
      <w:pPr>
        <w:pStyle w:val="style0"/>
        <w:jc w:val="center"/>
        <w:rPr>
          <w:rFonts w:ascii="Trebuchet MS" w:hAnsi="Trebuchet MS"/>
          <w:b/>
          <w:i/>
          <w:sz w:val="24"/>
          <w:szCs w:val="24"/>
        </w:rPr>
      </w:pPr>
      <w:r>
        <w:rPr>
          <w:rFonts w:ascii="Trebuchet MS" w:hAnsi="Trebuchet MS"/>
          <w:b/>
          <w:i/>
          <w:sz w:val="24"/>
          <w:szCs w:val="24"/>
        </w:rPr>
        <w:t>Accounts Manager</w:t>
      </w:r>
    </w:p>
    <w:p>
      <w:pPr>
        <w:pStyle w:val="style0"/>
        <w:jc w:val="center"/>
        <w:rPr/>
      </w:pPr>
    </w:p>
    <w:tbl>
      <w:tblPr>
        <w:tblStyle w:val="style154"/>
        <w:tblW w:w="4733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7f7f7"/>
        <w:tblLook w:val="04A0" w:firstRow="1" w:lastRow="0" w:firstColumn="1" w:lastColumn="0" w:noHBand="0" w:noVBand="1"/>
      </w:tblPr>
      <w:tblGrid>
        <w:gridCol w:w="3310"/>
        <w:gridCol w:w="3601"/>
        <w:gridCol w:w="3312"/>
      </w:tblGrid>
      <w:tr>
        <w:trPr>
          <w:jc w:val="center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f7f7f7"/>
            <w:tcMar>
              <w:top w:w="144" w:type="dxa"/>
              <w:left w:w="288" w:type="dxa"/>
              <w:bottom w:w="144" w:type="dxa"/>
              <w:right w:w="288" w:type="dxa"/>
            </w:tcMar>
            <w:tcFitText w:val="false"/>
            <w:vAlign w:val="center"/>
          </w:tcPr>
          <w:p>
            <w:pPr>
              <w:pStyle w:val="style0"/>
              <w:spacing w:lineRule="auto" w:line="276"/>
              <w:jc w:val="both"/>
              <w:rPr>
                <w:rFonts w:ascii="Arial" w:cs="Arial" w:hAnsi="Arial"/>
                <w:i/>
                <w:sz w:val="20"/>
                <w:szCs w:val="20"/>
              </w:rPr>
            </w:pPr>
            <w:r>
              <w:rPr>
                <w:rFonts w:ascii="Arial" w:cs="Arial" w:hAnsi="Arial"/>
                <w:i/>
                <w:iCs/>
                <w:sz w:val="20"/>
                <w:szCs w:val="20"/>
              </w:rPr>
              <w:t xml:space="preserve">“I feel that my strongest strengths </w:t>
            </w:r>
            <w:r>
              <w:rPr>
                <w:rFonts w:ascii="Arial" w:cs="Arial" w:hAnsi="Arial"/>
                <w:i/>
                <w:iCs/>
                <w:sz w:val="20"/>
                <w:szCs w:val="20"/>
              </w:rPr>
              <w:t>are firstly having a passion towards t</w:t>
            </w:r>
            <w:r>
              <w:rPr>
                <w:rFonts w:ascii="Arial" w:cs="Arial" w:hAnsi="Arial"/>
                <w:i/>
                <w:iCs/>
                <w:sz w:val="20"/>
                <w:szCs w:val="20"/>
              </w:rPr>
              <w:t>he Accounts and Finance field. A</w:t>
            </w:r>
            <w:r>
              <w:rPr>
                <w:rFonts w:ascii="Arial" w:cs="Arial" w:hAnsi="Arial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Arial" w:cs="Arial" w:hAnsi="Arial"/>
                <w:i/>
                <w:sz w:val="20"/>
                <w:szCs w:val="20"/>
                <w:shd w:val="clear" w:color="auto" w:fill="ffffff"/>
              </w:rPr>
              <w:t>h</w:t>
            </w:r>
            <w:r>
              <w:rPr>
                <w:rFonts w:ascii="Arial" w:cs="Arial" w:hAnsi="Arial"/>
                <w:i/>
                <w:sz w:val="20"/>
                <w:szCs w:val="20"/>
                <w:shd w:val="clear" w:color="auto" w:fill="ffffff"/>
              </w:rPr>
              <w:t>ighly-motivated and self-directed finance professional, with a diverse educational background, focused on improving the financial status of the company. Familiar with monitoring variances, identifying trends and recommending appropriate actions. A team player who has a demonstrated ability to interact effectively with managers and co-workers”.</w:t>
            </w:r>
          </w:p>
        </w:tc>
      </w:tr>
      <w:tr>
        <w:tblPrEx/>
        <w:trPr>
          <w:jc w:val="center"/>
        </w:trPr>
        <w:tc>
          <w:tcPr>
            <w:tcW w:w="1619" w:type="pct"/>
            <w:tcBorders>
              <w:top w:val="single" w:sz="4" w:space="0" w:color="auto"/>
            </w:tcBorders>
            <w:shd w:val="clear" w:color="auto" w:fill="f7f7f7"/>
            <w:tcMar>
              <w:left w:w="288" w:type="dxa"/>
              <w:bottom w:w="288" w:type="dxa"/>
              <w:right w:w="115" w:type="dxa"/>
            </w:tcMar>
            <w:tcFitText w:val="false"/>
            <w:vAlign w:val="center"/>
          </w:tcPr>
          <w:p>
            <w:pPr>
              <w:pStyle w:val="style4100"/>
              <w:numPr>
                <w:ilvl w:val="0"/>
                <w:numId w:val="0"/>
              </w:numPr>
              <w:ind w:left="360"/>
              <w:jc w:val="both"/>
              <w:rPr>
                <w:rFonts w:ascii="Arial" w:hAnsi="Arial"/>
                <w:b/>
                <w:i/>
                <w:noProof w:val="false"/>
                <w:sz w:val="20"/>
                <w:szCs w:val="20"/>
                <w:lang w:val="en-US"/>
              </w:rPr>
            </w:pPr>
          </w:p>
          <w:p>
            <w:pPr>
              <w:pStyle w:val="style4100"/>
              <w:jc w:val="both"/>
              <w:rPr>
                <w:rFonts w:ascii="Arial" w:hAnsi="Arial"/>
                <w:b/>
                <w:i/>
                <w:noProof w:val="false"/>
                <w:sz w:val="20"/>
                <w:szCs w:val="20"/>
                <w:lang w:val="en-US"/>
              </w:rPr>
            </w:pPr>
            <w:r>
              <w:rPr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  <w:t>Cost Determination</w:t>
            </w:r>
          </w:p>
          <w:p>
            <w:pPr>
              <w:pStyle w:val="style4100"/>
              <w:jc w:val="both"/>
              <w:rPr>
                <w:rFonts w:ascii="Arial" w:hAnsi="Arial"/>
                <w:b/>
                <w:i/>
                <w:noProof w:val="false"/>
                <w:sz w:val="20"/>
                <w:szCs w:val="20"/>
                <w:lang w:val="en-US"/>
              </w:rPr>
            </w:pPr>
            <w:r>
              <w:rPr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  <w:t>Cost Accounting</w:t>
            </w:r>
          </w:p>
          <w:p>
            <w:pPr>
              <w:pStyle w:val="style4100"/>
              <w:jc w:val="both"/>
              <w:rPr>
                <w:rFonts w:ascii="Arial" w:hAnsi="Arial"/>
                <w:b/>
                <w:i/>
                <w:noProof w:val="false"/>
                <w:sz w:val="20"/>
                <w:szCs w:val="20"/>
                <w:lang w:val="en-US"/>
              </w:rPr>
            </w:pPr>
            <w:r>
              <w:rPr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  <w:t>Customer Service</w:t>
            </w:r>
          </w:p>
          <w:p>
            <w:pPr>
              <w:pStyle w:val="style4100"/>
              <w:jc w:val="both"/>
              <w:rPr>
                <w:rFonts w:ascii="Arial" w:hAnsi="Arial"/>
                <w:b/>
                <w:i/>
                <w:noProof w:val="false"/>
                <w:sz w:val="20"/>
                <w:szCs w:val="20"/>
                <w:lang w:val="en-US"/>
              </w:rPr>
            </w:pPr>
            <w:r>
              <w:rPr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  <w:t>Tally Package</w:t>
            </w:r>
          </w:p>
          <w:p>
            <w:pPr>
              <w:pStyle w:val="style4100"/>
              <w:numPr>
                <w:ilvl w:val="0"/>
                <w:numId w:val="0"/>
              </w:numPr>
              <w:ind w:left="360"/>
              <w:jc w:val="both"/>
              <w:rPr>
                <w:rFonts w:ascii="Arial" w:hAnsi="Arial"/>
                <w:b/>
                <w:i/>
                <w:noProof w:val="false"/>
                <w:sz w:val="20"/>
                <w:szCs w:val="20"/>
                <w:lang w:val="en-US"/>
              </w:rPr>
            </w:pPr>
          </w:p>
          <w:p>
            <w:pPr>
              <w:pStyle w:val="style4100"/>
              <w:numPr>
                <w:ilvl w:val="0"/>
                <w:numId w:val="0"/>
              </w:numPr>
              <w:ind w:left="360"/>
              <w:jc w:val="both"/>
              <w:rPr>
                <w:rFonts w:ascii="Arial" w:hAnsi="Arial"/>
                <w:b/>
                <w:i/>
                <w:noProof w:val="false"/>
                <w:sz w:val="20"/>
                <w:szCs w:val="20"/>
                <w:lang w:val="en-US"/>
              </w:rPr>
            </w:pPr>
          </w:p>
        </w:tc>
        <w:tc>
          <w:tcPr>
            <w:tcW w:w="1761" w:type="pct"/>
            <w:tcBorders>
              <w:top w:val="single" w:sz="4" w:space="0" w:color="auto"/>
            </w:tcBorders>
            <w:shd w:val="clear" w:color="auto" w:fill="f7f7f7"/>
            <w:tcMar>
              <w:left w:w="144" w:type="dxa"/>
              <w:bottom w:w="288" w:type="dxa"/>
              <w:right w:w="144" w:type="dxa"/>
            </w:tcMar>
            <w:tcFitText w:val="false"/>
            <w:vAlign w:val="center"/>
          </w:tcPr>
          <w:p>
            <w:pPr>
              <w:pStyle w:val="style4100"/>
              <w:rPr>
                <w:rFonts w:ascii="Arial" w:hAnsi="Arial"/>
                <w:b/>
                <w:i/>
                <w:noProof w:val="false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shd w:val="clear" w:color="auto" w:fill="ffffff"/>
              </w:rPr>
              <w:t>Financial Forecasting</w:t>
            </w:r>
          </w:p>
          <w:p>
            <w:pPr>
              <w:pStyle w:val="style4100"/>
              <w:rPr>
                <w:rFonts w:ascii="Arial" w:hAnsi="Arial"/>
                <w:b/>
                <w:i/>
                <w:noProof w:val="false"/>
                <w:sz w:val="20"/>
                <w:szCs w:val="20"/>
                <w:lang w:val="en-US"/>
              </w:rPr>
            </w:pPr>
            <w:r>
              <w:rPr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  <w:t>Reconciliation</w:t>
            </w:r>
            <w:r>
              <w:rPr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  <w:t xml:space="preserve"> of financial statements</w:t>
            </w:r>
          </w:p>
          <w:p>
            <w:pPr>
              <w:pStyle w:val="style4100"/>
              <w:rPr>
                <w:rFonts w:ascii="Arial" w:hAnsi="Arial"/>
                <w:b/>
                <w:i/>
                <w:noProof w:val="false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</w:rPr>
              <w:t>Internal Audit</w:t>
            </w:r>
          </w:p>
          <w:p>
            <w:pPr>
              <w:pStyle w:val="style4100"/>
              <w:numPr>
                <w:ilvl w:val="0"/>
                <w:numId w:val="0"/>
              </w:numPr>
              <w:ind w:left="360"/>
              <w:rPr>
                <w:rFonts w:ascii="Arial" w:hAnsi="Arial"/>
                <w:b/>
                <w:i/>
                <w:noProof w:val="false"/>
                <w:sz w:val="20"/>
                <w:szCs w:val="20"/>
                <w:lang w:val="en-US"/>
              </w:rPr>
            </w:pPr>
          </w:p>
        </w:tc>
        <w:tc>
          <w:tcPr>
            <w:tcW w:w="1620" w:type="pct"/>
            <w:tcBorders/>
            <w:shd w:val="clear" w:color="auto" w:fill="f7f7f7"/>
            <w:tcMar>
              <w:left w:w="115" w:type="dxa"/>
              <w:bottom w:w="288" w:type="dxa"/>
              <w:right w:w="288" w:type="dxa"/>
            </w:tcMar>
            <w:tcFitText w:val="false"/>
            <w:vAlign w:val="center"/>
          </w:tcPr>
          <w:p>
            <w:pPr>
              <w:pStyle w:val="style4100"/>
              <w:jc w:val="both"/>
              <w:rPr>
                <w:rFonts w:ascii="Arial" w:hAnsi="Arial"/>
                <w:b/>
                <w:i/>
                <w:noProof w:val="false"/>
                <w:sz w:val="20"/>
                <w:szCs w:val="20"/>
                <w:lang w:val="en-US"/>
              </w:rPr>
            </w:pPr>
            <w:r>
              <w:rPr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  <w:t>Corporate Finance</w:t>
            </w:r>
          </w:p>
          <w:p>
            <w:pPr>
              <w:pStyle w:val="style4100"/>
              <w:jc w:val="both"/>
              <w:rPr>
                <w:rFonts w:ascii="Arial" w:hAnsi="Arial"/>
                <w:b/>
                <w:i/>
                <w:noProof w:val="false"/>
                <w:sz w:val="20"/>
                <w:szCs w:val="20"/>
                <w:lang w:val="en-US"/>
              </w:rPr>
            </w:pPr>
            <w:r>
              <w:rPr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  <w:t>Budgeting</w:t>
            </w:r>
          </w:p>
          <w:p>
            <w:pPr>
              <w:pStyle w:val="style4100"/>
              <w:jc w:val="both"/>
              <w:rPr>
                <w:rFonts w:ascii="Arial" w:hAnsi="Arial"/>
                <w:b/>
                <w:i/>
                <w:noProof w:val="false"/>
                <w:sz w:val="20"/>
                <w:szCs w:val="20"/>
                <w:lang w:val="en-US"/>
              </w:rPr>
            </w:pPr>
            <w:r>
              <w:rPr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  <w:t>Planning and Reporting</w:t>
            </w:r>
          </w:p>
          <w:p>
            <w:pPr>
              <w:pStyle w:val="style4100"/>
              <w:jc w:val="both"/>
              <w:rPr>
                <w:rFonts w:ascii="Arial" w:hAnsi="Arial"/>
                <w:b/>
                <w:i/>
                <w:noProof w:val="false"/>
                <w:sz w:val="20"/>
                <w:szCs w:val="20"/>
                <w:lang w:val="en-US"/>
              </w:rPr>
            </w:pPr>
            <w:r>
              <w:rPr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  <w:t>MS Office</w:t>
            </w:r>
          </w:p>
        </w:tc>
      </w:tr>
    </w:tbl>
    <w:p>
      <w:pPr>
        <w:pStyle w:val="style2"/>
        <w:pBdr>
          <w:top w:val="single" w:sz="4" w:space="1" w:color="auto"/>
        </w:pBdr>
        <w:rPr/>
      </w:pPr>
    </w:p>
    <w:p>
      <w:pPr>
        <w:pStyle w:val="style2"/>
        <w:pBdr>
          <w:top w:val="single" w:sz="4" w:space="1" w:color="auto"/>
        </w:pBdr>
        <w:rPr/>
      </w:pPr>
      <w:r>
        <w:t xml:space="preserve">PROFESSIONAL </w:t>
      </w:r>
      <w:r>
        <w:t>EXPERIENCE</w:t>
      </w:r>
    </w:p>
    <w:p>
      <w:pPr>
        <w:pStyle w:val="style0"/>
        <w:rPr/>
      </w:pPr>
    </w:p>
    <w:tbl>
      <w:tblPr>
        <w:tblStyle w:val="style154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40"/>
      </w:tblGrid>
      <w:tr>
        <w:trPr/>
        <w:tc>
          <w:tcPr>
            <w:tcW w:w="10440" w:type="dxa"/>
            <w:tcBorders/>
            <w:tcFitText w:val="false"/>
          </w:tcPr>
          <w:p>
            <w:pPr>
              <w:pStyle w:val="style0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 xml:space="preserve">Ulticarma Pvt Ltd, Azeem Tower, </w:t>
            </w:r>
            <w:r>
              <w:rPr>
                <w:rFonts w:ascii="Trebuchet MS" w:hAnsi="Trebuchet MS"/>
                <w:b/>
              </w:rPr>
              <w:t>Enchakkal</w:t>
            </w:r>
            <w:r>
              <w:rPr>
                <w:rFonts w:ascii="Trebuchet MS" w:hAnsi="Trebuchet MS"/>
                <w:b/>
              </w:rPr>
              <w:t>, Trivandrum</w:t>
            </w:r>
          </w:p>
        </w:tc>
      </w:tr>
      <w:tr>
        <w:tblPrEx/>
        <w:trPr/>
        <w:tc>
          <w:tcPr>
            <w:tcW w:w="10440" w:type="dxa"/>
            <w:tcBorders/>
            <w:tcFitText w:val="false"/>
          </w:tcPr>
          <w:p>
            <w:pPr>
              <w:pStyle w:val="style0"/>
              <w:rPr>
                <w:rFonts w:ascii="Book Antiqua" w:hAnsi="Book Antiqua"/>
                <w:b/>
                <w:i/>
              </w:rPr>
            </w:pPr>
            <w:r>
              <w:rPr>
                <w:rFonts w:ascii="Book Antiqua" w:hAnsi="Book Antiqua"/>
                <w:b/>
                <w:i/>
              </w:rPr>
              <w:t>Accounts Executive, Oct 2017– April 2018</w:t>
            </w:r>
          </w:p>
        </w:tc>
      </w:tr>
    </w:tbl>
    <w:p>
      <w:pPr>
        <w:pStyle w:val="style0"/>
        <w:rPr/>
      </w:pPr>
    </w:p>
    <w:p>
      <w:pPr>
        <w:pStyle w:val="style179"/>
        <w:numPr>
          <w:ilvl w:val="0"/>
          <w:numId w:val="30"/>
        </w:numPr>
        <w:spacing w:lineRule="auto" w:line="36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Documents financial transactions by entering account information- Healthcare Industry in Saudi Arabia</w:t>
      </w:r>
    </w:p>
    <w:p>
      <w:pPr>
        <w:pStyle w:val="style179"/>
        <w:numPr>
          <w:ilvl w:val="0"/>
          <w:numId w:val="30"/>
        </w:numPr>
        <w:spacing w:lineRule="auto" w:line="36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Summarizes current financial status by collecting information; preparing balance sheet, profit and loss statement, and other reports.</w:t>
      </w:r>
    </w:p>
    <w:p>
      <w:pPr>
        <w:pStyle w:val="style179"/>
        <w:numPr>
          <w:ilvl w:val="0"/>
          <w:numId w:val="30"/>
        </w:numPr>
        <w:spacing w:lineRule="auto" w:line="276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Reconciles financial discrepancies by collecting and analyzing account information.</w:t>
      </w:r>
    </w:p>
    <w:p>
      <w:pPr>
        <w:pStyle w:val="style179"/>
        <w:spacing w:lineRule="auto" w:line="276"/>
        <w:rPr>
          <w:rFonts w:ascii="Arial" w:cs="Arial" w:hAnsi="Arial"/>
          <w:sz w:val="20"/>
          <w:szCs w:val="20"/>
        </w:rPr>
      </w:pPr>
    </w:p>
    <w:p>
      <w:pPr>
        <w:pStyle w:val="style179"/>
        <w:numPr>
          <w:ilvl w:val="0"/>
          <w:numId w:val="30"/>
        </w:numPr>
        <w:spacing w:lineRule="auto" w:line="276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Prepares special financial reports by collecting, analyzing, and summarizing account information and trends.</w:t>
      </w:r>
    </w:p>
    <w:p>
      <w:pPr>
        <w:pStyle w:val="style0"/>
        <w:rPr/>
      </w:pPr>
    </w:p>
    <w:tbl>
      <w:tblPr>
        <w:tblStyle w:val="style154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40"/>
      </w:tblGrid>
      <w:tr>
        <w:trPr/>
        <w:tc>
          <w:tcPr>
            <w:tcW w:w="10440" w:type="dxa"/>
            <w:tcBorders/>
            <w:tcFitText w:val="false"/>
          </w:tcPr>
          <w:p>
            <w:pPr>
              <w:pStyle w:val="style0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The Capital – Hospitality division of Air Travel Enterprises India Ltd</w:t>
            </w:r>
          </w:p>
        </w:tc>
      </w:tr>
      <w:tr>
        <w:tblPrEx/>
        <w:trPr/>
        <w:tc>
          <w:tcPr>
            <w:tcW w:w="10440" w:type="dxa"/>
            <w:tcBorders/>
            <w:tcFitText w:val="false"/>
          </w:tcPr>
          <w:p>
            <w:pPr>
              <w:pStyle w:val="style0"/>
              <w:rPr>
                <w:rFonts w:ascii="Book Antiqua" w:hAnsi="Book Antiqua"/>
                <w:b/>
                <w:i/>
              </w:rPr>
            </w:pPr>
            <w:r>
              <w:rPr>
                <w:rFonts w:ascii="Book Antiqua" w:hAnsi="Book Antiqua"/>
                <w:b/>
                <w:i/>
              </w:rPr>
              <w:t>Assistant Manager- Accounts, January 2008– Sep 2017</w:t>
            </w:r>
          </w:p>
        </w:tc>
      </w:tr>
    </w:tbl>
    <w:p>
      <w:pPr>
        <w:pStyle w:val="style179"/>
        <w:autoSpaceDE/>
        <w:autoSpaceDN/>
        <w:adjustRightInd/>
        <w:spacing w:before="0" w:lineRule="auto" w:line="276"/>
        <w:rPr>
          <w:rFonts w:cs="Segoe UI"/>
        </w:rPr>
      </w:pPr>
    </w:p>
    <w:p>
      <w:pPr>
        <w:pStyle w:val="style179"/>
        <w:numPr>
          <w:ilvl w:val="0"/>
          <w:numId w:val="23"/>
        </w:numPr>
        <w:spacing w:lineRule="auto" w:line="36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Preparation of Daily Revenue Statement and reporting to the Management</w:t>
      </w:r>
    </w:p>
    <w:p>
      <w:pPr>
        <w:pStyle w:val="style179"/>
        <w:numPr>
          <w:ilvl w:val="0"/>
          <w:numId w:val="23"/>
        </w:numPr>
        <w:spacing w:lineRule="auto" w:line="36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Preparation of Final Accounts and Internal Audit on a quarterly basis.</w:t>
      </w:r>
    </w:p>
    <w:p>
      <w:pPr>
        <w:pStyle w:val="style179"/>
        <w:numPr>
          <w:ilvl w:val="0"/>
          <w:numId w:val="23"/>
        </w:numPr>
        <w:spacing w:lineRule="auto" w:line="36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Monitoring of Debtors &amp; Creditors Accounts</w:t>
      </w:r>
    </w:p>
    <w:p>
      <w:pPr>
        <w:pStyle w:val="style179"/>
        <w:numPr>
          <w:ilvl w:val="0"/>
          <w:numId w:val="23"/>
        </w:numPr>
        <w:spacing w:lineRule="auto" w:line="36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Bank Accounts Maintenance and Reconciliation</w:t>
      </w:r>
    </w:p>
    <w:p>
      <w:pPr>
        <w:pStyle w:val="style179"/>
        <w:numPr>
          <w:ilvl w:val="0"/>
          <w:numId w:val="23"/>
        </w:numPr>
        <w:spacing w:lineRule="auto" w:line="36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Monthly Performance Report preparation and reporting to Management</w:t>
      </w:r>
    </w:p>
    <w:p>
      <w:pPr>
        <w:pStyle w:val="style179"/>
        <w:numPr>
          <w:ilvl w:val="0"/>
          <w:numId w:val="23"/>
        </w:numPr>
        <w:spacing w:lineRule="auto" w:line="36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All Statutory matters regarding Service Tax, Luxury Tax, Profession Tax, Income Tax, Provident Fund &amp; Employees State Insurance.</w:t>
      </w:r>
    </w:p>
    <w:p>
      <w:pPr>
        <w:pStyle w:val="style0"/>
        <w:jc w:val="both"/>
        <w:rPr>
          <w:rFonts w:cs="Calibri"/>
        </w:rPr>
      </w:pPr>
    </w:p>
    <w:tbl>
      <w:tblPr>
        <w:tblStyle w:val="style154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40"/>
      </w:tblGrid>
      <w:tr>
        <w:trPr/>
        <w:tc>
          <w:tcPr>
            <w:tcW w:w="10440" w:type="dxa"/>
            <w:tcBorders/>
            <w:tcFitText w:val="false"/>
          </w:tcPr>
          <w:p>
            <w:pPr>
              <w:pStyle w:val="style0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Great India Estates Pvt Ltd- Division of Air Travel Enterprises India Ltd</w:t>
            </w:r>
          </w:p>
        </w:tc>
      </w:tr>
      <w:tr>
        <w:tblPrEx/>
        <w:trPr/>
        <w:tc>
          <w:tcPr>
            <w:tcW w:w="10440" w:type="dxa"/>
            <w:tcBorders/>
            <w:tcFitText w:val="false"/>
          </w:tcPr>
          <w:p>
            <w:pPr>
              <w:pStyle w:val="style0"/>
              <w:rPr>
                <w:rFonts w:ascii="Book Antiqua" w:hAnsi="Book Antiqua"/>
                <w:b/>
                <w:i/>
              </w:rPr>
            </w:pPr>
            <w:r>
              <w:rPr>
                <w:rFonts w:ascii="Book Antiqua" w:hAnsi="Book Antiqua"/>
                <w:b/>
                <w:i/>
              </w:rPr>
              <w:t>Assistant Manager- Accounts, Feb 2007– Dec 2007</w:t>
            </w:r>
          </w:p>
        </w:tc>
      </w:tr>
    </w:tbl>
    <w:p>
      <w:pPr>
        <w:pStyle w:val="style0"/>
        <w:jc w:val="both"/>
        <w:rPr>
          <w:rFonts w:cs="Calibri"/>
        </w:rPr>
      </w:pPr>
    </w:p>
    <w:p>
      <w:pPr>
        <w:pStyle w:val="style66"/>
        <w:widowControl/>
        <w:numPr>
          <w:ilvl w:val="0"/>
          <w:numId w:val="11"/>
        </w:numPr>
        <w:tabs>
          <w:tab w:val="left" w:leader="none" w:pos="225"/>
        </w:tabs>
        <w:spacing w:after="0" w:lineRule="auto" w:line="36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Part of a team responsible for complete audit of corporate annual statement prior to filing it each year.</w:t>
      </w:r>
    </w:p>
    <w:p>
      <w:pPr>
        <w:pStyle w:val="style66"/>
        <w:widowControl/>
        <w:numPr>
          <w:ilvl w:val="0"/>
          <w:numId w:val="11"/>
        </w:numPr>
        <w:tabs>
          <w:tab w:val="left" w:leader="none" w:pos="225"/>
        </w:tabs>
        <w:spacing w:after="0" w:lineRule="auto" w:line="36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Developed revenue and expense trends for each department to be used in budgeting.</w:t>
      </w:r>
    </w:p>
    <w:p>
      <w:pPr>
        <w:pStyle w:val="style66"/>
        <w:widowControl/>
        <w:numPr>
          <w:ilvl w:val="0"/>
          <w:numId w:val="11"/>
        </w:numPr>
        <w:tabs>
          <w:tab w:val="left" w:leader="none" w:pos="225"/>
        </w:tabs>
        <w:spacing w:after="0" w:lineRule="auto" w:line="36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Responsible for tracking all expenses and creating monthly report for executives.</w:t>
      </w:r>
    </w:p>
    <w:p>
      <w:pPr>
        <w:pStyle w:val="style66"/>
        <w:widowControl/>
        <w:numPr>
          <w:ilvl w:val="0"/>
          <w:numId w:val="11"/>
        </w:numPr>
        <w:tabs>
          <w:tab w:val="left" w:leader="none" w:pos="225"/>
        </w:tabs>
        <w:spacing w:after="0" w:lineRule="auto" w:line="36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 xml:space="preserve">Budgetary preparation and financial data analysis </w:t>
      </w:r>
    </w:p>
    <w:p>
      <w:pPr>
        <w:pStyle w:val="style0"/>
        <w:jc w:val="both"/>
        <w:rPr>
          <w:rFonts w:cs="Calibri"/>
        </w:rPr>
      </w:pPr>
    </w:p>
    <w:p>
      <w:pPr>
        <w:pStyle w:val="style0"/>
        <w:jc w:val="both"/>
        <w:rPr>
          <w:rFonts w:cs="Calibri"/>
        </w:rPr>
      </w:pPr>
    </w:p>
    <w:p>
      <w:pPr>
        <w:pStyle w:val="style0"/>
        <w:jc w:val="both"/>
        <w:rPr>
          <w:rFonts w:cs="Calibri"/>
        </w:rPr>
      </w:pPr>
    </w:p>
    <w:tbl>
      <w:tblPr>
        <w:tblStyle w:val="style154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40"/>
      </w:tblGrid>
      <w:tr>
        <w:trPr/>
        <w:tc>
          <w:tcPr>
            <w:tcW w:w="10440" w:type="dxa"/>
            <w:tcBorders/>
            <w:tcFitText w:val="false"/>
          </w:tcPr>
          <w:p>
            <w:pPr>
              <w:pStyle w:val="style0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Chrysalis Communications Pvt Ltd- Division of Air Travel Enterprises India Ltd</w:t>
            </w:r>
          </w:p>
        </w:tc>
      </w:tr>
      <w:tr>
        <w:tblPrEx/>
        <w:trPr/>
        <w:tc>
          <w:tcPr>
            <w:tcW w:w="10440" w:type="dxa"/>
            <w:tcBorders/>
            <w:tcFitText w:val="false"/>
          </w:tcPr>
          <w:p>
            <w:pPr>
              <w:pStyle w:val="style0"/>
              <w:rPr>
                <w:rFonts w:ascii="Book Antiqua" w:hAnsi="Book Antiqua"/>
                <w:b/>
                <w:i/>
              </w:rPr>
            </w:pPr>
            <w:r>
              <w:rPr>
                <w:rFonts w:ascii="Book Antiqua" w:hAnsi="Book Antiqua"/>
                <w:b/>
                <w:i/>
              </w:rPr>
              <w:t>Assistant Manager- Accounts, Sep 2002– Jan 2007</w:t>
            </w:r>
          </w:p>
        </w:tc>
      </w:tr>
    </w:tbl>
    <w:p>
      <w:pPr>
        <w:pStyle w:val="style0"/>
        <w:jc w:val="both"/>
        <w:rPr>
          <w:rFonts w:cs="Calibri"/>
        </w:rPr>
      </w:pPr>
    </w:p>
    <w:p>
      <w:pPr>
        <w:pStyle w:val="style66"/>
        <w:widowControl/>
        <w:numPr>
          <w:ilvl w:val="0"/>
          <w:numId w:val="27"/>
        </w:numPr>
        <w:spacing w:after="150" w:lineRule="auto" w:line="360"/>
        <w:rPr>
          <w:rFonts w:ascii="Arial" w:cs="Arial" w:hAnsi="Arial"/>
          <w:bCs/>
          <w:sz w:val="20"/>
          <w:szCs w:val="20"/>
          <w:shd w:val="clear" w:color="auto" w:fill="ffffff"/>
        </w:rPr>
      </w:pPr>
      <w:r>
        <w:rPr>
          <w:rFonts w:ascii="Arial" w:cs="Arial" w:hAnsi="Arial"/>
          <w:sz w:val="20"/>
          <w:szCs w:val="20"/>
          <w:shd w:val="clear" w:color="auto" w:fill="ffffff"/>
        </w:rPr>
        <w:t>Assisted with new business process management by incorporating financial modules</w:t>
      </w:r>
    </w:p>
    <w:p>
      <w:pPr>
        <w:pStyle w:val="style66"/>
        <w:widowControl/>
        <w:numPr>
          <w:ilvl w:val="0"/>
          <w:numId w:val="27"/>
        </w:numPr>
        <w:spacing w:after="150" w:lineRule="auto" w:line="276"/>
        <w:rPr>
          <w:rFonts w:ascii="Arial" w:cs="Arial" w:hAnsi="Arial"/>
          <w:bCs/>
          <w:sz w:val="20"/>
          <w:szCs w:val="20"/>
          <w:shd w:val="clear" w:color="auto" w:fill="ffffff"/>
        </w:rPr>
      </w:pPr>
      <w:r>
        <w:rPr>
          <w:rFonts w:ascii="Arial" w:cs="Arial" w:hAnsi="Arial"/>
          <w:sz w:val="20"/>
          <w:szCs w:val="20"/>
          <w:shd w:val="clear" w:color="auto" w:fill="ffffff"/>
        </w:rPr>
        <w:t>Handled cash reconciliations, payment date accounting and monthly reporting activities</w:t>
      </w:r>
    </w:p>
    <w:p>
      <w:pPr>
        <w:pStyle w:val="style66"/>
        <w:widowControl/>
        <w:numPr>
          <w:ilvl w:val="0"/>
          <w:numId w:val="27"/>
        </w:numPr>
        <w:spacing w:after="150" w:lineRule="auto" w:line="276"/>
        <w:rPr>
          <w:rFonts w:ascii="Arial" w:cs="Arial" w:hAnsi="Arial"/>
          <w:bCs/>
          <w:sz w:val="20"/>
          <w:szCs w:val="20"/>
          <w:shd w:val="clear" w:color="auto" w:fill="ffffff"/>
        </w:rPr>
      </w:pPr>
      <w:r>
        <w:rPr>
          <w:rFonts w:ascii="Arial" w:cs="Arial" w:hAnsi="Arial"/>
          <w:sz w:val="20"/>
          <w:szCs w:val="20"/>
          <w:shd w:val="clear" w:color="auto" w:fill="ffffff"/>
        </w:rPr>
        <w:t xml:space="preserve">Assisted in </w:t>
      </w:r>
      <w:r>
        <w:rPr>
          <w:rFonts w:ascii="Arial" w:cs="Arial" w:hAnsi="Arial"/>
          <w:sz w:val="20"/>
          <w:szCs w:val="20"/>
          <w:shd w:val="clear" w:color="auto" w:fill="ffffff"/>
        </w:rPr>
        <w:t>analysing</w:t>
      </w:r>
      <w:r>
        <w:rPr>
          <w:rFonts w:ascii="Arial" w:cs="Arial" w:hAnsi="Arial"/>
          <w:sz w:val="20"/>
          <w:szCs w:val="20"/>
          <w:shd w:val="clear" w:color="auto" w:fill="ffffff"/>
        </w:rPr>
        <w:t xml:space="preserve"> company’s financial data and performances</w:t>
      </w:r>
    </w:p>
    <w:p>
      <w:pPr>
        <w:pStyle w:val="style66"/>
        <w:widowControl/>
        <w:numPr>
          <w:ilvl w:val="0"/>
          <w:numId w:val="27"/>
        </w:numPr>
        <w:spacing w:after="150" w:lineRule="auto" w:line="276"/>
        <w:rPr>
          <w:rFonts w:ascii="Arial" w:cs="Arial" w:hAnsi="Arial"/>
          <w:bCs/>
          <w:sz w:val="20"/>
          <w:szCs w:val="20"/>
          <w:shd w:val="clear" w:color="auto" w:fill="ffffff"/>
        </w:rPr>
      </w:pPr>
      <w:r>
        <w:rPr>
          <w:rFonts w:ascii="Arial" w:cs="Arial" w:hAnsi="Arial"/>
          <w:sz w:val="20"/>
          <w:szCs w:val="20"/>
          <w:shd w:val="clear" w:color="auto" w:fill="ffffff"/>
        </w:rPr>
        <w:t xml:space="preserve"> Evaluated capital expenditures and depreciation date</w:t>
      </w:r>
    </w:p>
    <w:p>
      <w:pPr>
        <w:pStyle w:val="style66"/>
        <w:widowControl/>
        <w:numPr>
          <w:ilvl w:val="0"/>
          <w:numId w:val="27"/>
        </w:numPr>
        <w:spacing w:after="150" w:lineRule="auto" w:line="276"/>
        <w:rPr>
          <w:rFonts w:ascii="Arial" w:cs="Arial" w:hAnsi="Arial"/>
          <w:bCs/>
          <w:sz w:val="20"/>
          <w:szCs w:val="20"/>
          <w:shd w:val="clear" w:color="auto" w:fill="ffffff"/>
        </w:rPr>
      </w:pPr>
      <w:r>
        <w:rPr>
          <w:rFonts w:ascii="Arial" w:cs="Arial" w:hAnsi="Arial"/>
          <w:sz w:val="20"/>
          <w:szCs w:val="20"/>
          <w:shd w:val="clear" w:color="auto" w:fill="ffffff"/>
        </w:rPr>
        <w:t xml:space="preserve"> Identified financial performance trends and assisted in developing re</w:t>
      </w:r>
      <w:r>
        <w:rPr>
          <w:rFonts w:ascii="Arial" w:cs="Arial" w:hAnsi="Arial"/>
          <w:sz w:val="20"/>
          <w:szCs w:val="20"/>
          <w:shd w:val="clear" w:color="auto" w:fill="ffffff"/>
        </w:rPr>
        <w:t>commendations for improvement</w:t>
      </w:r>
    </w:p>
    <w:p>
      <w:pPr>
        <w:pStyle w:val="style66"/>
        <w:widowControl/>
        <w:numPr>
          <w:ilvl w:val="0"/>
          <w:numId w:val="27"/>
        </w:numPr>
        <w:spacing w:after="150" w:lineRule="auto" w:line="276"/>
        <w:rPr>
          <w:rFonts w:ascii="Arial" w:cs="Arial" w:hAnsi="Arial"/>
          <w:bCs/>
          <w:sz w:val="20"/>
          <w:szCs w:val="20"/>
          <w:shd w:val="clear" w:color="auto" w:fill="ffffff"/>
        </w:rPr>
      </w:pPr>
      <w:r>
        <w:rPr>
          <w:rFonts w:ascii="Arial" w:cs="Arial" w:hAnsi="Arial"/>
          <w:sz w:val="20"/>
          <w:szCs w:val="20"/>
          <w:shd w:val="clear" w:color="auto" w:fill="ffffff"/>
        </w:rPr>
        <w:t>Reviewed financial information and forecasts and provided support in crea</w:t>
      </w:r>
      <w:r>
        <w:rPr>
          <w:rFonts w:ascii="Arial" w:cs="Arial" w:hAnsi="Arial"/>
          <w:sz w:val="20"/>
          <w:szCs w:val="20"/>
          <w:shd w:val="clear" w:color="auto" w:fill="ffffff"/>
        </w:rPr>
        <w:t>ting prudent financial models</w:t>
      </w:r>
    </w:p>
    <w:p>
      <w:pPr>
        <w:pStyle w:val="style66"/>
        <w:widowControl/>
        <w:numPr>
          <w:ilvl w:val="0"/>
          <w:numId w:val="27"/>
        </w:numPr>
        <w:spacing w:after="150" w:lineRule="auto" w:line="276"/>
        <w:rPr>
          <w:rFonts w:ascii="Arial" w:cs="Arial" w:hAnsi="Arial"/>
          <w:bCs/>
          <w:sz w:val="20"/>
          <w:szCs w:val="20"/>
          <w:shd w:val="clear" w:color="auto" w:fill="ffffff"/>
        </w:rPr>
      </w:pPr>
      <w:r>
        <w:rPr>
          <w:rFonts w:ascii="Arial" w:cs="Arial" w:hAnsi="Arial"/>
          <w:sz w:val="20"/>
          <w:szCs w:val="20"/>
          <w:shd w:val="clear" w:color="auto" w:fill="ffffff"/>
        </w:rPr>
        <w:t>Assisted in developing and implementing cash flow a</w:t>
      </w:r>
      <w:r>
        <w:rPr>
          <w:rFonts w:ascii="Arial" w:cs="Arial" w:hAnsi="Arial"/>
          <w:sz w:val="20"/>
          <w:szCs w:val="20"/>
          <w:shd w:val="clear" w:color="auto" w:fill="ffffff"/>
        </w:rPr>
        <w:t>nd debt management strategies</w:t>
      </w:r>
    </w:p>
    <w:p>
      <w:pPr>
        <w:pStyle w:val="style66"/>
        <w:widowControl/>
        <w:numPr>
          <w:ilvl w:val="0"/>
          <w:numId w:val="27"/>
        </w:numPr>
        <w:spacing w:after="150" w:lineRule="auto" w:line="276"/>
        <w:rPr>
          <w:rFonts w:ascii="Arial" w:cs="Arial" w:hAnsi="Arial"/>
          <w:bCs/>
          <w:sz w:val="20"/>
          <w:szCs w:val="20"/>
          <w:shd w:val="clear" w:color="auto" w:fill="ffffff"/>
        </w:rPr>
      </w:pPr>
      <w:r>
        <w:rPr>
          <w:rFonts w:ascii="Arial" w:cs="Arial" w:hAnsi="Arial"/>
          <w:sz w:val="20"/>
          <w:szCs w:val="20"/>
          <w:shd w:val="clear" w:color="auto" w:fill="ffffff"/>
        </w:rPr>
        <w:t>Prepared budgets and identified capital management and financing options</w:t>
      </w:r>
    </w:p>
    <w:tbl>
      <w:tblPr>
        <w:tblStyle w:val="style154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40"/>
      </w:tblGrid>
      <w:tr>
        <w:trPr/>
        <w:tc>
          <w:tcPr>
            <w:tcW w:w="10440" w:type="dxa"/>
            <w:tcBorders/>
            <w:tcFitText w:val="false"/>
          </w:tcPr>
          <w:p>
            <w:pPr>
              <w:pStyle w:val="style0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Air Travel Enterprises India Ltd</w:t>
            </w:r>
          </w:p>
        </w:tc>
      </w:tr>
      <w:tr>
        <w:tblPrEx/>
        <w:trPr/>
        <w:tc>
          <w:tcPr>
            <w:tcW w:w="10440" w:type="dxa"/>
            <w:tcBorders/>
            <w:tcFitText w:val="false"/>
          </w:tcPr>
          <w:p>
            <w:pPr>
              <w:pStyle w:val="style0"/>
              <w:rPr>
                <w:rFonts w:ascii="Book Antiqua" w:hAnsi="Book Antiqua"/>
                <w:b/>
                <w:i/>
              </w:rPr>
            </w:pPr>
            <w:r>
              <w:rPr>
                <w:rFonts w:ascii="Book Antiqua" w:hAnsi="Book Antiqua"/>
                <w:b/>
                <w:i/>
              </w:rPr>
              <w:t>Accou</w:t>
            </w:r>
            <w:r>
              <w:rPr>
                <w:rFonts w:ascii="Book Antiqua" w:hAnsi="Book Antiqua"/>
                <w:b/>
                <w:i/>
              </w:rPr>
              <w:t>ntant, Nov</w:t>
            </w:r>
            <w:r>
              <w:rPr>
                <w:rFonts w:ascii="Book Antiqua" w:hAnsi="Book Antiqua"/>
                <w:b/>
                <w:i/>
              </w:rPr>
              <w:t xml:space="preserve"> </w:t>
            </w:r>
            <w:r>
              <w:rPr>
                <w:rFonts w:ascii="Book Antiqua" w:hAnsi="Book Antiqua"/>
                <w:b/>
                <w:i/>
              </w:rPr>
              <w:t xml:space="preserve">2000– </w:t>
            </w:r>
            <w:r>
              <w:rPr>
                <w:rFonts w:ascii="Book Antiqua" w:hAnsi="Book Antiqua"/>
                <w:b/>
                <w:i/>
              </w:rPr>
              <w:t>Aug  2002</w:t>
            </w:r>
          </w:p>
        </w:tc>
      </w:tr>
    </w:tbl>
    <w:p>
      <w:pPr>
        <w:pStyle w:val="style0"/>
        <w:jc w:val="both"/>
        <w:rPr>
          <w:rFonts w:cs="Calibri"/>
        </w:rPr>
      </w:pPr>
    </w:p>
    <w:p>
      <w:pPr>
        <w:pStyle w:val="style66"/>
        <w:widowControl/>
        <w:numPr>
          <w:ilvl w:val="0"/>
          <w:numId w:val="28"/>
        </w:numPr>
        <w:tabs>
          <w:tab w:val="left" w:leader="none" w:pos="225"/>
        </w:tabs>
        <w:spacing w:after="0" w:lineRule="auto" w:line="36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Identified revenue trends and utilized those trends to help develop budget forecasts.</w:t>
      </w:r>
    </w:p>
    <w:p>
      <w:pPr>
        <w:pStyle w:val="style66"/>
        <w:widowControl/>
        <w:numPr>
          <w:ilvl w:val="0"/>
          <w:numId w:val="28"/>
        </w:numPr>
        <w:tabs>
          <w:tab w:val="left" w:leader="none" w:pos="225"/>
        </w:tabs>
        <w:spacing w:after="0" w:lineRule="auto" w:line="36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Responsible for constantly updating executive team on comprehensive financial health of the company.</w:t>
      </w:r>
    </w:p>
    <w:p>
      <w:pPr>
        <w:pStyle w:val="style66"/>
        <w:widowControl/>
        <w:numPr>
          <w:ilvl w:val="0"/>
          <w:numId w:val="28"/>
        </w:numPr>
        <w:tabs>
          <w:tab w:val="left" w:leader="none" w:pos="225"/>
        </w:tabs>
        <w:spacing w:after="0" w:lineRule="auto" w:line="36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Preparation of Bank reconciliation statement</w:t>
      </w:r>
    </w:p>
    <w:p>
      <w:pPr>
        <w:pStyle w:val="style66"/>
        <w:widowControl/>
        <w:numPr>
          <w:ilvl w:val="0"/>
          <w:numId w:val="28"/>
        </w:numPr>
        <w:tabs>
          <w:tab w:val="left" w:leader="none" w:pos="225"/>
        </w:tabs>
        <w:spacing w:after="0" w:lineRule="auto" w:line="36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 xml:space="preserve">Financial data preparation </w:t>
      </w:r>
    </w:p>
    <w:p>
      <w:pPr>
        <w:pStyle w:val="style66"/>
        <w:widowControl/>
        <w:numPr>
          <w:ilvl w:val="0"/>
          <w:numId w:val="28"/>
        </w:numPr>
        <w:tabs>
          <w:tab w:val="left" w:leader="none" w:pos="225"/>
        </w:tabs>
        <w:spacing w:after="0" w:lineRule="auto" w:line="36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Budgetary control and finance management</w:t>
      </w:r>
    </w:p>
    <w:p>
      <w:pPr>
        <w:pStyle w:val="style0"/>
        <w:jc w:val="both"/>
        <w:rPr>
          <w:rFonts w:cs="Calibri"/>
        </w:rPr>
      </w:pPr>
    </w:p>
    <w:p>
      <w:pPr>
        <w:pStyle w:val="style2"/>
        <w:pBdr>
          <w:top w:val="single" w:sz="4" w:space="1" w:color="auto"/>
          <w:bottom w:val="single" w:sz="4" w:space="1" w:color="auto"/>
        </w:pBdr>
        <w:rPr/>
      </w:pPr>
      <w:r>
        <w:t>EDUCATIONAL QUALIFICATIONS</w:t>
      </w:r>
    </w:p>
    <w:p>
      <w:pPr>
        <w:pStyle w:val="style0"/>
        <w:rPr>
          <w:rFonts w:ascii="Segoe UI" w:cs="Segoe UI" w:hAnsi="Segoe UI"/>
          <w:i/>
          <w:sz w:val="20"/>
          <w:szCs w:val="20"/>
        </w:rPr>
      </w:pPr>
    </w:p>
    <w:p>
      <w:pPr>
        <w:pStyle w:val="style179"/>
        <w:numPr>
          <w:ilvl w:val="0"/>
          <w:numId w:val="23"/>
        </w:numPr>
        <w:spacing w:lineRule="auto" w:line="36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 xml:space="preserve">Completed </w:t>
      </w:r>
      <w:r>
        <w:rPr>
          <w:rFonts w:ascii="Arial" w:cs="Arial" w:hAnsi="Arial"/>
          <w:b/>
          <w:bCs/>
          <w:sz w:val="20"/>
          <w:szCs w:val="20"/>
        </w:rPr>
        <w:t xml:space="preserve">CA Article </w:t>
      </w:r>
      <w:r>
        <w:rPr>
          <w:rFonts w:ascii="Arial" w:cs="Arial" w:hAnsi="Arial"/>
          <w:b/>
          <w:bCs/>
          <w:sz w:val="20"/>
          <w:szCs w:val="20"/>
        </w:rPr>
        <w:t>ship</w:t>
      </w:r>
      <w:r>
        <w:rPr>
          <w:rFonts w:ascii="Arial" w:cs="Arial" w:hAnsi="Arial"/>
          <w:b/>
          <w:bCs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 xml:space="preserve">Training at Trivandrum in </w:t>
      </w:r>
      <w:r>
        <w:rPr>
          <w:rFonts w:ascii="Arial" w:cs="Arial" w:hAnsi="Arial"/>
          <w:b/>
          <w:bCs/>
          <w:sz w:val="20"/>
          <w:szCs w:val="20"/>
        </w:rPr>
        <w:t xml:space="preserve">Vijaya Kumar &amp; </w:t>
      </w:r>
      <w:r>
        <w:rPr>
          <w:rFonts w:ascii="Arial" w:cs="Arial" w:hAnsi="Arial"/>
          <w:b/>
          <w:bCs/>
          <w:sz w:val="20"/>
          <w:szCs w:val="20"/>
        </w:rPr>
        <w:t>Easwaran</w:t>
      </w:r>
      <w:r>
        <w:rPr>
          <w:rFonts w:ascii="Arial" w:cs="Arial" w:hAnsi="Arial"/>
          <w:b/>
          <w:bCs/>
          <w:sz w:val="20"/>
          <w:szCs w:val="20"/>
        </w:rPr>
        <w:t>, Chartered Accountants</w:t>
      </w:r>
      <w:r>
        <w:rPr>
          <w:rFonts w:ascii="Arial" w:cs="Arial" w:hAnsi="Arial"/>
          <w:sz w:val="20"/>
          <w:szCs w:val="20"/>
        </w:rPr>
        <w:t xml:space="preserve"> firm </w:t>
      </w:r>
    </w:p>
    <w:p>
      <w:pPr>
        <w:pStyle w:val="style179"/>
        <w:numPr>
          <w:ilvl w:val="0"/>
          <w:numId w:val="23"/>
        </w:numPr>
        <w:autoSpaceDE/>
        <w:autoSpaceDN/>
        <w:adjustRightInd/>
        <w:spacing w:before="0" w:lineRule="auto" w:line="36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Bachelor of commerce from University of Kerala</w:t>
      </w:r>
    </w:p>
    <w:p>
      <w:pPr>
        <w:pStyle w:val="style2"/>
        <w:pBdr>
          <w:top w:val="single" w:sz="4" w:space="1" w:color="auto"/>
          <w:bottom w:val="single" w:sz="4" w:space="1" w:color="auto"/>
        </w:pBdr>
        <w:rPr/>
      </w:pPr>
      <w:r>
        <w:t>COMPUTER KNOWLEDGE</w:t>
      </w:r>
    </w:p>
    <w:p>
      <w:pPr>
        <w:pStyle w:val="style0"/>
        <w:ind w:left="6840" w:firstLine="360"/>
        <w:rPr/>
      </w:pPr>
    </w:p>
    <w:p>
      <w:pPr>
        <w:pStyle w:val="style179"/>
        <w:numPr>
          <w:ilvl w:val="0"/>
          <w:numId w:val="6"/>
        </w:numPr>
        <w:spacing w:lineRule="auto" w:line="36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 xml:space="preserve">Tally, </w:t>
      </w:r>
    </w:p>
    <w:p>
      <w:pPr>
        <w:pStyle w:val="style179"/>
        <w:numPr>
          <w:ilvl w:val="0"/>
          <w:numId w:val="6"/>
        </w:numPr>
        <w:spacing w:lineRule="auto" w:line="36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 xml:space="preserve">Power Office (Air Travel Package), </w:t>
      </w:r>
    </w:p>
    <w:p>
      <w:pPr>
        <w:pStyle w:val="style179"/>
        <w:numPr>
          <w:ilvl w:val="0"/>
          <w:numId w:val="6"/>
        </w:numPr>
        <w:spacing w:lineRule="auto" w:line="36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Hot Soft (Hotel Business Package)</w:t>
      </w:r>
    </w:p>
    <w:p>
      <w:pPr>
        <w:pStyle w:val="style179"/>
        <w:numPr>
          <w:ilvl w:val="0"/>
          <w:numId w:val="6"/>
        </w:numPr>
        <w:spacing w:lineRule="auto" w:line="36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M S Word, Excel, and Power point</w:t>
      </w:r>
    </w:p>
    <w:p>
      <w:pPr>
        <w:pStyle w:val="style179"/>
        <w:ind w:left="1440"/>
        <w:rPr/>
      </w:pPr>
    </w:p>
    <w:p>
      <w:pPr>
        <w:pStyle w:val="style179"/>
        <w:autoSpaceDE/>
        <w:autoSpaceDN/>
        <w:adjustRightInd/>
        <w:spacing w:before="0" w:lineRule="auto" w:line="276"/>
        <w:rPr>
          <w:rFonts w:cs="Segoe UI"/>
          <w:b/>
          <w:u w:val="single"/>
        </w:rPr>
      </w:pPr>
    </w:p>
    <w:p>
      <w:pPr>
        <w:pStyle w:val="style2"/>
        <w:pBdr>
          <w:top w:val="single" w:sz="4" w:space="1" w:color="auto"/>
          <w:bottom w:val="single" w:sz="4" w:space="1" w:color="auto"/>
        </w:pBdr>
        <w:rPr/>
      </w:pPr>
      <w:r>
        <w:t>PERSONAL DETAILS</w:t>
      </w:r>
    </w:p>
    <w:p>
      <w:pPr>
        <w:pStyle w:val="style0"/>
        <w:rPr/>
      </w:pPr>
    </w:p>
    <w:p>
      <w:pPr>
        <w:pStyle w:val="style0"/>
        <w:spacing w:lineRule="auto" w:line="360"/>
        <w:jc w:val="both"/>
        <w:rPr>
          <w:rFonts w:ascii="Arial" w:cs="Arial" w:hAnsi="Arial"/>
          <w:sz w:val="20"/>
          <w:szCs w:val="20"/>
        </w:rPr>
      </w:pPr>
    </w:p>
    <w:p>
      <w:pPr>
        <w:pStyle w:val="style0"/>
        <w:spacing w:lineRule="auto" w:line="36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 xml:space="preserve">    </w:t>
      </w:r>
      <w:r>
        <w:rPr>
          <w:rFonts w:ascii="Arial" w:cs="Arial" w:hAnsi="Arial"/>
          <w:sz w:val="20"/>
          <w:szCs w:val="20"/>
        </w:rPr>
        <w:t xml:space="preserve">  </w:t>
      </w:r>
      <w:r>
        <w:rPr>
          <w:rFonts w:ascii="Arial" w:cs="Arial" w:hAnsi="Arial"/>
          <w:sz w:val="20"/>
          <w:szCs w:val="20"/>
        </w:rPr>
        <w:t>Communication Address</w:t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b/>
          <w:sz w:val="20"/>
          <w:szCs w:val="20"/>
        </w:rPr>
        <w:t xml:space="preserve"> :</w:t>
      </w: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 xml:space="preserve">Charuvila </w:t>
      </w:r>
      <w:r>
        <w:rPr>
          <w:rFonts w:ascii="Arial" w:cs="Arial" w:hAnsi="Arial"/>
          <w:sz w:val="20"/>
          <w:szCs w:val="20"/>
        </w:rPr>
        <w:t>Puthenveedu</w:t>
      </w:r>
      <w:r>
        <w:rPr>
          <w:rFonts w:ascii="Arial" w:cs="Arial" w:hAnsi="Arial"/>
          <w:sz w:val="20"/>
          <w:szCs w:val="20"/>
        </w:rPr>
        <w:t xml:space="preserve">, </w:t>
      </w:r>
      <w:r>
        <w:rPr>
          <w:rFonts w:ascii="Arial" w:cs="Arial" w:hAnsi="Arial"/>
          <w:sz w:val="20"/>
          <w:szCs w:val="20"/>
        </w:rPr>
        <w:t>R</w:t>
      </w:r>
      <w:r>
        <w:rPr>
          <w:rFonts w:ascii="Arial" w:cs="Arial" w:hAnsi="Arial"/>
          <w:sz w:val="20"/>
          <w:szCs w:val="20"/>
        </w:rPr>
        <w:t xml:space="preserve">KRA – </w:t>
      </w:r>
      <w:r>
        <w:rPr>
          <w:rFonts w:ascii="Arial" w:cs="Arial" w:hAnsi="Arial"/>
          <w:sz w:val="20"/>
          <w:szCs w:val="20"/>
        </w:rPr>
        <w:t>5</w:t>
      </w:r>
      <w:r>
        <w:rPr>
          <w:rFonts w:ascii="Arial" w:cs="Arial" w:hAnsi="Arial"/>
          <w:sz w:val="20"/>
          <w:szCs w:val="20"/>
        </w:rPr>
        <w:t xml:space="preserve">, </w:t>
      </w:r>
      <w:r>
        <w:rPr>
          <w:rFonts w:ascii="Arial" w:cs="Arial" w:hAnsi="Arial"/>
          <w:sz w:val="20"/>
          <w:szCs w:val="20"/>
        </w:rPr>
        <w:t>Ramachamvila</w:t>
      </w:r>
      <w:r>
        <w:rPr>
          <w:rFonts w:ascii="Arial" w:cs="Arial" w:hAnsi="Arial"/>
          <w:sz w:val="20"/>
          <w:szCs w:val="20"/>
        </w:rPr>
        <w:t>,</w:t>
      </w:r>
    </w:p>
    <w:p>
      <w:pPr>
        <w:pStyle w:val="style0"/>
        <w:spacing w:lineRule="auto" w:line="36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>Attingal</w:t>
      </w:r>
      <w:r>
        <w:rPr>
          <w:rFonts w:ascii="Arial" w:cs="Arial" w:hAnsi="Arial"/>
          <w:sz w:val="20"/>
          <w:szCs w:val="20"/>
        </w:rPr>
        <w:t xml:space="preserve"> (P O), Thiruvananthapuram, </w:t>
      </w:r>
    </w:p>
    <w:p>
      <w:pPr>
        <w:pStyle w:val="style0"/>
        <w:spacing w:lineRule="auto" w:line="360"/>
        <w:ind w:left="2880" w:firstLine="72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Kerala, India. PIN - 695101</w:t>
      </w:r>
    </w:p>
    <w:p>
      <w:pPr>
        <w:pStyle w:val="style0"/>
        <w:spacing w:lineRule="auto" w:line="360"/>
        <w:ind w:firstLine="360"/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Mobile No.</w:t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b/>
          <w:sz w:val="20"/>
          <w:szCs w:val="20"/>
        </w:rPr>
        <w:t>:</w:t>
      </w: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 xml:space="preserve">+91 </w:t>
      </w:r>
      <w:r>
        <w:rPr>
          <w:rFonts w:ascii="Arial" w:cs="Arial" w:hAnsi="Arial"/>
          <w:sz w:val="20"/>
          <w:szCs w:val="20"/>
        </w:rPr>
        <w:t>9072522216</w:t>
      </w:r>
    </w:p>
    <w:p>
      <w:pPr>
        <w:pStyle w:val="style0"/>
        <w:spacing w:lineRule="auto" w:line="360"/>
        <w:ind w:firstLine="360"/>
        <w:jc w:val="both"/>
        <w:rPr>
          <w:rFonts w:ascii="Arial" w:cs="Arial" w:hAnsi="Arial"/>
          <w:sz w:val="20"/>
          <w:szCs w:val="20"/>
        </w:rPr>
      </w:pPr>
    </w:p>
    <w:p>
      <w:pPr>
        <w:pStyle w:val="style0"/>
        <w:spacing w:lineRule="auto" w:line="36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 xml:space="preserve">      </w:t>
      </w:r>
      <w:r>
        <w:rPr>
          <w:rFonts w:ascii="Arial" w:cs="Arial" w:hAnsi="Arial"/>
          <w:sz w:val="20"/>
          <w:szCs w:val="20"/>
        </w:rPr>
        <w:t>Mobile No.</w:t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b/>
          <w:sz w:val="20"/>
          <w:szCs w:val="20"/>
        </w:rPr>
        <w:t xml:space="preserve">  :</w:t>
      </w: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>+91 8921103784</w:t>
      </w:r>
    </w:p>
    <w:p>
      <w:pPr>
        <w:pStyle w:val="style0"/>
        <w:spacing w:lineRule="auto" w:line="36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ab/>
      </w:r>
    </w:p>
    <w:p>
      <w:pPr>
        <w:pStyle w:val="style0"/>
        <w:spacing w:lineRule="auto" w:line="36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 xml:space="preserve">       E-mail</w:t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b/>
          <w:sz w:val="20"/>
          <w:szCs w:val="20"/>
        </w:rPr>
        <w:t>:</w:t>
      </w:r>
      <w:r>
        <w:rPr>
          <w:rFonts w:ascii="Arial" w:cs="Arial" w:hAnsi="Arial"/>
          <w:sz w:val="20"/>
          <w:szCs w:val="20"/>
        </w:rPr>
        <w:tab/>
      </w:r>
      <w:r>
        <w:rPr/>
        <w:fldChar w:fldCharType="begin"/>
      </w:r>
      <w:r>
        <w:instrText xml:space="preserve"> HYPERLINK "mailto:remeshpillai@gmail.com" </w:instrText>
      </w:r>
      <w:r>
        <w:rPr/>
        <w:fldChar w:fldCharType="separate"/>
      </w:r>
      <w:r>
        <w:rPr>
          <w:rStyle w:val="style85"/>
          <w:rFonts w:ascii="Arial" w:cs="Arial" w:hAnsi="Arial"/>
          <w:sz w:val="20"/>
          <w:szCs w:val="20"/>
        </w:rPr>
        <w:t>remeshpillai@gmail.com</w:t>
      </w:r>
      <w:r>
        <w:rPr/>
        <w:fldChar w:fldCharType="end"/>
      </w:r>
    </w:p>
    <w:p>
      <w:pPr>
        <w:pStyle w:val="style0"/>
        <w:spacing w:lineRule="auto" w:line="360"/>
        <w:rPr>
          <w:rFonts w:ascii="Arial" w:cs="Arial" w:hAnsi="Arial"/>
          <w:sz w:val="20"/>
          <w:szCs w:val="20"/>
        </w:rPr>
      </w:pPr>
    </w:p>
    <w:p>
      <w:pPr>
        <w:pStyle w:val="style0"/>
        <w:spacing w:lineRule="auto" w:line="360"/>
        <w:ind w:firstLine="36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Marital status</w:t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b/>
          <w:sz w:val="20"/>
          <w:szCs w:val="20"/>
        </w:rPr>
        <w:t xml:space="preserve"> :</w:t>
      </w: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 xml:space="preserve"> Married</w:t>
      </w:r>
    </w:p>
    <w:p>
      <w:pPr>
        <w:pStyle w:val="style0"/>
        <w:spacing w:lineRule="auto" w:line="360"/>
        <w:ind w:firstLine="360"/>
        <w:jc w:val="both"/>
        <w:rPr>
          <w:rFonts w:ascii="Arial" w:cs="Arial" w:hAnsi="Arial"/>
          <w:sz w:val="20"/>
          <w:szCs w:val="20"/>
        </w:rPr>
      </w:pPr>
    </w:p>
    <w:p>
      <w:pPr>
        <w:pStyle w:val="style0"/>
        <w:spacing w:lineRule="auto" w:line="360"/>
        <w:ind w:left="36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Languages known</w:t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b/>
          <w:sz w:val="20"/>
          <w:szCs w:val="20"/>
        </w:rPr>
        <w:t xml:space="preserve">: </w:t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 xml:space="preserve">English, </w:t>
      </w:r>
      <w:r>
        <w:rPr>
          <w:rFonts w:ascii="Arial" w:cs="Arial" w:hAnsi="Arial"/>
          <w:sz w:val="20"/>
          <w:szCs w:val="20"/>
        </w:rPr>
        <w:t xml:space="preserve">Hindi &amp; </w:t>
      </w:r>
      <w:r>
        <w:rPr>
          <w:rFonts w:ascii="Arial" w:cs="Arial" w:hAnsi="Arial"/>
          <w:sz w:val="20"/>
          <w:szCs w:val="20"/>
        </w:rPr>
        <w:t>Malay</w:t>
      </w:r>
      <w:r>
        <w:rPr>
          <w:rFonts w:ascii="Arial" w:cs="Arial" w:hAnsi="Arial"/>
          <w:sz w:val="20"/>
          <w:szCs w:val="20"/>
        </w:rPr>
        <w:t>alam</w:t>
      </w:r>
    </w:p>
    <w:p>
      <w:pPr>
        <w:pStyle w:val="style0"/>
        <w:spacing w:lineRule="auto" w:line="360"/>
        <w:ind w:left="360"/>
        <w:rPr>
          <w:rFonts w:cs="Segoe UI"/>
        </w:rPr>
      </w:pPr>
      <w:r>
        <w:rPr>
          <w:rFonts w:cs="Segoe UI"/>
        </w:rPr>
        <w:tab/>
      </w:r>
    </w:p>
    <w:p>
      <w:pPr>
        <w:pStyle w:val="style0"/>
        <w:ind w:left="7560" w:firstLine="360"/>
        <w:rPr>
          <w:rFonts w:cs="Segoe UI"/>
        </w:rPr>
      </w:pPr>
    </w:p>
    <w:p>
      <w:pPr>
        <w:pStyle w:val="style0"/>
        <w:ind w:left="7560" w:firstLine="360"/>
        <w:rPr>
          <w:rFonts w:cs="Segoe UI"/>
        </w:rPr>
      </w:pPr>
    </w:p>
    <w:p>
      <w:pPr>
        <w:pStyle w:val="style0"/>
        <w:ind w:left="7560" w:firstLine="360"/>
        <w:rPr>
          <w:rFonts w:cs="Segoe UI"/>
        </w:rPr>
      </w:pPr>
    </w:p>
    <w:p>
      <w:pPr>
        <w:pStyle w:val="style0"/>
        <w:ind w:left="7560" w:firstLine="360"/>
        <w:rPr>
          <w:rFonts w:cs="Segoe UI"/>
        </w:rPr>
      </w:pPr>
    </w:p>
    <w:p>
      <w:pPr>
        <w:pStyle w:val="style0"/>
        <w:ind w:left="7560" w:firstLine="360"/>
        <w:rPr>
          <w:rFonts w:cs="Segoe UI"/>
        </w:rPr>
      </w:pPr>
    </w:p>
    <w:p>
      <w:pPr>
        <w:pStyle w:val="style0"/>
        <w:ind w:left="7560" w:firstLine="360"/>
        <w:rPr>
          <w:rFonts w:cs="Segoe UI"/>
        </w:rPr>
      </w:pPr>
      <w:r>
        <w:rPr>
          <w:rFonts w:cs="Segoe UI"/>
        </w:rPr>
        <w:t>REMESH A</w:t>
      </w:r>
    </w:p>
    <w:sectPr>
      <w:headerReference w:type="default" r:id="rId2"/>
      <w:footerReference w:type="default" r:id="rId3"/>
      <w:pgSz w:w="12240" w:h="15840" w:orient="portrait"/>
      <w:pgMar w:top="1440" w:right="1008" w:bottom="1440" w:left="1008" w:header="288" w:footer="0" w:gutter="0"/>
      <w:pgBorders w:zOrder="front" w:display="allPages" w:offsetFrom="page">
        <w:top w:val="single" w:sz="4" w:space="24" w:color="auto" w:shadow="true"/>
        <w:left w:val="single" w:sz="4" w:space="24" w:color="auto" w:shadow="true"/>
        <w:bottom w:val="single" w:sz="4" w:space="24" w:color="auto" w:shadow="true"/>
        <w:right w:val="single" w:sz="4" w:space="24" w:color="auto" w:shadow="true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00004FF" w:usb2="00000000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Sylfae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Trebuchet MS">
    <w:altName w:val="Trebuchet MS"/>
    <w:panose1 w:val="020b0603020000020204"/>
    <w:charset w:val="00"/>
    <w:family w:val="swiss"/>
    <w:pitch w:val="variable"/>
    <w:sig w:usb0="00000687" w:usb1="00000000" w:usb2="00000000" w:usb3="00000000" w:csb0="0000009F" w:csb1="00000000"/>
  </w:font>
  <w:font w:name="Book Antiqua">
    <w:altName w:val="Book Antiqua"/>
    <w:panose1 w:val="02040602050000030304"/>
    <w:charset w:val="00"/>
    <w:family w:val="roman"/>
    <w:pitch w:val="variable"/>
    <w:sig w:usb0="00000287" w:usb1="00000000" w:usb2="00000000" w:usb3="00000000" w:csb0="0000009F" w:csb1="00000000"/>
  </w:font>
  <w:font w:name="Segoe UI">
    <w:altName w:val="Segoe UI"/>
    <w:panose1 w:val="020b0502040000020203"/>
    <w:charset w:val="00"/>
    <w:family w:val="swiss"/>
    <w:pitch w:val="variable"/>
    <w:sig w:usb0="E4002EFF" w:usb1="C000E47F" w:usb2="00000009" w:usb3="00000000" w:csb0="000001F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32"/>
      <w:rPr/>
    </w:pPr>
    <w:r>
      <w:rPr>
        <w:noProof/>
      </w:rPr>
      <w:pict>
        <v:group id="4097" filled="f" stroked="f" style="position:absolute;margin-left:924.0pt;margin-top:0.0pt;width:72.0pt;height:72.0pt;z-index:2;mso-position-horizontal:right;mso-position-vertical:bottom;mso-position-horizontal-relative:right-margin-area;mso-position-vertical-relative:bottom-margin-area;mso-width-relative:page;mso-height-relative:page;mso-wrap-distance-left:0.0pt;mso-wrap-distance-right:0.0pt;visibility:visible;" o:allowincell="false" coordsize="1440,1440" coordorigin="10800,14400">
          <v:rect id="4098" fillcolor="white" stroked="f" style="position:absolute;left:10800.0;top:14400.0;width:1440.0;height:1440.0;z-index:3;mso-position-horizontal:right;mso-position-vertical:bottom;mso-position-horizontal-relative:right-margin-area;mso-position-vertical-relative:bottom-margin-area;mso-width-relative:page;mso-height-relative:page;visibility:visible;" o:allowincell="false">
            <v:stroke on="f"/>
            <v:fill/>
            <v:textbox>
              <w:txbxContent>
                <w:p>
                  <w:pPr>
                    <w:pStyle w:val="style0"/>
                    <w:rPr/>
                  </w:pPr>
                </w:p>
              </w:txbxContent>
            </v:textbox>
          </v:rect>
          <v:shapetype id="_x0000_t15" coordsize="21600,21600" o:spt="15" adj="16200" path="m@0,l,,,21600@0,21600,21600,10800xe">
            <v:stroke joinstyle="miter"/>
            <v:formulas>
              <v:f eqn="val #0"/>
              <v:f eqn="prod #0 1 2"/>
            </v:formulas>
            <v:path o:connecttype="custom" o:connectlocs="@1,0;0,10800;@1,21600;21600,10800" o:connectangles="270,180,90,0" textboxrect="0,0,10800,21600;0,0,16200,21600;0,0,21600,21600"/>
            <v:handles>
              <v:h position="#0,topLeft" xrange="0,21600"/>
            </v:handles>
          </v:shapetype>
          <v:shape id="4100" type="#_x0000_t15" adj="16203," filled="f" style="position:absolute;left:10813.0;top:14744.0;width:1121.0;height:495.0;z-index:4;mso-position-horizontal-relative:page;mso-position-vertical-relative:page;mso-width-relative:page;mso-height-relative:bottom-margin-area;visibility:visible;rotation:-38338560fd;v-text-anchor:middle;flip:x;">
            <v:stroke joinstyle="miter" color="#4f81bd"/>
            <v:fill/>
            <v:path textboxrect="0,0,10800,21600;0,0,16200,21600;0,0,21600,21600" o:connecttype="custom" o:connectlocs="@1,0;0,10800;@1,21600;21600,10800" o:connectangles="270.0,180.0,90.0,0.0" gradientshapeok="t"/>
            <v:textbox inset="7.2pt,0.0pt,7.2pt,0.0pt" style="mso-next-textbox:#3073;">
              <w:txbxContent>
                <w:p>
                  <w:pPr>
                    <w:pStyle w:val="style32"/>
                    <w:jc w:val="center"/>
                    <w:rPr/>
                  </w:pPr>
                  <w:r>
                    <w:rPr/>
                    <w:fldChar w:fldCharType="begin"/>
                  </w:r>
                  <w:r>
                    <w:instrText xml:space="preserve"> PAGE   \* MERGEFORMAT </w:instrText>
                  </w:r>
                  <w:r>
                    <w:rPr/>
                    <w:fldChar w:fldCharType="separate"/>
                  </w:r>
                  <w:r>
                    <w:rPr>
                      <w:noProof/>
                    </w:rPr>
                    <w:t>1</w:t>
                  </w:r>
                  <w:r>
                    <w:rPr>
                      <w:noProof/>
                    </w:rPr>
                    <w:fldChar w:fldCharType="end"/>
                  </w:r>
                </w:p>
              </w:txbxContent>
            </v:textbox>
          </v:shape>
          <v:fill/>
        </v:group>
      </w:pict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31"/>
      <w:tabs>
        <w:tab w:val="left" w:leader="none" w:pos="2580"/>
        <w:tab w:val="left" w:leader="none" w:pos="2985"/>
      </w:tabs>
      <w:spacing w:after="120" w:lineRule="auto" w:line="276"/>
      <w:rPr>
        <w:b/>
        <w:bCs/>
        <w:color w:val="1f497d"/>
        <w:sz w:val="28"/>
        <w:szCs w:val="28"/>
      </w:rPr>
    </w:pPr>
  </w:p>
  <w:p>
    <w:pPr>
      <w:pStyle w:val="style31"/>
      <w:tabs>
        <w:tab w:val="left" w:leader="none" w:pos="2580"/>
        <w:tab w:val="left" w:leader="none" w:pos="2985"/>
      </w:tabs>
      <w:spacing w:after="120" w:lineRule="auto" w:line="276"/>
      <w:jc w:val="center"/>
      <w:rPr>
        <w:color w:val="244061"/>
      </w:rPr>
    </w:pPr>
    <w:r>
      <w:rPr>
        <w:rFonts w:cs="Segoe UI"/>
      </w:rPr>
      <w:t xml:space="preserve">Mobile: +91 8921103784                                                                               </w:t>
    </w:r>
    <w:r>
      <w:rPr>
        <w:rFonts w:cs="Segoe UI"/>
      </w:rPr>
      <w:t xml:space="preserve">  e-mail: remeshpillai@gmail.com</w:t>
    </w:r>
  </w:p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94261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28B652A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162009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AC60802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B47469AE"/>
    <w:lvl w:ilvl="0" w:tplc="CFFEC9C6">
      <w:start w:val="1"/>
      <w:numFmt w:val="bullet"/>
      <w:pStyle w:val="style4100"/>
      <w:lvlText w:val=""/>
      <w:lvlJc w:val="left"/>
      <w:pPr>
        <w:ind w:left="360" w:hanging="360"/>
      </w:pPr>
      <w:rPr>
        <w:rFonts w:ascii="Wingdings" w:hAnsi="Wingdings" w:hint="default"/>
        <w:b w:val="fals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D6C4A9EA"/>
    <w:lvl w:ilvl="0" w:tplc="25B63970">
      <w:start w:val="1"/>
      <w:numFmt w:val="bullet"/>
      <w:lvlText w:val=""/>
      <w:lvlJc w:val="left"/>
      <w:pPr>
        <w:tabs>
          <w:tab w:val="left" w:leader="none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687E1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8ABE134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A82AE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2ACEAA66"/>
    <w:lvl w:ilvl="0" w:tplc="79E0282E">
      <w:start w:val="1"/>
      <w:numFmt w:val="bullet"/>
      <w:pStyle w:val="style4104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F17600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08562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C22E0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365E33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3A1CC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5B7ACF2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E828C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2FF04F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00000012"/>
    <w:multiLevelType w:val="multilevel"/>
    <w:tmpl w:val="00000002"/>
    <w:lvl w:ilvl="0">
      <w:start w:val="1"/>
      <w:numFmt w:val="bullet"/>
      <w:lvlText w:val=""/>
      <w:lvlJc w:val="left"/>
      <w:pPr>
        <w:tabs>
          <w:tab w:val="left" w:leader="none" w:pos="791"/>
        </w:tabs>
        <w:ind w:left="791" w:hanging="283"/>
      </w:pPr>
      <w:rPr>
        <w:rFonts w:ascii="Symbol" w:cs="OpenSymbol" w:hAnsi="Symbol"/>
      </w:rPr>
    </w:lvl>
    <w:lvl w:ilvl="1">
      <w:start w:val="1"/>
      <w:numFmt w:val="bullet"/>
      <w:lvlText w:val=""/>
      <w:lvlJc w:val="left"/>
      <w:pPr>
        <w:tabs>
          <w:tab w:val="left" w:leader="none" w:pos="1980"/>
        </w:tabs>
        <w:ind w:left="1980" w:hanging="283"/>
      </w:pPr>
      <w:rPr>
        <w:rFonts w:ascii="Symbol" w:cs="OpenSymbol" w:hAnsi="Symbol"/>
      </w:rPr>
    </w:lvl>
    <w:lvl w:ilvl="2">
      <w:start w:val="1"/>
      <w:numFmt w:val="bullet"/>
      <w:lvlText w:val=""/>
      <w:lvlJc w:val="left"/>
      <w:pPr>
        <w:tabs>
          <w:tab w:val="left" w:leader="none" w:pos="2687"/>
        </w:tabs>
        <w:ind w:left="2687" w:hanging="283"/>
      </w:pPr>
      <w:rPr>
        <w:rFonts w:ascii="Symbol" w:cs="OpenSymbol" w:hAnsi="Symbol"/>
      </w:rPr>
    </w:lvl>
    <w:lvl w:ilvl="3">
      <w:start w:val="1"/>
      <w:numFmt w:val="bullet"/>
      <w:lvlText w:val=""/>
      <w:lvlJc w:val="left"/>
      <w:pPr>
        <w:tabs>
          <w:tab w:val="left" w:leader="none" w:pos="3394"/>
        </w:tabs>
        <w:ind w:left="3394" w:hanging="283"/>
      </w:pPr>
      <w:rPr>
        <w:rFonts w:ascii="Symbol" w:cs="OpenSymbol" w:hAnsi="Symbol"/>
      </w:rPr>
    </w:lvl>
    <w:lvl w:ilvl="4">
      <w:start w:val="1"/>
      <w:numFmt w:val="bullet"/>
      <w:lvlText w:val=""/>
      <w:lvlJc w:val="left"/>
      <w:pPr>
        <w:tabs>
          <w:tab w:val="left" w:leader="none" w:pos="4101"/>
        </w:tabs>
        <w:ind w:left="4101" w:hanging="283"/>
      </w:pPr>
      <w:rPr>
        <w:rFonts w:ascii="Symbol" w:cs="OpenSymbol" w:hAnsi="Symbol"/>
      </w:rPr>
    </w:lvl>
    <w:lvl w:ilvl="5">
      <w:start w:val="1"/>
      <w:numFmt w:val="bullet"/>
      <w:lvlText w:val=""/>
      <w:lvlJc w:val="left"/>
      <w:pPr>
        <w:tabs>
          <w:tab w:val="left" w:leader="none" w:pos="4808"/>
        </w:tabs>
        <w:ind w:left="4808" w:hanging="283"/>
      </w:pPr>
      <w:rPr>
        <w:rFonts w:ascii="Symbol" w:cs="OpenSymbol" w:hAnsi="Symbol"/>
      </w:rPr>
    </w:lvl>
    <w:lvl w:ilvl="6">
      <w:start w:val="1"/>
      <w:numFmt w:val="bullet"/>
      <w:lvlText w:val=""/>
      <w:lvlJc w:val="left"/>
      <w:pPr>
        <w:tabs>
          <w:tab w:val="left" w:leader="none" w:pos="5515"/>
        </w:tabs>
        <w:ind w:left="5515" w:hanging="283"/>
      </w:pPr>
      <w:rPr>
        <w:rFonts w:ascii="Symbol" w:cs="OpenSymbol" w:hAnsi="Symbol"/>
      </w:rPr>
    </w:lvl>
    <w:lvl w:ilvl="7">
      <w:start w:val="1"/>
      <w:numFmt w:val="bullet"/>
      <w:lvlText w:val=""/>
      <w:lvlJc w:val="left"/>
      <w:pPr>
        <w:tabs>
          <w:tab w:val="left" w:leader="none" w:pos="6222"/>
        </w:tabs>
        <w:ind w:left="6222" w:hanging="283"/>
      </w:pPr>
      <w:rPr>
        <w:rFonts w:ascii="Symbol" w:cs="OpenSymbol" w:hAnsi="Symbol"/>
      </w:rPr>
    </w:lvl>
    <w:lvl w:ilvl="8">
      <w:start w:val="1"/>
      <w:numFmt w:val="bullet"/>
      <w:lvlText w:val=""/>
      <w:lvlJc w:val="left"/>
      <w:pPr>
        <w:tabs>
          <w:tab w:val="left" w:leader="none" w:pos="6929"/>
        </w:tabs>
        <w:ind w:left="6929" w:hanging="283"/>
      </w:pPr>
      <w:rPr>
        <w:rFonts w:ascii="Symbol" w:cs="OpenSymbol" w:hAnsi="Symbol"/>
      </w:rPr>
    </w:lvl>
  </w:abstractNum>
  <w:abstractNum w:abstractNumId="19">
    <w:nsid w:val="00000013"/>
    <w:multiLevelType w:val="hybridMultilevel"/>
    <w:tmpl w:val="D6201350"/>
    <w:lvl w:ilvl="0" w:tplc="C74A07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6C9E7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FE525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multilevel"/>
    <w:tmpl w:val="00000003"/>
    <w:lvl w:ilvl="0">
      <w:start w:val="1"/>
      <w:numFmt w:val="bullet"/>
      <w:lvlText w:val=""/>
      <w:lvlJc w:val="left"/>
      <w:pPr>
        <w:tabs>
          <w:tab w:val="left" w:leader="none" w:pos="791"/>
        </w:tabs>
        <w:ind w:left="791" w:hanging="283"/>
      </w:pPr>
      <w:rPr>
        <w:rFonts w:ascii="Symbol" w:cs="OpenSymbol" w:hAnsi="Symbol"/>
      </w:rPr>
    </w:lvl>
    <w:lvl w:ilvl="1">
      <w:start w:val="1"/>
      <w:numFmt w:val="bullet"/>
      <w:lvlText w:val=""/>
      <w:lvlJc w:val="left"/>
      <w:pPr>
        <w:tabs>
          <w:tab w:val="left" w:leader="none" w:pos="1980"/>
        </w:tabs>
        <w:ind w:left="1980" w:hanging="283"/>
      </w:pPr>
      <w:rPr>
        <w:rFonts w:ascii="Symbol" w:cs="OpenSymbol" w:hAnsi="Symbol"/>
      </w:rPr>
    </w:lvl>
    <w:lvl w:ilvl="2">
      <w:start w:val="1"/>
      <w:numFmt w:val="bullet"/>
      <w:lvlText w:val=""/>
      <w:lvlJc w:val="left"/>
      <w:pPr>
        <w:tabs>
          <w:tab w:val="left" w:leader="none" w:pos="2687"/>
        </w:tabs>
        <w:ind w:left="2687" w:hanging="283"/>
      </w:pPr>
      <w:rPr>
        <w:rFonts w:ascii="Symbol" w:cs="OpenSymbol" w:hAnsi="Symbol"/>
      </w:rPr>
    </w:lvl>
    <w:lvl w:ilvl="3">
      <w:start w:val="1"/>
      <w:numFmt w:val="bullet"/>
      <w:lvlText w:val=""/>
      <w:lvlJc w:val="left"/>
      <w:pPr>
        <w:tabs>
          <w:tab w:val="left" w:leader="none" w:pos="3394"/>
        </w:tabs>
        <w:ind w:left="3394" w:hanging="283"/>
      </w:pPr>
      <w:rPr>
        <w:rFonts w:ascii="Symbol" w:cs="OpenSymbol" w:hAnsi="Symbol"/>
      </w:rPr>
    </w:lvl>
    <w:lvl w:ilvl="4">
      <w:start w:val="1"/>
      <w:numFmt w:val="bullet"/>
      <w:lvlText w:val=""/>
      <w:lvlJc w:val="left"/>
      <w:pPr>
        <w:tabs>
          <w:tab w:val="left" w:leader="none" w:pos="4101"/>
        </w:tabs>
        <w:ind w:left="4101" w:hanging="283"/>
      </w:pPr>
      <w:rPr>
        <w:rFonts w:ascii="Symbol" w:cs="OpenSymbol" w:hAnsi="Symbol"/>
      </w:rPr>
    </w:lvl>
    <w:lvl w:ilvl="5">
      <w:start w:val="1"/>
      <w:numFmt w:val="bullet"/>
      <w:lvlText w:val=""/>
      <w:lvlJc w:val="left"/>
      <w:pPr>
        <w:tabs>
          <w:tab w:val="left" w:leader="none" w:pos="4808"/>
        </w:tabs>
        <w:ind w:left="4808" w:hanging="283"/>
      </w:pPr>
      <w:rPr>
        <w:rFonts w:ascii="Symbol" w:cs="OpenSymbol" w:hAnsi="Symbol"/>
      </w:rPr>
    </w:lvl>
    <w:lvl w:ilvl="6">
      <w:start w:val="1"/>
      <w:numFmt w:val="bullet"/>
      <w:lvlText w:val=""/>
      <w:lvlJc w:val="left"/>
      <w:pPr>
        <w:tabs>
          <w:tab w:val="left" w:leader="none" w:pos="5515"/>
        </w:tabs>
        <w:ind w:left="5515" w:hanging="283"/>
      </w:pPr>
      <w:rPr>
        <w:rFonts w:ascii="Symbol" w:cs="OpenSymbol" w:hAnsi="Symbol"/>
      </w:rPr>
    </w:lvl>
    <w:lvl w:ilvl="7">
      <w:start w:val="1"/>
      <w:numFmt w:val="bullet"/>
      <w:lvlText w:val=""/>
      <w:lvlJc w:val="left"/>
      <w:pPr>
        <w:tabs>
          <w:tab w:val="left" w:leader="none" w:pos="6222"/>
        </w:tabs>
        <w:ind w:left="6222" w:hanging="283"/>
      </w:pPr>
      <w:rPr>
        <w:rFonts w:ascii="Symbol" w:cs="OpenSymbol" w:hAnsi="Symbol"/>
      </w:rPr>
    </w:lvl>
    <w:lvl w:ilvl="8">
      <w:start w:val="1"/>
      <w:numFmt w:val="bullet"/>
      <w:lvlText w:val=""/>
      <w:lvlJc w:val="left"/>
      <w:pPr>
        <w:tabs>
          <w:tab w:val="left" w:leader="none" w:pos="6929"/>
        </w:tabs>
        <w:ind w:left="6929" w:hanging="283"/>
      </w:pPr>
      <w:rPr>
        <w:rFonts w:ascii="Symbol" w:cs="OpenSymbol" w:hAnsi="Symbol"/>
      </w:rPr>
    </w:lvl>
  </w:abstractNum>
  <w:abstractNum w:abstractNumId="23">
    <w:nsid w:val="00000017"/>
    <w:multiLevelType w:val="hybridMultilevel"/>
    <w:tmpl w:val="DDFA66E6"/>
    <w:lvl w:ilvl="0" w:tplc="C74A07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C2AA6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5906A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75FCE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000001B"/>
    <w:multiLevelType w:val="hybridMultilevel"/>
    <w:tmpl w:val="CEE85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000001C"/>
    <w:multiLevelType w:val="hybridMultilevel"/>
    <w:tmpl w:val="ADF04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5"/>
  </w:num>
  <w:num w:numId="3">
    <w:abstractNumId w:val="4"/>
  </w:num>
  <w:num w:numId="4">
    <w:abstractNumId w:val="19"/>
  </w:num>
  <w:num w:numId="5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27"/>
  </w:num>
  <w:num w:numId="8">
    <w:abstractNumId w:val="2"/>
  </w:num>
  <w:num w:numId="9">
    <w:abstractNumId w:val="12"/>
  </w:num>
  <w:num w:numId="10">
    <w:abstractNumId w:val="6"/>
  </w:num>
  <w:num w:numId="11">
    <w:abstractNumId w:val="18"/>
  </w:num>
  <w:num w:numId="12">
    <w:abstractNumId w:val="0"/>
  </w:num>
  <w:num w:numId="13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</w:num>
  <w:num w:numId="15">
    <w:abstractNumId w:val="9"/>
  </w:num>
  <w:num w:numId="16">
    <w:abstractNumId w:val="5"/>
  </w:num>
  <w:num w:numId="17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</w:num>
  <w:num w:numId="19">
    <w:abstractNumId w:val="3"/>
  </w:num>
  <w:num w:numId="20">
    <w:abstractNumId w:val="1"/>
  </w:num>
  <w:num w:numId="21">
    <w:abstractNumId w:val="17"/>
  </w:num>
  <w:num w:numId="22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"/>
  </w:num>
  <w:num w:numId="25">
    <w:abstractNumId w:val="16"/>
  </w:num>
  <w:num w:numId="26">
    <w:abstractNumId w:val="7"/>
  </w:num>
  <w:num w:numId="27">
    <w:abstractNumId w:val="10"/>
  </w:num>
  <w:num w:numId="28">
    <w:abstractNumId w:val="22"/>
  </w:num>
  <w:num w:numId="29">
    <w:abstractNumId w:val="28"/>
  </w:num>
  <w:num w:numId="30">
    <w:abstractNumId w:val="2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autoSpaceDE w:val="false"/>
      <w:autoSpaceDN w:val="false"/>
      <w:adjustRightInd w:val="false"/>
      <w:spacing w:before="40" w:after="0" w:lineRule="auto" w:line="240"/>
    </w:pPr>
    <w:rPr>
      <w:rFonts w:cs="Times New Roman" w:eastAsia="Times New Roman" w:asciiTheme="majorHAnsi" w:hAnsiTheme="majorHAnsi"/>
    </w:rPr>
  </w:style>
  <w:style w:type="paragraph" w:styleId="style2">
    <w:name w:val="heading 2"/>
    <w:basedOn w:val="style0"/>
    <w:next w:val="style0"/>
    <w:link w:val="style4098"/>
    <w:qFormat/>
    <w:uiPriority w:val="9"/>
    <w:pPr>
      <w:outlineLvl w:val="1"/>
    </w:pPr>
    <w:rPr>
      <w:b/>
      <w:color w:val="008c9e"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101"/>
    <w:uiPriority w:val="99"/>
    <w:pPr>
      <w:tabs>
        <w:tab w:val="center" w:leader="none" w:pos="4680"/>
        <w:tab w:val="right" w:leader="none" w:pos="9360"/>
      </w:tabs>
      <w:spacing w:before="0"/>
    </w:pPr>
    <w:rPr/>
  </w:style>
  <w:style w:type="paragraph" w:customStyle="1" w:styleId="style4097">
    <w:name w:val="Work: when"/>
    <w:basedOn w:val="style0"/>
    <w:next w:val="style4097"/>
    <w:qFormat/>
    <w:pPr/>
    <w:rPr>
      <w:b/>
      <w:u w:val="single"/>
    </w:rPr>
  </w:style>
  <w:style w:type="character" w:customStyle="1" w:styleId="style4098">
    <w:name w:val="Heading 2 Char_ffd96c5c-b819-46b7-8c18-eea2bb2e7a6a"/>
    <w:basedOn w:val="style65"/>
    <w:next w:val="style4098"/>
    <w:link w:val="style2"/>
    <w:uiPriority w:val="9"/>
    <w:rPr>
      <w:rFonts w:cs="Times New Roman" w:eastAsia="Times New Roman" w:asciiTheme="majorHAnsi" w:hAnsiTheme="majorHAnsi"/>
      <w:b/>
      <w:color w:val="008c9e"/>
      <w:sz w:val="28"/>
      <w:szCs w:val="28"/>
    </w:rPr>
  </w:style>
  <w:style w:type="paragraph" w:styleId="style62">
    <w:name w:val="Title"/>
    <w:basedOn w:val="style0"/>
    <w:next w:val="style0"/>
    <w:link w:val="style4099"/>
    <w:qFormat/>
    <w:uiPriority w:val="10"/>
    <w:pPr>
      <w:jc w:val="center"/>
    </w:pPr>
    <w:rPr>
      <w:color w:val="008c9e"/>
      <w:sz w:val="60"/>
      <w:szCs w:val="60"/>
    </w:rPr>
  </w:style>
  <w:style w:type="character" w:customStyle="1" w:styleId="style4099">
    <w:name w:val="Title Char_5218bfad-5a9f-422a-bf67-43acb688176b"/>
    <w:basedOn w:val="style65"/>
    <w:next w:val="style4099"/>
    <w:link w:val="style62"/>
    <w:uiPriority w:val="10"/>
    <w:rPr>
      <w:rFonts w:cs="Times New Roman" w:eastAsia="Times New Roman" w:asciiTheme="majorHAnsi" w:hAnsiTheme="majorHAnsi"/>
      <w:color w:val="008c9e"/>
      <w:sz w:val="60"/>
      <w:szCs w:val="60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customStyle="1" w:styleId="style4100">
    <w:name w:val="Custom Bullets"/>
    <w:basedOn w:val="style0"/>
    <w:next w:val="style4100"/>
    <w:qFormat/>
    <w:pPr>
      <w:numPr>
        <w:ilvl w:val="0"/>
        <w:numId w:val="3"/>
      </w:numPr>
      <w:autoSpaceDE/>
      <w:autoSpaceDN/>
      <w:adjustRightInd/>
      <w:spacing w:before="0"/>
    </w:pPr>
    <w:rPr>
      <w:rFonts w:cs="Arial" w:eastAsiaTheme="minorEastAsia"/>
      <w:noProof/>
      <w:lang w:val="fr-FR"/>
    </w:rPr>
  </w:style>
  <w:style w:type="character" w:customStyle="1" w:styleId="style4101">
    <w:name w:val="Header Char_0c69279e-7283-4baf-9d03-30a74f05de7e"/>
    <w:basedOn w:val="style65"/>
    <w:next w:val="style4101"/>
    <w:link w:val="style31"/>
    <w:uiPriority w:val="99"/>
    <w:rPr>
      <w:rFonts w:cs="Times New Roman" w:eastAsia="Times New Roman" w:asciiTheme="majorHAnsi" w:hAnsiTheme="majorHAnsi"/>
    </w:rPr>
  </w:style>
  <w:style w:type="paragraph" w:styleId="style32">
    <w:name w:val="footer"/>
    <w:basedOn w:val="style0"/>
    <w:next w:val="style32"/>
    <w:link w:val="style4102"/>
    <w:uiPriority w:val="99"/>
    <w:pPr>
      <w:tabs>
        <w:tab w:val="center" w:leader="none" w:pos="4680"/>
        <w:tab w:val="right" w:leader="none" w:pos="9360"/>
      </w:tabs>
      <w:spacing w:before="0"/>
    </w:pPr>
    <w:rPr/>
  </w:style>
  <w:style w:type="character" w:customStyle="1" w:styleId="style4102">
    <w:name w:val="Footer Char_fe29d3a4-eb96-490a-998b-cd918c750e13"/>
    <w:basedOn w:val="style65"/>
    <w:next w:val="style4102"/>
    <w:link w:val="style32"/>
    <w:uiPriority w:val="99"/>
    <w:rPr>
      <w:rFonts w:cs="Times New Roman" w:eastAsia="Times New Roman" w:asciiTheme="majorHAnsi" w:hAnsiTheme="majorHAnsi"/>
    </w:rPr>
  </w:style>
  <w:style w:type="paragraph" w:styleId="style153">
    <w:name w:val="Balloon Text"/>
    <w:basedOn w:val="style0"/>
    <w:next w:val="style153"/>
    <w:link w:val="style4103"/>
    <w:uiPriority w:val="99"/>
    <w:pPr>
      <w:spacing w:before="0"/>
    </w:pPr>
    <w:rPr>
      <w:rFonts w:ascii="Tahoma" w:cs="Tahoma" w:hAnsi="Tahoma"/>
      <w:sz w:val="16"/>
      <w:szCs w:val="16"/>
    </w:rPr>
  </w:style>
  <w:style w:type="character" w:customStyle="1" w:styleId="style4103">
    <w:name w:val="Balloon Text Char"/>
    <w:basedOn w:val="style65"/>
    <w:next w:val="style4103"/>
    <w:link w:val="style153"/>
    <w:uiPriority w:val="99"/>
    <w:rPr>
      <w:rFonts w:ascii="Tahoma" w:cs="Tahoma" w:eastAsia="Times New Roman" w:hAnsi="Tahoma"/>
      <w:sz w:val="16"/>
      <w:szCs w:val="16"/>
    </w:rPr>
  </w:style>
  <w:style w:type="paragraph" w:customStyle="1" w:styleId="style4104">
    <w:name w:val="Testimonial"/>
    <w:basedOn w:val="style4100"/>
    <w:next w:val="style4104"/>
    <w:qFormat/>
    <w:pPr>
      <w:numPr>
        <w:ilvl w:val="0"/>
        <w:numId w:val="15"/>
      </w:numPr>
      <w:tabs>
        <w:tab w:val="left" w:leader="none" w:pos="429"/>
      </w:tabs>
      <w:spacing w:before="120" w:after="120"/>
      <w:ind w:left="432"/>
      <w:mirrorIndents/>
    </w:pPr>
    <w:rPr>
      <w:sz w:val="20"/>
      <w:szCs w:val="20"/>
    </w:rPr>
  </w:style>
  <w:style w:type="paragraph" w:customStyle="1" w:styleId="style4105">
    <w:name w:val="Footer Contact"/>
    <w:basedOn w:val="style32"/>
    <w:next w:val="style4105"/>
    <w:qFormat/>
    <w:pPr>
      <w:jc w:val="center"/>
    </w:pPr>
    <w:rPr/>
  </w:style>
  <w:style w:type="paragraph" w:customStyle="1" w:styleId="style4106">
    <w:name w:val="Testimonial Author"/>
    <w:basedOn w:val="style4104"/>
    <w:next w:val="style4106"/>
    <w:qFormat/>
    <w:pPr>
      <w:numPr>
        <w:ilvl w:val="0"/>
        <w:numId w:val="0"/>
      </w:numPr>
      <w:spacing w:before="0" w:after="0"/>
      <w:ind w:left="-432"/>
      <w:jc w:val="right"/>
    </w:pPr>
    <w:rPr>
      <w:i/>
      <w:color w:val="808080"/>
      <w:sz w:val="18"/>
      <w:szCs w:val="18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customStyle="1" w:styleId="style4107">
    <w:name w:val="Default"/>
    <w:next w:val="style4107"/>
    <w:pPr>
      <w:autoSpaceDE w:val="false"/>
      <w:autoSpaceDN w:val="false"/>
      <w:adjustRightInd w:val="false"/>
      <w:spacing w:after="0" w:lineRule="auto" w:line="240"/>
    </w:pPr>
    <w:rPr>
      <w:rFonts w:ascii="Calibri" w:cs="Calibri" w:hAnsi="Calibri"/>
      <w:color w:val="000000"/>
      <w:sz w:val="24"/>
      <w:szCs w:val="24"/>
    </w:rPr>
  </w:style>
  <w:style w:type="paragraph" w:customStyle="1" w:styleId="style4108">
    <w:name w:val="p0"/>
    <w:basedOn w:val="style0"/>
    <w:next w:val="style4108"/>
    <w:pPr>
      <w:autoSpaceDE/>
      <w:autoSpaceDN/>
      <w:adjustRightInd/>
      <w:spacing w:before="0"/>
    </w:pPr>
    <w:rPr>
      <w:rFonts w:ascii="Times" w:cs="Times" w:hAnsi="Times"/>
      <w:sz w:val="24"/>
      <w:szCs w:val="24"/>
    </w:rPr>
  </w:style>
  <w:style w:type="paragraph" w:customStyle="1" w:styleId="style4109">
    <w:name w:val="p18"/>
    <w:basedOn w:val="style0"/>
    <w:next w:val="style4109"/>
    <w:pPr>
      <w:autoSpaceDE/>
      <w:autoSpaceDN/>
      <w:adjustRightInd/>
      <w:spacing w:before="0"/>
    </w:pPr>
    <w:rPr>
      <w:rFonts w:ascii="Times" w:cs="Times" w:hAnsi="Times"/>
      <w:sz w:val="24"/>
      <w:szCs w:val="24"/>
    </w:rPr>
  </w:style>
  <w:style w:type="character" w:customStyle="1" w:styleId="style4110">
    <w:name w:val="15"/>
    <w:basedOn w:val="style65"/>
    <w:next w:val="style4110"/>
    <w:rPr>
      <w:rFonts w:ascii="Times" w:cs="Times" w:hAnsi="Times" w:hint="default"/>
      <w:color w:val="0000ff"/>
      <w:u w:val="single"/>
    </w:rPr>
  </w:style>
  <w:style w:type="character" w:customStyle="1" w:styleId="style4111">
    <w:name w:val="16"/>
    <w:basedOn w:val="style65"/>
    <w:next w:val="style4111"/>
    <w:rPr>
      <w:rFonts w:ascii="Times" w:cs="Times" w:hAnsi="Times" w:hint="default"/>
    </w:rPr>
  </w:style>
  <w:style w:type="paragraph" w:styleId="style66">
    <w:name w:val="Body Text"/>
    <w:basedOn w:val="style0"/>
    <w:next w:val="style66"/>
    <w:link w:val="style4112"/>
    <w:pPr>
      <w:widowControl w:val="false"/>
      <w:suppressAutoHyphens/>
      <w:autoSpaceDE/>
      <w:autoSpaceDN/>
      <w:adjustRightInd/>
      <w:spacing w:before="0" w:after="140" w:lineRule="auto" w:line="288"/>
    </w:pPr>
    <w:rPr>
      <w:rFonts w:ascii="Liberation Serif" w:cs="FreeSans" w:eastAsia="Droid Sans Fallback" w:hAnsi="Liberation Serif"/>
      <w:kern w:val="1"/>
      <w:sz w:val="24"/>
      <w:szCs w:val="24"/>
      <w:lang w:val="en-IN" w:bidi="hi-IN" w:eastAsia="zh-CN"/>
    </w:rPr>
  </w:style>
  <w:style w:type="character" w:customStyle="1" w:styleId="style4112">
    <w:name w:val="Body Text Char"/>
    <w:basedOn w:val="style65"/>
    <w:next w:val="style4112"/>
    <w:link w:val="style66"/>
    <w:rPr>
      <w:rFonts w:ascii="Liberation Serif" w:cs="FreeSans" w:eastAsia="Droid Sans Fallback" w:hAnsi="Liberation Serif"/>
      <w:kern w:val="1"/>
      <w:sz w:val="24"/>
      <w:szCs w:val="24"/>
      <w:lang w:val="en-IN" w:bidi="hi-IN" w:eastAsia="zh-CN"/>
    </w:rPr>
  </w:style>
  <w:style w:type="character" w:styleId="style87">
    <w:name w:val="Strong"/>
    <w:next w:val="style87"/>
    <w:qFormat/>
    <w:rPr>
      <w:b/>
      <w:bCs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3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4" Type="http://schemas.openxmlformats.org/officeDocument/2006/relationships/styles" Target="style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Words>537</Words>
  <Characters>3496</Characters>
  <Application>WPS Office</Application>
  <DocSecurity>0</DocSecurity>
  <Paragraphs>127</Paragraphs>
  <ScaleCrop>false</ScaleCrop>
  <LinksUpToDate>false</LinksUpToDate>
  <CharactersWithSpaces>4126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2020-04-25T17:27:15Z</dcterms:created>
  <dc:creator>hloom.com</dc:creator>
  <lastModifiedBy>CPH1701</lastModifiedBy>
  <lastPrinted>2015-09-01T09:06:00Z</lastPrinted>
  <dcterms:modified xsi:type="dcterms:W3CDTF">2020-06-26T08:41:14Z</dcterms:modified>
  <revision>100</revision>
  <dc:subject>Mobile: +91 8921103784 e-mail: remeshpillai@gmail.com</dc:subject>
  <dc:title>pramodkrishnakumar@gmail.com</dc:title>
</coreProperties>
</file>