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Рекомендации по развитию проекта ResourcePlanSymphony</w:t>
      </w:r>
    </w:p>
    <w:p>
      <w:r>
        <w:t>Документ содержит приоритетные шаги развития проекта, чтобы перейти от рабочей версии к устойчивому продукту для регулярной эксплуатации и масштабирования.</w:t>
      </w:r>
    </w:p>
    <w:p>
      <w:pPr>
        <w:pStyle w:val="Heading2"/>
      </w:pPr>
      <w:r>
        <w:t>1. Текущее состояние (кратко)</w:t>
      </w:r>
    </w:p>
    <w:p>
      <w:pPr>
        <w:pStyle w:val="ListBullet"/>
      </w:pPr>
      <w:r>
        <w:t>Система уже покрывает основной бизнес-поток: импорт отпусков -&gt; анализ -&gt; экспорт Excel.</w:t>
      </w:r>
    </w:p>
    <w:p>
      <w:pPr>
        <w:pStyle w:val="ListBullet"/>
      </w:pPr>
      <w:r>
        <w:t>Есть настройки ролей/команд/календаря и fallback логика при недоступности календарного API.</w:t>
      </w:r>
    </w:p>
    <w:p>
      <w:pPr>
        <w:pStyle w:val="ListBullet"/>
      </w:pPr>
      <w:r>
        <w:t>Есть автотесты на ключевые сервисы расчета.</w:t>
      </w:r>
    </w:p>
    <w:p>
      <w:pPr>
        <w:pStyle w:val="ListBullet"/>
      </w:pPr>
      <w:r>
        <w:t>Хранение состояния пока файловое (JSON), что ограничивает масштабирование и аудит.</w:t>
      </w:r>
    </w:p>
    <w:p>
      <w:pPr>
        <w:pStyle w:val="Heading2"/>
      </w:pPr>
      <w:r>
        <w:t>2. Приоритеты развития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Горизонт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Цель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Что сделать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Ожидаемый эффект</w:t>
            </w:r>
          </w:p>
        </w:tc>
      </w:tr>
      <w:tr>
        <w:tc>
          <w:tcPr>
            <w:tcW w:type="dxa" w:w="2160"/>
          </w:tcPr>
          <w:p>
            <w:r>
              <w:t>0-1 месяц</w:t>
            </w:r>
          </w:p>
        </w:tc>
        <w:tc>
          <w:tcPr>
            <w:tcW w:type="dxa" w:w="2160"/>
          </w:tcPr>
          <w:p>
            <w:r>
              <w:t>Стабильность</w:t>
            </w:r>
          </w:p>
        </w:tc>
        <w:tc>
          <w:tcPr>
            <w:tcW w:type="dxa" w:w="2160"/>
          </w:tcPr>
          <w:p>
            <w:r>
              <w:t>Добавить структурные логи, correlation-id, базовый мониторинг ошибок и healthcheck.</w:t>
            </w:r>
          </w:p>
        </w:tc>
        <w:tc>
          <w:tcPr>
            <w:tcW w:type="dxa" w:w="2160"/>
          </w:tcPr>
          <w:p>
            <w:r>
              <w:t>Быстрая диагностика и снижение времени восстановления.</w:t>
            </w:r>
          </w:p>
        </w:tc>
      </w:tr>
      <w:tr>
        <w:tc>
          <w:tcPr>
            <w:tcW w:type="dxa" w:w="2160"/>
          </w:tcPr>
          <w:p>
            <w:r>
              <w:t>1-2 месяца</w:t>
            </w:r>
          </w:p>
        </w:tc>
        <w:tc>
          <w:tcPr>
            <w:tcW w:type="dxa" w:w="2160"/>
          </w:tcPr>
          <w:p>
            <w:r>
              <w:t>Надежность данных</w:t>
            </w:r>
          </w:p>
        </w:tc>
        <w:tc>
          <w:tcPr>
            <w:tcW w:type="dxa" w:w="2160"/>
          </w:tcPr>
          <w:p>
            <w:r>
              <w:t>Перевести хранение состояния из JSON в PostgreSQL с миграциями.</w:t>
            </w:r>
          </w:p>
        </w:tc>
        <w:tc>
          <w:tcPr>
            <w:tcW w:type="dxa" w:w="2160"/>
          </w:tcPr>
          <w:p>
            <w:r>
              <w:t>Устойчивость к конкурентной работе, целостность данных.</w:t>
            </w:r>
          </w:p>
        </w:tc>
      </w:tr>
      <w:tr>
        <w:tc>
          <w:tcPr>
            <w:tcW w:type="dxa" w:w="2160"/>
          </w:tcPr>
          <w:p>
            <w:r>
              <w:t>2-3 месяца</w:t>
            </w:r>
          </w:p>
        </w:tc>
        <w:tc>
          <w:tcPr>
            <w:tcW w:type="dxa" w:w="2160"/>
          </w:tcPr>
          <w:p>
            <w:r>
              <w:t>Безопасность</w:t>
            </w:r>
          </w:p>
        </w:tc>
        <w:tc>
          <w:tcPr>
            <w:tcW w:type="dxa" w:w="2160"/>
          </w:tcPr>
          <w:p>
            <w:r>
              <w:t>Добавить аутентификацию, роли доступа (admin/planner/viewer), аудит изменений.</w:t>
            </w:r>
          </w:p>
        </w:tc>
        <w:tc>
          <w:tcPr>
            <w:tcW w:type="dxa" w:w="2160"/>
          </w:tcPr>
          <w:p>
            <w:r>
              <w:t>Контролируемый доступ и соответствие корпоративным требованиям.</w:t>
            </w:r>
          </w:p>
        </w:tc>
      </w:tr>
      <w:tr>
        <w:tc>
          <w:tcPr>
            <w:tcW w:type="dxa" w:w="2160"/>
          </w:tcPr>
          <w:p>
            <w:r>
              <w:t>3-4 месяца</w:t>
            </w:r>
          </w:p>
        </w:tc>
        <w:tc>
          <w:tcPr>
            <w:tcW w:type="dxa" w:w="2160"/>
          </w:tcPr>
          <w:p>
            <w:r>
              <w:t>Качество релизов</w:t>
            </w:r>
          </w:p>
        </w:tc>
        <w:tc>
          <w:tcPr>
            <w:tcW w:type="dxa" w:w="2160"/>
          </w:tcPr>
          <w:p>
            <w:r>
              <w:t>Ввести CI/CD: lint + unit/integration + e2e + сборка артефактов.</w:t>
            </w:r>
          </w:p>
        </w:tc>
        <w:tc>
          <w:tcPr>
            <w:tcW w:type="dxa" w:w="2160"/>
          </w:tcPr>
          <w:p>
            <w:r>
              <w:t>Предсказуемые релизы и снижение регрессий.</w:t>
            </w:r>
          </w:p>
        </w:tc>
      </w:tr>
      <w:tr>
        <w:tc>
          <w:tcPr>
            <w:tcW w:type="dxa" w:w="2160"/>
          </w:tcPr>
          <w:p>
            <w:r>
              <w:t>4+ месяцев</w:t>
            </w:r>
          </w:p>
        </w:tc>
        <w:tc>
          <w:tcPr>
            <w:tcW w:type="dxa" w:w="2160"/>
          </w:tcPr>
          <w:p>
            <w:r>
              <w:t>Масштабирование</w:t>
            </w:r>
          </w:p>
        </w:tc>
        <w:tc>
          <w:tcPr>
            <w:tcW w:type="dxa" w:w="2160"/>
          </w:tcPr>
          <w:p>
            <w:r>
              <w:t>Версионировать API (/api/v1), ввести контрактные тесты и backward compatibility policy.</w:t>
            </w:r>
          </w:p>
        </w:tc>
        <w:tc>
          <w:tcPr>
            <w:tcW w:type="dxa" w:w="2160"/>
          </w:tcPr>
          <w:p>
            <w:r>
              <w:t>Безопасное развитие интерфейсов и интеграций.</w:t>
            </w:r>
          </w:p>
        </w:tc>
      </w:tr>
    </w:tbl>
    <w:p>
      <w:pPr>
        <w:pStyle w:val="Heading2"/>
      </w:pPr>
      <w:r>
        <w:t>3. Функциональное развитие</w:t>
      </w:r>
    </w:p>
    <w:p>
      <w:pPr>
        <w:pStyle w:val="ListBullet"/>
      </w:pPr>
      <w:r>
        <w:t>Сценарии «план-факт»: сравнение запланированной и фактической загрузки.</w:t>
      </w:r>
    </w:p>
    <w:p>
      <w:pPr>
        <w:pStyle w:val="ListBullet"/>
      </w:pPr>
      <w:r>
        <w:t>Поддержка нескольких шаблонов экспорта с конфигурируемым маппингом листов.</w:t>
      </w:r>
    </w:p>
    <w:p>
      <w:pPr>
        <w:pStyle w:val="ListBullet"/>
      </w:pPr>
      <w:r>
        <w:t>История расчетов и версионность настроек команды.</w:t>
      </w:r>
    </w:p>
    <w:p>
      <w:pPr>
        <w:pStyle w:val="ListBullet"/>
      </w:pPr>
      <w:r>
        <w:t>Валидация входных Excel-файлов с понятным отчетом по ошибкам пользователю.</w:t>
      </w:r>
    </w:p>
    <w:p>
      <w:pPr>
        <w:pStyle w:val="ListBullet"/>
      </w:pPr>
      <w:r>
        <w:t>Пакетные операции с командами и ролями (копирование, импорт/экспорт конфигураций).</w:t>
      </w:r>
    </w:p>
    <w:p>
      <w:pPr>
        <w:pStyle w:val="Heading2"/>
      </w:pPr>
      <w:r>
        <w:t>4. Технические рекомендации</w:t>
      </w:r>
    </w:p>
    <w:p>
      <w:pPr>
        <w:pStyle w:val="ListBullet"/>
      </w:pPr>
      <w:r>
        <w:t>Выделить доменные модули: Import, Planning, Export, Settings, Calendar.</w:t>
      </w:r>
    </w:p>
    <w:p>
      <w:pPr>
        <w:pStyle w:val="ListBullet"/>
      </w:pPr>
      <w:r>
        <w:t>Вынести контракты DTO и схемы валидации в единый слой (например, zod/yup/OpenAPI schema).</w:t>
      </w:r>
    </w:p>
    <w:p>
      <w:pPr>
        <w:pStyle w:val="ListBullet"/>
      </w:pPr>
      <w:r>
        <w:t>Добавить идемпотентность операций сохранения состава команды и настроек.</w:t>
      </w:r>
    </w:p>
    <w:p>
      <w:pPr>
        <w:pStyle w:val="ListBullet"/>
      </w:pPr>
      <w:r>
        <w:t>Ввести ограничения на размер файла и таймауты обработки импорта.</w:t>
      </w:r>
    </w:p>
    <w:p>
      <w:pPr>
        <w:pStyle w:val="ListBullet"/>
      </w:pPr>
      <w:r>
        <w:t>Сделать единый обработчик ошибок API с кодами ошибок и машинно-читаемыми причинами.</w:t>
      </w:r>
    </w:p>
    <w:p>
      <w:pPr>
        <w:pStyle w:val="Heading2"/>
      </w:pPr>
      <w:r>
        <w:t>5. Развитие тестирования</w:t>
      </w:r>
    </w:p>
    <w:p>
      <w:pPr>
        <w:pStyle w:val="ListBullet"/>
      </w:pPr>
      <w:r>
        <w:t>Покрыть API-интеграционными тестами все endpoint и ветки ошибок.</w:t>
      </w:r>
    </w:p>
    <w:p>
      <w:pPr>
        <w:pStyle w:val="ListBullet"/>
      </w:pPr>
      <w:r>
        <w:t>Добавить e2e-тесты мастера (главный поток + негативные сценарии).</w:t>
      </w:r>
    </w:p>
    <w:p>
      <w:pPr>
        <w:pStyle w:val="ListBullet"/>
      </w:pPr>
      <w:r>
        <w:t>Сделать snapshot/contract тесты экспортируемого Excel (формулы, структура листов).</w:t>
      </w:r>
    </w:p>
    <w:p>
      <w:pPr>
        <w:pStyle w:val="ListBullet"/>
      </w:pPr>
      <w:r>
        <w:t>Добавить performance smoke-тесты на анализ и экспорт для больших файлов.</w:t>
      </w:r>
    </w:p>
    <w:p>
      <w:pPr>
        <w:pStyle w:val="Heading2"/>
      </w:pPr>
      <w:r>
        <w:t>6. Наблюдаемость и эксплуатация</w:t>
      </w:r>
    </w:p>
    <w:p>
      <w:pPr>
        <w:pStyle w:val="ListBullet"/>
      </w:pPr>
      <w:r>
        <w:t>Логи: structured JSON, request-id, user-id, operation-id.</w:t>
      </w:r>
    </w:p>
    <w:p>
      <w:pPr>
        <w:pStyle w:val="ListBullet"/>
      </w:pPr>
      <w:r>
        <w:t>Метрики: время импорта, анализа, экспорта, процент ошибок, размер файлов.</w:t>
      </w:r>
    </w:p>
    <w:p>
      <w:pPr>
        <w:pStyle w:val="ListBullet"/>
      </w:pPr>
      <w:r>
        <w:t>Алёрты: рост 5xx, деградация времени ответа, сбои календарного API.</w:t>
      </w:r>
    </w:p>
    <w:p>
      <w:pPr>
        <w:pStyle w:val="ListBullet"/>
      </w:pPr>
      <w:r>
        <w:t>Runbook: пошаговые инструкции для поддержки (перезапуск, диагностика, rollback).</w:t>
      </w:r>
    </w:p>
    <w:p>
      <w:pPr>
        <w:pStyle w:val="Heading2"/>
      </w:pPr>
      <w:r>
        <w:t>7. KPI развития (рекомендуемые)</w:t>
      </w:r>
    </w:p>
    <w:p>
      <w:pPr>
        <w:pStyle w:val="ListBullet"/>
      </w:pPr>
      <w:r>
        <w:t>Успешность сценария импорт-&gt;анализ-&gt;экспорт: &gt;= 98%.</w:t>
      </w:r>
    </w:p>
    <w:p>
      <w:pPr>
        <w:pStyle w:val="ListBullet"/>
      </w:pPr>
      <w:r>
        <w:t>P95 времени анализа: &lt;= 4 сек.</w:t>
      </w:r>
    </w:p>
    <w:p>
      <w:pPr>
        <w:pStyle w:val="ListBullet"/>
      </w:pPr>
      <w:r>
        <w:t>P95 времени экспорта: &lt;= 8 сек.</w:t>
      </w:r>
    </w:p>
    <w:p>
      <w:pPr>
        <w:pStyle w:val="ListBullet"/>
      </w:pPr>
      <w:r>
        <w:t>Доля релизов без hotfix: &gt;= 90%.</w:t>
      </w:r>
    </w:p>
    <w:p>
      <w:pPr>
        <w:pStyle w:val="ListBullet"/>
      </w:pPr>
      <w:r>
        <w:t>Покрытие критических сценариев e2e: &gt;= 85%.</w:t>
      </w:r>
    </w:p>
    <w:p>
      <w:pPr>
        <w:pStyle w:val="Heading2"/>
      </w:pPr>
      <w:r>
        <w:t>8. Следующие шаги (практический план на 2 спринта)</w:t>
      </w:r>
    </w:p>
    <w:p>
      <w:pPr>
        <w:pStyle w:val="ListNumber"/>
      </w:pPr>
      <w:r>
        <w:t>Спринт 1: observability + healthcheck + единый error contract API + API integration tests.</w:t>
      </w:r>
    </w:p>
    <w:p>
      <w:pPr>
        <w:pStyle w:val="ListNumber"/>
      </w:pPr>
      <w:r>
        <w:t>Спринт 2: перенос состояния в PostgreSQL + миграции + аудит изменений + базовая RBAC модель.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