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Домашна работа</w:t>
      </w:r>
      <w:r w:rsidDel="00000000" w:rsidR="00000000" w:rsidRPr="00000000">
        <w:rPr>
          <w:rtl w:val="0"/>
        </w:rPr>
        <w:t xml:space="preserve">: Типове и нива на тестване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Юнит тестване в реалния живот: Тестване на батерия</w:t>
      </w:r>
    </w:p>
    <w:tbl>
      <w:tblPr>
        <w:tblStyle w:val="Table1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Проверете размера на батерията (височина + диаметър). Съответства ли на стандарта за размер "AA"?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Проверете напрежението на батерията: измерете напрежението с помощта на цифров мултиметър.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Проверете физическото състояние на батерията: има ли повреди?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Проверете капацитета на батерията.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Проверете етикетите на батерията. Точни ли са?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Юнит тестване в реалния живот: Тестване на крушка</w:t>
      </w:r>
    </w:p>
    <w:tbl>
      <w:tblPr>
        <w:tblStyle w:val="Table2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Проверете напрежението на крушката: измерете напрежението с помощта на цифров мултиметър.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Проверете размера на крушката. Съответства ли на стандарта за размер "Е10"?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Проверете физическото състояние на батерията: има ли повреди?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Проверете капацитета на крушката.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 помощта на мултиметър измерете съпротивлението на крушката.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Свържете крушката към източник на напрежение 1.5V и проверете дали свети.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Свържете крушката към източник на 1.5V и измерете тока с амперметър.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Оставете крушката да работи продължително време (например 1 час) и наблюдавайте за промени.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Променяйте входното напрежение около номиналното (например от 1.4V до 1.6V) и наблюдавайте дали крушката свети стабилно.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Изпитване на крушката при вибрации, симулиращи условия на работа, за да се провери дали ще работи правилно.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36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Юнит тестване в света на софтуера: Проверка на възрастта</w:t>
      </w:r>
    </w:p>
    <w:tbl>
      <w:tblPr>
        <w:tblStyle w:val="Table3"/>
        <w:tblW w:w="10538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84"/>
        <w:gridCol w:w="8157"/>
        <w:gridCol w:w="1297"/>
        <w:tblGridChange w:id="0">
          <w:tblGrid>
            <w:gridCol w:w="1084"/>
            <w:gridCol w:w="8157"/>
            <w:gridCol w:w="12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на теста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/ 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ПроверкаНаВъзрастта(5) </w:t>
            </w:r>
            <w:r w:rsidDel="00000000" w:rsidR="00000000" w:rsidRPr="00000000">
              <w:rPr>
                <w:rtl w:val="0"/>
              </w:rPr>
              <w:t xml:space="preserve">🡪 дете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ПроверкаНаВъзрастта(0) 🡪 дете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ПроверкаНаВъзрастта(12) 🡪 дете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Успешно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ПроверкаНаВъзрастта(64.5) 🡪 възрастен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ПроверкаНаВъзрастта(20.1) 🡪 възрастен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ПроверкаНаВъзрастта(-1) 🡪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ПроверкаНаВъзрастта(151) 🡪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ПроверкаНаВъзрастта(150) 🡪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ПроверкаНаВъзрастта(149) 🡪 по-възрастен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ПроверкаНаВъзрастта(19.9) 🡪 teenager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36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Юнит тестване в света на софтуера: Проверка на доходите</w:t>
      </w:r>
    </w:p>
    <w:tbl>
      <w:tblPr>
        <w:tblStyle w:val="Table4"/>
        <w:tblW w:w="10538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84"/>
        <w:gridCol w:w="8157"/>
        <w:gridCol w:w="1297"/>
        <w:tblGridChange w:id="0">
          <w:tblGrid>
            <w:gridCol w:w="1084"/>
            <w:gridCol w:w="8157"/>
            <w:gridCol w:w="12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на теста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/ 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ПроверкаНаДохода(250) </w:t>
            </w:r>
            <w:r w:rsidDel="00000000" w:rsidR="00000000" w:rsidRPr="00000000">
              <w:rPr>
                <w:rtl w:val="0"/>
              </w:rPr>
              <w:t xml:space="preserve">🡪 нисък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ПроверкаНаДохода(999) 🡪 нисък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ПроверкаНаДохода(1000) 🡪 среден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Успешно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ПроверкаНаДохода(2999) 🡪 среден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rHeight w:val="52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ПроверкаНаДохода(3000) 🡪 висок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ПроверкаНаДохода(3001) 🡪 висок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ПроверкаНаДохода(2999.99) 🡪 среден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ПроверкаНаДохода(1000.1) 🡪 среден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ПроверкаНаДохода(-1) 🡪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ПроверкаНаДохода(-5) 🡪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Интеграционо тестване в реалния свят: Запалване на крушка</w:t>
      </w:r>
    </w:p>
    <w:tbl>
      <w:tblPr>
        <w:tblStyle w:val="Table5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Пробвайте да свържете крушката , свързаните проводници и батерията.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Пробвайте  да свържете крушката и батерията.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Пробвайте да свържете  крушката , батерията и превключвателя.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Пробвайте да свържете  крушката и превключвателя.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Пробвайте да свържете батерията и превключвателя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Пробвайте да свържете свързаните източници с превключвателя 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* Интеграционо тестване в софтуерния свят: Обяви</w:t>
      </w:r>
    </w:p>
    <w:tbl>
      <w:tblPr>
        <w:tblStyle w:val="Table6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144" w:before="144" w:lineRule="auto"/>
              <w:jc w:val="center"/>
              <w:rPr>
                <w:b w:val="1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Можете да проверите дали след влизане началната страница на потребителя се показва правилно.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Можете да проверите дали в началната страница се показват всички нужни бутони.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Можете да проверите в ,,Login page” дали само с потребителско име се логва.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Можете да проверите в ,,Login page” дали само с парола  се логва.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Можете да проверите  ,,Login page” дали зарежда правилно.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144" w:before="144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Можете да проверите в  ,,Login page” дали са правилно наредени бутоните.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Можете да проверите в  ,,Login page” дали са правилно наредени полетата за ,,Username” и ,,Password”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Можете да проверите  ,,User Home Page” зарежда правилно.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jc w:val="both"/>
        <w:rPr/>
      </w:pPr>
      <w:r w:rsidDel="00000000" w:rsidR="00000000" w:rsidRPr="00000000">
        <w:rPr>
          <w:rtl w:val="0"/>
        </w:rPr>
        <w:t xml:space="preserve">* Интеграционо тестване в софтуерния свят: Кредитен риск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Диапазони на въвеждане и съответния кредитен риск:</w:t>
      </w:r>
    </w:p>
    <w:tbl>
      <w:tblPr>
        <w:tblStyle w:val="Table7"/>
        <w:tblW w:w="10424.999999999998" w:type="dxa"/>
        <w:jc w:val="center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737"/>
        <w:gridCol w:w="1737"/>
        <w:gridCol w:w="1737"/>
        <w:gridCol w:w="1738"/>
        <w:gridCol w:w="1738"/>
        <w:gridCol w:w="1738"/>
        <w:tblGridChange w:id="0">
          <w:tblGrid>
            <w:gridCol w:w="1737"/>
            <w:gridCol w:w="1737"/>
            <w:gridCol w:w="1737"/>
            <w:gridCol w:w="1738"/>
            <w:gridCol w:w="1738"/>
            <w:gridCol w:w="17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тинейджър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възрастен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по-възрастен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отрицателна стойност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нисък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среден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44%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висок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64%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отрицателна стойност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Тестови случаи с резултати от изпълнението:</w:t>
      </w:r>
    </w:p>
    <w:tbl>
      <w:tblPr>
        <w:tblStyle w:val="Table8"/>
        <w:tblW w:w="10423.999999999998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69"/>
        <w:gridCol w:w="3945"/>
        <w:gridCol w:w="1546"/>
        <w:gridCol w:w="1529"/>
        <w:gridCol w:w="1038"/>
        <w:gridCol w:w="1297"/>
        <w:tblGridChange w:id="0">
          <w:tblGrid>
            <w:gridCol w:w="1069"/>
            <w:gridCol w:w="3945"/>
            <w:gridCol w:w="1546"/>
            <w:gridCol w:w="1529"/>
            <w:gridCol w:w="1038"/>
            <w:gridCol w:w="12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на теста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Възрастова група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Група по доходи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Резултат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/ 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35, приход: 2300) </w:t>
            </w:r>
            <w:r w:rsidDel="00000000" w:rsidR="00000000" w:rsidRPr="00000000">
              <w:rPr>
                <w:rtl w:val="0"/>
              </w:rPr>
              <w:t xml:space="preserve">🡪 37%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възрастен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среден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12, приход: 999) 🡪 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детe -&gt; 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нисък -&gt; 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КредитенРиск(възраст: 13, приход: 999) 🡪 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тинейджър-&gt; 60%,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нисък -&gt; 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Успешно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19, приход: 999) 🡪 80%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тинейджър -&gt; 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нисък-&gt;50%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20, приход: 999) 🡪 55%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възрастен -&gt; 10%,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нисък -&gt; 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64, приход: 999) 🡪55%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възрастен -&gt; 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нисък -&gt; 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65, приход: 999) 🡪60%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по-възрастен -&gt;20%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нисък-&gt;50%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66, приход: 999) 🡪60%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по-възрастен -&gt;20%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нисък -&gt;50%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13, приход: 1000) 🡪72%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тинейджър-&gt;60%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среден-&gt;30%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КредитенРиск(възраст: 66, приход: 3000) 🡪28%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по-възрастен-&gt;20%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висок-&gt;10%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Системно тестване в реалния живот: Фенерче</w:t>
      </w:r>
    </w:p>
    <w:tbl>
      <w:tblPr>
        <w:tblStyle w:val="Table9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Тествайте включване / изключване на светлината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Тествайте смяната на батерията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ind w:left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Тествайте колко издържа батерията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Тест за устойчивост на удар</w:t>
            </w:r>
          </w:p>
          <w:p w:rsidR="00000000" w:rsidDel="00000000" w:rsidP="00000000" w:rsidRDefault="00000000" w:rsidRPr="00000000" w14:paraId="000000F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Работа при висока/ниска температура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Тествайте разстоянието на осветяване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 при смяна на крушката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Тествайте светлината на светло/тъмно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Тествайте когато фенерчето е мокро с вода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Тествайте когато фенерчето е замърсено/мръсно</w:t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rPr/>
      </w:pPr>
      <w:r w:rsidDel="00000000" w:rsidR="00000000" w:rsidRPr="00000000">
        <w:rPr>
          <w:rtl w:val="0"/>
        </w:rPr>
        <w:t xml:space="preserve">Системно тестване в реалния живот: Дигитален кантар</w:t>
      </w:r>
    </w:p>
    <w:tbl>
      <w:tblPr>
        <w:tblStyle w:val="Table10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Измерете  вашите килограми без дрехи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Пробвайте само с един крак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Пробвайте с два крака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Измерете вашите килограми с дрехи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Пробвайте с ръка</w:t>
            </w:r>
          </w:p>
        </w:tc>
      </w:tr>
      <w:tr>
        <w:trPr>
          <w:cantSplit w:val="0"/>
          <w:trHeight w:val="571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Пробвайте с две ръце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точността на измерване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стабилността и повтаряемостта на измерванията</w:t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rPr/>
      </w:pPr>
      <w:r w:rsidDel="00000000" w:rsidR="00000000" w:rsidRPr="00000000">
        <w:rPr>
          <w:rtl w:val="0"/>
        </w:rPr>
        <w:t xml:space="preserve">Системно тестване в софтуерния свят: Калкулатор на числа</w:t>
      </w:r>
    </w:p>
    <w:tbl>
      <w:tblPr>
        <w:tblStyle w:val="Table11"/>
        <w:tblW w:w="10538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84"/>
        <w:gridCol w:w="8157"/>
        <w:gridCol w:w="1297"/>
        <w:tblGridChange w:id="0">
          <w:tblGrid>
            <w:gridCol w:w="1084"/>
            <w:gridCol w:w="8157"/>
            <w:gridCol w:w="129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на теста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/ 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(5, +, 10) </w:t>
            </w:r>
            <w:r w:rsidDel="00000000" w:rsidR="00000000" w:rsidRPr="00000000">
              <w:rPr>
                <w:rtl w:val="0"/>
              </w:rPr>
              <w:t xml:space="preserve">🡪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(2000000000000, +, 5) </w:t>
            </w:r>
            <w:r w:rsidDel="00000000" w:rsidR="00000000" w:rsidRPr="00000000">
              <w:rPr>
                <w:rtl w:val="0"/>
              </w:rPr>
              <w:t xml:space="preserve">🡪 2000000000005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Изчисли (10x, +, мъж)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невалидна вх. стойност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/, 0)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безкрайност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(-1, /, 0)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безкрайност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(0, /, -1)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(0, /, 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(-1, /, -1)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(-1, *, -1)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*, 0)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(-1, *, 0)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(0, *, -1)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(0, *, 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+, 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rHeight w:val="533.837890625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-, 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/, 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/, -1)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 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*, -1)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 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(1, +,  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 невалидна вх.стойност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Изчисли (, +, 1  )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  невалидна вх.стойност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</w:tr>
    </w:tbl>
    <w:p w:rsidR="00000000" w:rsidDel="00000000" w:rsidP="00000000" w:rsidRDefault="00000000" w:rsidRPr="00000000" w14:paraId="00000151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rPr/>
      </w:pPr>
      <w:r w:rsidDel="00000000" w:rsidR="00000000" w:rsidRPr="00000000">
        <w:rPr>
          <w:rtl w:val="0"/>
        </w:rPr>
        <w:t xml:space="preserve">Приемно тестване в реалния живот: Фенерче</w:t>
      </w:r>
    </w:p>
    <w:tbl>
      <w:tblPr>
        <w:tblStyle w:val="Table12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Включване/изключване на светлината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Смяна на батерията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Смяна на крушката на фенерчето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Пробване на висока/ниска температура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Пробване на тъмно/светло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rPr/>
      </w:pPr>
      <w:r w:rsidDel="00000000" w:rsidR="00000000" w:rsidRPr="00000000">
        <w:rPr>
          <w:rtl w:val="0"/>
        </w:rPr>
        <w:t xml:space="preserve">Приемно тестване в реалния живот: Дигитален кантар</w:t>
      </w:r>
    </w:p>
    <w:tbl>
      <w:tblPr>
        <w:tblStyle w:val="Table13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Пробване с един крак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Пробване с два крака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Пробване с една ръка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Пробване с две ръце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Пробване при изключен кантар</w:t>
            </w:r>
          </w:p>
        </w:tc>
      </w:tr>
    </w:tbl>
    <w:p w:rsidR="00000000" w:rsidDel="00000000" w:rsidP="00000000" w:rsidRDefault="00000000" w:rsidRPr="00000000" w14:paraId="00000167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jc w:val="both"/>
        <w:rPr/>
      </w:pPr>
      <w:r w:rsidDel="00000000" w:rsidR="00000000" w:rsidRPr="00000000">
        <w:rPr>
          <w:rtl w:val="0"/>
        </w:rPr>
        <w:t xml:space="preserve">Приемно тестване в софтуерния свят: Калкулатор на числа</w:t>
      </w:r>
    </w:p>
    <w:tbl>
      <w:tblPr>
        <w:tblStyle w:val="Table14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Изчисляване с  (1, /,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Изчисляване с (-1, /, 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Изчисляване с (1, + , празно поле)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#4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Изчисляване с (1, + , невалидна стойност)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#5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Изчисляване с (невалидна стойност, + , невалидна стойност) 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numPr>
          <w:ilvl w:val="0"/>
          <w:numId w:val="1"/>
        </w:numPr>
        <w:tabs>
          <w:tab w:val="left" w:leader="none" w:pos="567"/>
        </w:tabs>
        <w:ind w:left="360" w:hanging="360"/>
        <w:rPr/>
      </w:pPr>
      <w:r w:rsidDel="00000000" w:rsidR="00000000" w:rsidRPr="00000000">
        <w:rPr>
          <w:rtl w:val="0"/>
        </w:rPr>
        <w:t xml:space="preserve">Функционални и нефункционални тестове: Фенерче</w:t>
      </w:r>
    </w:p>
    <w:tbl>
      <w:tblPr>
        <w:tblStyle w:val="Table15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4673"/>
        <w:gridCol w:w="5752"/>
        <w:tblGridChange w:id="0">
          <w:tblGrid>
            <w:gridCol w:w="4673"/>
            <w:gridCol w:w="57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Функционални тестове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Нефункционални тестове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Включване/изключване на светлината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Пробване на висока/ниска температура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Смяна на батерията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Пробване на тъмно/светло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Смяна на крушката на фенерчето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Тествайте колко издържа батерията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режимите на светене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240" w:before="24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Тествайте разстоянието на осветяване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990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6 of  NUMPAGES   \* MERGEFORMAT 6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