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A2D" w:rsidRPr="00F128A3" w:rsidRDefault="00E67A2D" w:rsidP="00E67A2D">
      <w:pPr>
        <w:pStyle w:val="Ttulo1"/>
        <w:rPr>
          <w:rFonts w:ascii="Calibri" w:hAnsi="Calibri"/>
          <w:sz w:val="22"/>
          <w:szCs w:val="22"/>
          <w:lang w:val="pt-BR"/>
        </w:rPr>
      </w:pPr>
      <w:r w:rsidRPr="00F128A3">
        <w:rPr>
          <w:rFonts w:ascii="Calibri" w:hAnsi="Calibri"/>
          <w:sz w:val="22"/>
          <w:szCs w:val="22"/>
          <w:lang w:val="pt-BR"/>
        </w:rPr>
        <w:t>Cliente:</w:t>
      </w:r>
      <w:r>
        <w:rPr>
          <w:rFonts w:ascii="Calibri" w:hAnsi="Calibri"/>
          <w:sz w:val="22"/>
          <w:szCs w:val="22"/>
          <w:lang w:val="pt-BR"/>
        </w:rPr>
        <w:t xml:space="preserve"> IURD</w:t>
      </w:r>
      <w:r>
        <w:rPr>
          <w:rFonts w:ascii="Calibri" w:hAnsi="Calibri"/>
          <w:sz w:val="22"/>
          <w:szCs w:val="22"/>
          <w:lang w:val="pt-BR"/>
        </w:rPr>
        <w:tab/>
      </w:r>
      <w:r>
        <w:rPr>
          <w:rFonts w:ascii="Calibri" w:hAnsi="Calibri"/>
          <w:sz w:val="22"/>
          <w:szCs w:val="22"/>
          <w:lang w:val="pt-BR"/>
        </w:rPr>
        <w:tab/>
      </w:r>
      <w:r>
        <w:rPr>
          <w:rFonts w:ascii="Calibri" w:hAnsi="Calibri"/>
          <w:sz w:val="22"/>
          <w:szCs w:val="22"/>
          <w:lang w:val="pt-BR"/>
        </w:rPr>
        <w:tab/>
      </w:r>
      <w:r>
        <w:rPr>
          <w:rFonts w:ascii="Calibri" w:hAnsi="Calibri"/>
          <w:sz w:val="22"/>
          <w:szCs w:val="22"/>
          <w:lang w:val="pt-BR"/>
        </w:rPr>
        <w:tab/>
      </w:r>
      <w:r>
        <w:rPr>
          <w:rFonts w:ascii="Calibri" w:hAnsi="Calibri"/>
          <w:sz w:val="22"/>
          <w:szCs w:val="22"/>
          <w:lang w:val="pt-BR"/>
        </w:rPr>
        <w:tab/>
      </w:r>
      <w:r>
        <w:rPr>
          <w:rFonts w:ascii="Calibri" w:hAnsi="Calibri"/>
          <w:sz w:val="22"/>
          <w:szCs w:val="22"/>
          <w:lang w:val="pt-BR"/>
        </w:rPr>
        <w:tab/>
      </w:r>
      <w:r>
        <w:rPr>
          <w:rFonts w:ascii="Calibri" w:hAnsi="Calibri"/>
          <w:sz w:val="22"/>
          <w:szCs w:val="22"/>
          <w:lang w:val="pt-BR"/>
        </w:rPr>
        <w:tab/>
        <w:t xml:space="preserve"> </w:t>
      </w:r>
    </w:p>
    <w:p w:rsidR="00E67A2D" w:rsidRDefault="00E67A2D" w:rsidP="00E67A2D">
      <w:pPr>
        <w:pStyle w:val="Ttulo1"/>
        <w:rPr>
          <w:rFonts w:ascii="Calibri" w:hAnsi="Calibri"/>
          <w:sz w:val="22"/>
          <w:lang w:val="pt-BR"/>
        </w:rPr>
      </w:pPr>
      <w:r w:rsidRPr="00F128A3">
        <w:rPr>
          <w:rFonts w:ascii="Calibri" w:hAnsi="Calibri"/>
          <w:sz w:val="22"/>
          <w:szCs w:val="22"/>
          <w:lang w:val="pt-BR"/>
        </w:rPr>
        <w:t xml:space="preserve">Projeto:  </w:t>
      </w:r>
      <w:r>
        <w:rPr>
          <w:rFonts w:ascii="Calibri" w:hAnsi="Calibri"/>
          <w:sz w:val="22"/>
          <w:szCs w:val="22"/>
          <w:lang w:val="pt-BR"/>
        </w:rPr>
        <w:t>SGIURD-Módulo de Gestão de Imóveis</w:t>
      </w:r>
      <w:r>
        <w:rPr>
          <w:rFonts w:ascii="Calibri" w:hAnsi="Calibri"/>
          <w:sz w:val="22"/>
          <w:szCs w:val="22"/>
          <w:lang w:val="pt-BR"/>
        </w:rPr>
        <w:tab/>
      </w:r>
      <w:r>
        <w:rPr>
          <w:rFonts w:ascii="Calibri" w:hAnsi="Calibri"/>
          <w:sz w:val="22"/>
          <w:szCs w:val="22"/>
          <w:lang w:val="pt-BR"/>
        </w:rPr>
        <w:tab/>
      </w:r>
      <w:r>
        <w:rPr>
          <w:rFonts w:ascii="Calibri" w:hAnsi="Calibri"/>
          <w:sz w:val="22"/>
          <w:szCs w:val="22"/>
          <w:lang w:val="pt-BR"/>
        </w:rPr>
        <w:tab/>
      </w:r>
      <w:r>
        <w:rPr>
          <w:rFonts w:ascii="Calibri" w:hAnsi="Calibri"/>
          <w:sz w:val="22"/>
          <w:szCs w:val="22"/>
          <w:lang w:val="pt-BR"/>
        </w:rPr>
        <w:tab/>
      </w:r>
      <w:r w:rsidR="002A11C9">
        <w:rPr>
          <w:rFonts w:ascii="Calibri" w:hAnsi="Calibri"/>
          <w:sz w:val="22"/>
          <w:szCs w:val="22"/>
          <w:lang w:val="pt-BR"/>
        </w:rPr>
        <w:tab/>
      </w:r>
      <w:r w:rsidRPr="00F128A3">
        <w:rPr>
          <w:rFonts w:ascii="Calibri" w:hAnsi="Calibri"/>
          <w:sz w:val="22"/>
          <w:szCs w:val="22"/>
          <w:lang w:val="pt-BR"/>
        </w:rPr>
        <w:t>Data:</w:t>
      </w:r>
      <w:r w:rsidRPr="00F128A3">
        <w:rPr>
          <w:rFonts w:ascii="Calibri" w:hAnsi="Calibri"/>
          <w:sz w:val="22"/>
          <w:lang w:val="pt-BR"/>
        </w:rPr>
        <w:tab/>
      </w:r>
      <w:r w:rsidR="00C1732A">
        <w:rPr>
          <w:rFonts w:ascii="Calibri" w:hAnsi="Calibri"/>
          <w:sz w:val="22"/>
          <w:lang w:val="pt-BR"/>
        </w:rPr>
        <w:t>1</w:t>
      </w:r>
      <w:r w:rsidR="00BD4B08">
        <w:rPr>
          <w:rFonts w:ascii="Calibri" w:hAnsi="Calibri"/>
          <w:sz w:val="22"/>
          <w:lang w:val="pt-BR"/>
        </w:rPr>
        <w:t>5</w:t>
      </w:r>
      <w:r w:rsidR="00C1732A">
        <w:rPr>
          <w:rFonts w:ascii="Calibri" w:hAnsi="Calibri"/>
          <w:sz w:val="22"/>
          <w:lang w:val="pt-BR"/>
        </w:rPr>
        <w:t>-</w:t>
      </w:r>
      <w:r w:rsidR="00BD4B08">
        <w:rPr>
          <w:rFonts w:ascii="Calibri" w:hAnsi="Calibri"/>
          <w:sz w:val="22"/>
          <w:lang w:val="pt-BR"/>
        </w:rPr>
        <w:t>10</w:t>
      </w:r>
      <w:r w:rsidR="002A11C9">
        <w:rPr>
          <w:rFonts w:ascii="Calibri" w:hAnsi="Calibri"/>
          <w:sz w:val="22"/>
          <w:lang w:val="pt-BR"/>
        </w:rPr>
        <w:t>-201</w:t>
      </w:r>
      <w:r w:rsidR="00BD4B08">
        <w:rPr>
          <w:rFonts w:ascii="Calibri" w:hAnsi="Calibri"/>
          <w:sz w:val="22"/>
          <w:lang w:val="pt-BR"/>
        </w:rPr>
        <w:t>9</w:t>
      </w:r>
      <w:r w:rsidRPr="00F128A3">
        <w:rPr>
          <w:rFonts w:ascii="Calibri" w:hAnsi="Calibri"/>
          <w:sz w:val="22"/>
          <w:lang w:val="pt-BR"/>
        </w:rPr>
        <w:tab/>
      </w:r>
    </w:p>
    <w:p w:rsidR="00EE7A48" w:rsidRPr="00575466" w:rsidRDefault="00575466" w:rsidP="00EE7A48">
      <w:pPr>
        <w:rPr>
          <w:rFonts w:ascii="Calibri" w:eastAsia="Times New Roman" w:hAnsi="Calibri" w:cs="Arial"/>
          <w:b/>
          <w:bCs/>
          <w:noProof/>
          <w:lang w:eastAsia="pt-BR"/>
        </w:rPr>
      </w:pPr>
      <w:r w:rsidRPr="00575466">
        <w:rPr>
          <w:rFonts w:ascii="Calibri" w:eastAsia="Times New Roman" w:hAnsi="Calibri" w:cs="Arial"/>
          <w:b/>
          <w:bCs/>
          <w:noProof/>
          <w:lang w:eastAsia="pt-BR"/>
        </w:rPr>
        <w:t xml:space="preserve">Aplicação: </w:t>
      </w:r>
      <w:r w:rsidR="00BD4B08">
        <w:rPr>
          <w:rFonts w:ascii="Calibri" w:eastAsia="Times New Roman" w:hAnsi="Calibri" w:cs="Arial"/>
          <w:b/>
          <w:bCs/>
          <w:noProof/>
          <w:lang w:eastAsia="pt-BR"/>
        </w:rPr>
        <w:t xml:space="preserve">Faturas Mercado Livre de Energia Eletrica </w:t>
      </w:r>
    </w:p>
    <w:tbl>
      <w:tblPr>
        <w:tblW w:w="10665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665"/>
      </w:tblGrid>
      <w:tr w:rsidR="00EE7A48" w:rsidRPr="00F128A3" w:rsidTr="00A8506F">
        <w:trPr>
          <w:cantSplit/>
          <w:trHeight w:val="294"/>
        </w:trPr>
        <w:tc>
          <w:tcPr>
            <w:tcW w:w="10665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C5D9F1"/>
            <w:vAlign w:val="center"/>
          </w:tcPr>
          <w:p w:rsidR="00EE7A48" w:rsidRPr="00F128A3" w:rsidRDefault="00EE7A48" w:rsidP="00033307">
            <w:pPr>
              <w:jc w:val="center"/>
              <w:rPr>
                <w:rFonts w:ascii="Calibri" w:hAnsi="Calibri"/>
                <w:b/>
                <w:color w:val="17365D"/>
              </w:rPr>
            </w:pPr>
            <w:r w:rsidRPr="00F128A3">
              <w:rPr>
                <w:rFonts w:ascii="Calibri" w:hAnsi="Calibri"/>
                <w:b/>
                <w:color w:val="17365D"/>
              </w:rPr>
              <w:t>Especificação da Personalização</w:t>
            </w:r>
          </w:p>
        </w:tc>
      </w:tr>
    </w:tbl>
    <w:p w:rsidR="00EE7A48" w:rsidRDefault="00EE7A48" w:rsidP="00EE7A48">
      <w:pPr>
        <w:spacing w:after="0"/>
        <w:ind w:left="927" w:right="-1419"/>
        <w:jc w:val="both"/>
        <w:rPr>
          <w:rFonts w:ascii="Arial" w:hAnsi="Arial" w:cs="Arial"/>
          <w:b/>
          <w:color w:val="0F243E"/>
          <w:sz w:val="20"/>
          <w:szCs w:val="20"/>
        </w:rPr>
      </w:pPr>
    </w:p>
    <w:p w:rsidR="00EE7A48" w:rsidRPr="00EE7A48" w:rsidRDefault="00EE7A48" w:rsidP="00EE7A48">
      <w:pPr>
        <w:numPr>
          <w:ilvl w:val="1"/>
          <w:numId w:val="2"/>
        </w:numPr>
        <w:spacing w:after="0"/>
        <w:ind w:right="-1419"/>
        <w:jc w:val="both"/>
        <w:rPr>
          <w:rFonts w:ascii="Arial" w:hAnsi="Arial" w:cs="Arial"/>
          <w:b/>
          <w:color w:val="0F243E"/>
          <w:sz w:val="20"/>
          <w:szCs w:val="20"/>
        </w:rPr>
      </w:pPr>
      <w:r w:rsidRPr="00EE7A48">
        <w:rPr>
          <w:rFonts w:ascii="Arial" w:hAnsi="Arial" w:cs="Arial"/>
          <w:b/>
          <w:color w:val="0F243E"/>
          <w:sz w:val="20"/>
          <w:szCs w:val="20"/>
        </w:rPr>
        <w:t>OBJETIVO DA APLICAÇÃO</w:t>
      </w:r>
    </w:p>
    <w:p w:rsidR="00EE7A48" w:rsidRDefault="00EE7A48" w:rsidP="00A734CB">
      <w:pPr>
        <w:ind w:firstLine="360"/>
        <w:rPr>
          <w:rFonts w:ascii="Calibri" w:eastAsia="Times New Roman" w:hAnsi="Calibri" w:cs="Arial"/>
          <w:noProof/>
          <w:lang w:eastAsia="pt-BR"/>
        </w:rPr>
      </w:pPr>
      <w:r w:rsidRPr="00EE7A48">
        <w:rPr>
          <w:rFonts w:ascii="Arial" w:hAnsi="Arial" w:cs="Arial"/>
          <w:sz w:val="20"/>
          <w:szCs w:val="20"/>
        </w:rPr>
        <w:t xml:space="preserve">O objetivo desta aplicação é o de </w:t>
      </w:r>
      <w:r w:rsidR="00A734CB" w:rsidRPr="00A734CB">
        <w:rPr>
          <w:rFonts w:ascii="Arial" w:hAnsi="Arial" w:cs="Arial"/>
          <w:sz w:val="20"/>
          <w:szCs w:val="20"/>
        </w:rPr>
        <w:t xml:space="preserve">cadastradas as </w:t>
      </w:r>
      <w:r w:rsidR="009B527C">
        <w:rPr>
          <w:rFonts w:ascii="Arial" w:hAnsi="Arial" w:cs="Arial"/>
          <w:sz w:val="20"/>
          <w:szCs w:val="20"/>
        </w:rPr>
        <w:t>Faturas associadas as Ob</w:t>
      </w:r>
      <w:r w:rsidR="00C1732A">
        <w:rPr>
          <w:rFonts w:ascii="Arial" w:hAnsi="Arial" w:cs="Arial"/>
          <w:sz w:val="20"/>
          <w:szCs w:val="20"/>
        </w:rPr>
        <w:t xml:space="preserve">rigações </w:t>
      </w:r>
      <w:r w:rsidR="00BD4B08">
        <w:rPr>
          <w:rFonts w:ascii="Arial" w:hAnsi="Arial" w:cs="Arial"/>
          <w:sz w:val="20"/>
          <w:szCs w:val="20"/>
        </w:rPr>
        <w:t xml:space="preserve">referente a compra de energia elétrica na modalidade </w:t>
      </w:r>
      <w:r w:rsidR="00BD4B08" w:rsidRPr="00BD4B08">
        <w:rPr>
          <w:rFonts w:ascii="Calibri" w:eastAsia="Times New Roman" w:hAnsi="Calibri" w:cs="Arial"/>
          <w:noProof/>
          <w:lang w:eastAsia="pt-BR"/>
        </w:rPr>
        <w:t>Mercado Livre de Energia Eletrica</w:t>
      </w:r>
      <w:r w:rsidR="00BD4B08" w:rsidRPr="00BD4B08">
        <w:rPr>
          <w:rFonts w:ascii="Calibri" w:eastAsia="Times New Roman" w:hAnsi="Calibri" w:cs="Arial"/>
          <w:noProof/>
          <w:lang w:eastAsia="pt-BR"/>
        </w:rPr>
        <w:t>.</w:t>
      </w:r>
    </w:p>
    <w:p w:rsidR="00B07EBD" w:rsidRPr="00BD4B08" w:rsidRDefault="00B07EBD" w:rsidP="00B07EBD">
      <w:pPr>
        <w:spacing w:after="0" w:line="240" w:lineRule="auto"/>
        <w:jc w:val="both"/>
        <w:rPr>
          <w:rFonts w:ascii="Arial" w:hAnsi="Arial" w:cs="Arial"/>
          <w:sz w:val="20"/>
        </w:rPr>
      </w:pPr>
      <w:r w:rsidRPr="00BD4B08">
        <w:rPr>
          <w:rFonts w:ascii="Arial" w:hAnsi="Arial" w:cs="Arial"/>
          <w:sz w:val="20"/>
        </w:rPr>
        <w:t xml:space="preserve">Com a entrada do Mercado Livre de Energia Elétrica, teremos ao invés de uma única obrigação como ocorre </w:t>
      </w:r>
      <w:proofErr w:type="gramStart"/>
      <w:r w:rsidRPr="00BD4B08">
        <w:rPr>
          <w:rFonts w:ascii="Arial" w:hAnsi="Arial" w:cs="Arial"/>
          <w:sz w:val="20"/>
        </w:rPr>
        <w:t>hoje,  5</w:t>
      </w:r>
      <w:proofErr w:type="gramEnd"/>
      <w:r w:rsidRPr="00BD4B08">
        <w:rPr>
          <w:rFonts w:ascii="Arial" w:hAnsi="Arial" w:cs="Arial"/>
          <w:sz w:val="20"/>
        </w:rPr>
        <w:t xml:space="preserve"> obrigações diferentes, a saber: </w:t>
      </w:r>
    </w:p>
    <w:p w:rsidR="00B07EBD" w:rsidRPr="00BD4B08" w:rsidRDefault="00B07EBD" w:rsidP="00B07EBD">
      <w:pPr>
        <w:ind w:left="720"/>
        <w:jc w:val="both"/>
        <w:rPr>
          <w:rFonts w:ascii="Arial" w:hAnsi="Arial" w:cs="Arial"/>
          <w:sz w:val="20"/>
        </w:rPr>
      </w:pPr>
    </w:p>
    <w:p w:rsidR="00B07EBD" w:rsidRPr="00BD4B08" w:rsidRDefault="00B07EBD" w:rsidP="00B07EBD">
      <w:pPr>
        <w:numPr>
          <w:ilvl w:val="1"/>
          <w:numId w:val="20"/>
        </w:numPr>
        <w:spacing w:after="0" w:line="240" w:lineRule="auto"/>
        <w:jc w:val="both"/>
        <w:rPr>
          <w:rFonts w:ascii="Arial" w:hAnsi="Arial" w:cs="Arial"/>
          <w:b/>
          <w:bCs/>
          <w:sz w:val="20"/>
        </w:rPr>
      </w:pPr>
      <w:r w:rsidRPr="00BD4B08">
        <w:rPr>
          <w:rFonts w:ascii="Arial" w:hAnsi="Arial" w:cs="Arial"/>
          <w:b/>
          <w:bCs/>
          <w:sz w:val="20"/>
        </w:rPr>
        <w:t>Energia ML CCEE – mensal,</w:t>
      </w:r>
    </w:p>
    <w:p w:rsidR="00B07EBD" w:rsidRPr="00BD4B08" w:rsidRDefault="00B07EBD" w:rsidP="00B07EBD">
      <w:pPr>
        <w:numPr>
          <w:ilvl w:val="1"/>
          <w:numId w:val="20"/>
        </w:numPr>
        <w:spacing w:after="0" w:line="240" w:lineRule="auto"/>
        <w:jc w:val="both"/>
        <w:rPr>
          <w:rFonts w:ascii="Arial" w:hAnsi="Arial" w:cs="Arial"/>
          <w:b/>
          <w:bCs/>
          <w:sz w:val="20"/>
        </w:rPr>
      </w:pPr>
      <w:r w:rsidRPr="00BD4B08">
        <w:rPr>
          <w:rFonts w:ascii="Arial" w:hAnsi="Arial" w:cs="Arial"/>
          <w:b/>
          <w:bCs/>
          <w:sz w:val="20"/>
        </w:rPr>
        <w:t xml:space="preserve">Mensalidade CCEE – </w:t>
      </w:r>
      <w:proofErr w:type="gramStart"/>
      <w:r w:rsidRPr="00BD4B08">
        <w:rPr>
          <w:rFonts w:ascii="Arial" w:hAnsi="Arial" w:cs="Arial"/>
          <w:b/>
          <w:bCs/>
          <w:sz w:val="20"/>
        </w:rPr>
        <w:t>mensal  (</w:t>
      </w:r>
      <w:proofErr w:type="gramEnd"/>
      <w:r w:rsidRPr="00BD4B08">
        <w:rPr>
          <w:rFonts w:ascii="Arial" w:hAnsi="Arial" w:cs="Arial"/>
          <w:b/>
          <w:bCs/>
          <w:sz w:val="20"/>
        </w:rPr>
        <w:t>*),</w:t>
      </w:r>
    </w:p>
    <w:p w:rsidR="00B07EBD" w:rsidRPr="00BD4B08" w:rsidRDefault="00B07EBD" w:rsidP="00B07EBD">
      <w:pPr>
        <w:numPr>
          <w:ilvl w:val="1"/>
          <w:numId w:val="20"/>
        </w:numPr>
        <w:spacing w:after="0" w:line="240" w:lineRule="auto"/>
        <w:jc w:val="both"/>
        <w:rPr>
          <w:rFonts w:ascii="Arial" w:hAnsi="Arial" w:cs="Arial"/>
          <w:b/>
          <w:bCs/>
          <w:sz w:val="20"/>
        </w:rPr>
      </w:pPr>
      <w:r w:rsidRPr="00BD4B08">
        <w:rPr>
          <w:rFonts w:ascii="Arial" w:hAnsi="Arial" w:cs="Arial"/>
          <w:b/>
          <w:bCs/>
          <w:sz w:val="20"/>
        </w:rPr>
        <w:t>Consultoria ML de energia – mensal (**)</w:t>
      </w:r>
    </w:p>
    <w:p w:rsidR="00B07EBD" w:rsidRPr="00BD4B08" w:rsidRDefault="00B07EBD" w:rsidP="00B07EBD">
      <w:pPr>
        <w:numPr>
          <w:ilvl w:val="1"/>
          <w:numId w:val="20"/>
        </w:numPr>
        <w:spacing w:after="0" w:line="240" w:lineRule="auto"/>
        <w:jc w:val="both"/>
        <w:rPr>
          <w:rFonts w:ascii="Arial" w:hAnsi="Arial" w:cs="Arial"/>
          <w:b/>
          <w:bCs/>
          <w:sz w:val="20"/>
        </w:rPr>
      </w:pPr>
      <w:r w:rsidRPr="00BD4B08">
        <w:rPr>
          <w:rFonts w:ascii="Arial" w:hAnsi="Arial" w:cs="Arial"/>
          <w:b/>
          <w:bCs/>
          <w:sz w:val="20"/>
        </w:rPr>
        <w:t xml:space="preserve">Custo de </w:t>
      </w:r>
      <w:proofErr w:type="gramStart"/>
      <w:r w:rsidRPr="00BD4B08">
        <w:rPr>
          <w:rFonts w:ascii="Arial" w:hAnsi="Arial" w:cs="Arial"/>
          <w:b/>
          <w:bCs/>
          <w:sz w:val="20"/>
        </w:rPr>
        <w:t>distribuição  –</w:t>
      </w:r>
      <w:proofErr w:type="gramEnd"/>
      <w:r w:rsidRPr="00BD4B08">
        <w:rPr>
          <w:rFonts w:ascii="Arial" w:hAnsi="Arial" w:cs="Arial"/>
          <w:b/>
          <w:bCs/>
          <w:sz w:val="20"/>
        </w:rPr>
        <w:t xml:space="preserve"> mensal,</w:t>
      </w:r>
    </w:p>
    <w:p w:rsidR="00B07EBD" w:rsidRPr="00BD4B08" w:rsidRDefault="00B07EBD" w:rsidP="00B07EBD">
      <w:pPr>
        <w:numPr>
          <w:ilvl w:val="1"/>
          <w:numId w:val="20"/>
        </w:numPr>
        <w:spacing w:after="0" w:line="240" w:lineRule="auto"/>
        <w:jc w:val="both"/>
        <w:rPr>
          <w:rFonts w:ascii="Arial" w:hAnsi="Arial" w:cs="Arial"/>
          <w:b/>
          <w:bCs/>
          <w:sz w:val="20"/>
        </w:rPr>
      </w:pPr>
      <w:r w:rsidRPr="00BD4B08">
        <w:rPr>
          <w:rFonts w:ascii="Arial" w:hAnsi="Arial" w:cs="Arial"/>
          <w:b/>
          <w:bCs/>
          <w:sz w:val="20"/>
        </w:rPr>
        <w:t xml:space="preserve">Taxa de adesão – uma única </w:t>
      </w:r>
      <w:proofErr w:type="gramStart"/>
      <w:r w:rsidRPr="00BD4B08">
        <w:rPr>
          <w:rFonts w:ascii="Arial" w:hAnsi="Arial" w:cs="Arial"/>
          <w:b/>
          <w:bCs/>
          <w:sz w:val="20"/>
        </w:rPr>
        <w:t>vez  (</w:t>
      </w:r>
      <w:proofErr w:type="gramEnd"/>
      <w:r w:rsidRPr="00BD4B08">
        <w:rPr>
          <w:rFonts w:ascii="Arial" w:hAnsi="Arial" w:cs="Arial"/>
          <w:b/>
          <w:bCs/>
          <w:sz w:val="20"/>
        </w:rPr>
        <w:t>*),</w:t>
      </w:r>
    </w:p>
    <w:p w:rsidR="00B07EBD" w:rsidRPr="00EE7A48" w:rsidRDefault="00B07EBD" w:rsidP="00A734CB">
      <w:pPr>
        <w:ind w:firstLine="360"/>
        <w:rPr>
          <w:rFonts w:ascii="Arial" w:hAnsi="Arial" w:cs="Arial"/>
          <w:sz w:val="20"/>
          <w:szCs w:val="20"/>
        </w:rPr>
      </w:pPr>
    </w:p>
    <w:p w:rsidR="00852703" w:rsidRDefault="00852703" w:rsidP="007312D8">
      <w:pPr>
        <w:numPr>
          <w:ilvl w:val="1"/>
          <w:numId w:val="2"/>
        </w:numPr>
        <w:spacing w:after="0"/>
        <w:ind w:right="-1419"/>
        <w:jc w:val="both"/>
        <w:rPr>
          <w:rFonts w:ascii="Arial" w:hAnsi="Arial" w:cs="Arial"/>
          <w:b/>
          <w:color w:val="0F243E"/>
          <w:sz w:val="20"/>
          <w:szCs w:val="20"/>
        </w:rPr>
      </w:pPr>
      <w:r w:rsidRPr="00EE7A48">
        <w:rPr>
          <w:rFonts w:ascii="Arial" w:hAnsi="Arial" w:cs="Arial"/>
          <w:b/>
          <w:color w:val="0F243E"/>
          <w:sz w:val="20"/>
          <w:szCs w:val="20"/>
        </w:rPr>
        <w:t xml:space="preserve">DESCRIÇÃO DA APLICAÇÃO </w:t>
      </w:r>
    </w:p>
    <w:p w:rsidR="007312D8" w:rsidRDefault="007312D8" w:rsidP="008521D9">
      <w:pPr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Para tanto </w:t>
      </w:r>
      <w:r w:rsidR="00B07EBD">
        <w:rPr>
          <w:rFonts w:ascii="Arial" w:hAnsi="Arial" w:cs="Arial"/>
          <w:sz w:val="20"/>
          <w:szCs w:val="20"/>
        </w:rPr>
        <w:t>teremos</w:t>
      </w:r>
      <w:r>
        <w:rPr>
          <w:rFonts w:ascii="Arial" w:hAnsi="Arial" w:cs="Arial"/>
          <w:sz w:val="20"/>
          <w:szCs w:val="20"/>
        </w:rPr>
        <w:t xml:space="preserve"> que efetuar algumas alterações tanto do GI como nos programas de integração do </w:t>
      </w:r>
      <w:proofErr w:type="spellStart"/>
      <w:r>
        <w:rPr>
          <w:rFonts w:ascii="Arial" w:hAnsi="Arial" w:cs="Arial"/>
          <w:sz w:val="20"/>
          <w:szCs w:val="20"/>
        </w:rPr>
        <w:t>Logix</w:t>
      </w:r>
      <w:proofErr w:type="spellEnd"/>
      <w:r>
        <w:rPr>
          <w:rFonts w:ascii="Arial" w:hAnsi="Arial" w:cs="Arial"/>
          <w:sz w:val="20"/>
          <w:szCs w:val="20"/>
        </w:rPr>
        <w:t>, a saber:</w:t>
      </w:r>
    </w:p>
    <w:p w:rsidR="007312D8" w:rsidRDefault="007312D8" w:rsidP="007312D8">
      <w:pPr>
        <w:numPr>
          <w:ilvl w:val="2"/>
          <w:numId w:val="2"/>
        </w:numPr>
        <w:spacing w:after="0"/>
        <w:ind w:right="-1419"/>
        <w:jc w:val="both"/>
        <w:rPr>
          <w:rFonts w:ascii="Arial" w:hAnsi="Arial" w:cs="Arial"/>
          <w:b/>
          <w:color w:val="0F243E"/>
          <w:sz w:val="20"/>
          <w:szCs w:val="20"/>
        </w:rPr>
      </w:pPr>
      <w:r w:rsidRPr="007312D8">
        <w:rPr>
          <w:rFonts w:ascii="Arial" w:hAnsi="Arial" w:cs="Arial"/>
          <w:b/>
          <w:color w:val="0F243E"/>
          <w:sz w:val="20"/>
          <w:szCs w:val="20"/>
        </w:rPr>
        <w:t xml:space="preserve">ALTERAÇÕES NO CADASTRO ADMINISTRATIVO DE OBRIGAÇÕES </w:t>
      </w:r>
    </w:p>
    <w:p w:rsidR="007312D8" w:rsidRPr="007312D8" w:rsidRDefault="007312D8" w:rsidP="007312D8">
      <w:pPr>
        <w:spacing w:after="0"/>
        <w:ind w:left="927" w:right="-1419"/>
        <w:jc w:val="both"/>
        <w:rPr>
          <w:rFonts w:ascii="Arial" w:hAnsi="Arial" w:cs="Arial"/>
          <w:b/>
          <w:color w:val="0F243E"/>
          <w:sz w:val="20"/>
          <w:szCs w:val="20"/>
        </w:rPr>
      </w:pPr>
    </w:p>
    <w:p w:rsidR="007312D8" w:rsidRDefault="007312D8" w:rsidP="007312D8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BD4B08">
        <w:rPr>
          <w:rFonts w:ascii="Arial" w:hAnsi="Arial" w:cs="Arial"/>
          <w:sz w:val="20"/>
        </w:rPr>
        <w:t xml:space="preserve">Vamos criar no Cadastro de </w:t>
      </w:r>
      <w:r>
        <w:rPr>
          <w:rFonts w:ascii="Arial" w:hAnsi="Arial" w:cs="Arial"/>
          <w:sz w:val="20"/>
        </w:rPr>
        <w:t>TIPO DE OBRIGAÇÃO</w:t>
      </w:r>
      <w:r w:rsidRPr="00BD4B08">
        <w:rPr>
          <w:rFonts w:ascii="Arial" w:hAnsi="Arial" w:cs="Arial"/>
          <w:sz w:val="20"/>
        </w:rPr>
        <w:t xml:space="preserve"> um nova função para indicar se aquela obrigação tem controle ou não de VIGENCIA, uma vez que essa funcionalidade esteja ativada, ao incluir a Obrigação</w:t>
      </w:r>
      <w:r>
        <w:rPr>
          <w:rFonts w:ascii="Arial" w:hAnsi="Arial" w:cs="Arial"/>
          <w:sz w:val="20"/>
        </w:rPr>
        <w:t xml:space="preserve"> no imóvel,</w:t>
      </w:r>
      <w:r w:rsidRPr="00BD4B08">
        <w:rPr>
          <w:rFonts w:ascii="Arial" w:hAnsi="Arial" w:cs="Arial"/>
          <w:sz w:val="20"/>
        </w:rPr>
        <w:t xml:space="preserve"> a aplicação vai solicitar o preenchimento dos campos DATA INICIO E FIM DE VIGENCIA, que serão obrigatórios e quando da digitação da Fatura, a aplicação irá verificar se a DATA DE REFERENCIA está dentro do período de vigência presenta na Obrigação da fatura, se não estiver a Fatura não poderá ser GRAVADA.</w:t>
      </w:r>
    </w:p>
    <w:p w:rsidR="007312D8" w:rsidRPr="00BD4B08" w:rsidRDefault="007312D8" w:rsidP="007312D8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No cadastro do </w:t>
      </w:r>
      <w:r>
        <w:rPr>
          <w:rFonts w:ascii="Arial" w:hAnsi="Arial" w:cs="Arial"/>
          <w:sz w:val="20"/>
        </w:rPr>
        <w:t>TIPO DE OBRIGAÇÃO</w:t>
      </w:r>
      <w:r>
        <w:rPr>
          <w:rFonts w:ascii="Arial" w:hAnsi="Arial" w:cs="Arial"/>
          <w:sz w:val="20"/>
        </w:rPr>
        <w:t xml:space="preserve">, o campo GERA NOTA </w:t>
      </w:r>
      <w:r w:rsidRPr="00BD4B08">
        <w:rPr>
          <w:rFonts w:ascii="Arial" w:hAnsi="Arial" w:cs="Arial"/>
          <w:sz w:val="20"/>
        </w:rPr>
        <w:t xml:space="preserve">deve ser alterado para permitir além do </w:t>
      </w:r>
      <w:proofErr w:type="spellStart"/>
      <w:r w:rsidRPr="00BD4B08">
        <w:rPr>
          <w:rFonts w:ascii="Arial" w:hAnsi="Arial" w:cs="Arial"/>
          <w:sz w:val="20"/>
        </w:rPr>
        <w:t>S-Sim</w:t>
      </w:r>
      <w:proofErr w:type="spellEnd"/>
      <w:r w:rsidRPr="00BD4B08">
        <w:rPr>
          <w:rFonts w:ascii="Arial" w:hAnsi="Arial" w:cs="Arial"/>
          <w:sz w:val="20"/>
        </w:rPr>
        <w:t xml:space="preserve"> e </w:t>
      </w:r>
      <w:proofErr w:type="spellStart"/>
      <w:r w:rsidRPr="00BD4B08">
        <w:rPr>
          <w:rFonts w:ascii="Arial" w:hAnsi="Arial" w:cs="Arial"/>
          <w:sz w:val="20"/>
        </w:rPr>
        <w:t>N-Não</w:t>
      </w:r>
      <w:proofErr w:type="spellEnd"/>
      <w:r w:rsidRPr="00BD4B08">
        <w:rPr>
          <w:rFonts w:ascii="Arial" w:hAnsi="Arial" w:cs="Arial"/>
          <w:sz w:val="20"/>
        </w:rPr>
        <w:t xml:space="preserve"> a opção A-SÓ AR</w:t>
      </w:r>
      <w:r>
        <w:rPr>
          <w:rFonts w:ascii="Arial" w:hAnsi="Arial" w:cs="Arial"/>
          <w:sz w:val="20"/>
        </w:rPr>
        <w:t xml:space="preserve">, </w:t>
      </w:r>
      <w:r w:rsidRPr="00BD4B08">
        <w:rPr>
          <w:rFonts w:ascii="Arial" w:hAnsi="Arial" w:cs="Arial"/>
          <w:sz w:val="20"/>
        </w:rPr>
        <w:t xml:space="preserve">pois para a nota de consultoria será necessário antes de gerar a AD/AP informar os impostos, depois o usuário responsável irá gerar a AD/AP através do CAP0020 do </w:t>
      </w:r>
      <w:proofErr w:type="spellStart"/>
      <w:r w:rsidRPr="00BD4B08">
        <w:rPr>
          <w:rFonts w:ascii="Arial" w:hAnsi="Arial" w:cs="Arial"/>
          <w:sz w:val="20"/>
        </w:rPr>
        <w:t>Logix</w:t>
      </w:r>
      <w:proofErr w:type="spellEnd"/>
      <w:r w:rsidRPr="00BD4B08">
        <w:rPr>
          <w:rFonts w:ascii="Arial" w:hAnsi="Arial" w:cs="Arial"/>
          <w:sz w:val="20"/>
        </w:rPr>
        <w:t xml:space="preserve">.  </w:t>
      </w:r>
      <w:r>
        <w:rPr>
          <w:rFonts w:ascii="Arial" w:hAnsi="Arial" w:cs="Arial"/>
          <w:sz w:val="20"/>
        </w:rPr>
        <w:t xml:space="preserve"> </w:t>
      </w:r>
    </w:p>
    <w:p w:rsidR="007312D8" w:rsidRDefault="007312D8" w:rsidP="008521D9">
      <w:pPr>
        <w:ind w:firstLine="708"/>
        <w:jc w:val="both"/>
        <w:rPr>
          <w:rFonts w:ascii="Arial" w:hAnsi="Arial" w:cs="Arial"/>
          <w:sz w:val="20"/>
          <w:szCs w:val="20"/>
        </w:rPr>
      </w:pPr>
    </w:p>
    <w:p w:rsidR="00B07EBD" w:rsidRDefault="00B07EBD" w:rsidP="00AE748C">
      <w:pPr>
        <w:numPr>
          <w:ilvl w:val="2"/>
          <w:numId w:val="2"/>
        </w:numPr>
        <w:spacing w:after="0"/>
        <w:ind w:right="-1419"/>
        <w:jc w:val="both"/>
        <w:rPr>
          <w:rFonts w:ascii="Arial" w:hAnsi="Arial" w:cs="Arial"/>
          <w:b/>
          <w:color w:val="0F243E"/>
          <w:sz w:val="20"/>
          <w:szCs w:val="20"/>
        </w:rPr>
      </w:pPr>
      <w:r>
        <w:rPr>
          <w:rFonts w:ascii="Arial" w:hAnsi="Arial" w:cs="Arial"/>
          <w:b/>
          <w:color w:val="0F243E"/>
          <w:sz w:val="20"/>
          <w:szCs w:val="20"/>
        </w:rPr>
        <w:t>NA TELA DE INCLUSÃO DE</w:t>
      </w:r>
      <w:r w:rsidRPr="007312D8">
        <w:rPr>
          <w:rFonts w:ascii="Arial" w:hAnsi="Arial" w:cs="Arial"/>
          <w:b/>
          <w:color w:val="0F243E"/>
          <w:sz w:val="20"/>
          <w:szCs w:val="20"/>
        </w:rPr>
        <w:t xml:space="preserve"> OBRIGAÇÕES </w:t>
      </w:r>
      <w:r>
        <w:rPr>
          <w:rFonts w:ascii="Arial" w:hAnsi="Arial" w:cs="Arial"/>
          <w:b/>
          <w:color w:val="0F243E"/>
          <w:sz w:val="20"/>
          <w:szCs w:val="20"/>
        </w:rPr>
        <w:t xml:space="preserve">NO IMÓVEL </w:t>
      </w:r>
    </w:p>
    <w:p w:rsidR="00B07EBD" w:rsidRPr="007312D8" w:rsidRDefault="00B07EBD" w:rsidP="00B07EBD">
      <w:pPr>
        <w:spacing w:after="0"/>
        <w:ind w:left="927" w:right="-1419"/>
        <w:jc w:val="both"/>
        <w:rPr>
          <w:rFonts w:ascii="Arial" w:hAnsi="Arial" w:cs="Arial"/>
          <w:b/>
          <w:color w:val="0F243E"/>
          <w:sz w:val="20"/>
          <w:szCs w:val="20"/>
        </w:rPr>
      </w:pPr>
    </w:p>
    <w:p w:rsidR="00AE748C" w:rsidRPr="00BD4B08" w:rsidRDefault="00AE748C" w:rsidP="00AE748C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Ao incluir uma nova obrigação em um imóvel se para o Tipo de Obrigação </w:t>
      </w:r>
      <w:r w:rsidRPr="00BD4B08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selecionado estiver acionada a função de</w:t>
      </w:r>
      <w:r w:rsidRPr="00BD4B08">
        <w:rPr>
          <w:rFonts w:ascii="Arial" w:hAnsi="Arial" w:cs="Arial"/>
          <w:sz w:val="20"/>
        </w:rPr>
        <w:t xml:space="preserve"> controle de VIGENCIA, ao incluir a Obrigação a aplicação </w:t>
      </w:r>
      <w:r>
        <w:rPr>
          <w:rFonts w:ascii="Arial" w:hAnsi="Arial" w:cs="Arial"/>
          <w:sz w:val="20"/>
        </w:rPr>
        <w:t>deverá</w:t>
      </w:r>
      <w:r w:rsidRPr="00BD4B08">
        <w:rPr>
          <w:rFonts w:ascii="Arial" w:hAnsi="Arial" w:cs="Arial"/>
          <w:sz w:val="20"/>
        </w:rPr>
        <w:t xml:space="preserve"> solicitar o preenchimento dos campos  DATA INICIO E FIM DE VIGENCIA, que serão obrigatórios e quando da digitação da Fatura, a aplicação irá verificar se a DATA DE REFERENCIA está dentro do período de vigência presenta na Obrigação da fatura, se não estiver a Fatura não poderá ser GRAVADA. </w:t>
      </w:r>
    </w:p>
    <w:p w:rsidR="00BD4B08" w:rsidRDefault="00BD4B08" w:rsidP="008521D9">
      <w:pPr>
        <w:ind w:firstLine="708"/>
        <w:jc w:val="both"/>
        <w:rPr>
          <w:rFonts w:ascii="Arial" w:hAnsi="Arial" w:cs="Arial"/>
          <w:sz w:val="20"/>
          <w:szCs w:val="20"/>
        </w:rPr>
      </w:pPr>
    </w:p>
    <w:p w:rsidR="00804F08" w:rsidRDefault="00804F08" w:rsidP="00804F08">
      <w:pPr>
        <w:numPr>
          <w:ilvl w:val="2"/>
          <w:numId w:val="2"/>
        </w:numPr>
        <w:spacing w:after="0"/>
        <w:ind w:right="-1419"/>
        <w:jc w:val="both"/>
        <w:rPr>
          <w:rFonts w:ascii="Arial" w:hAnsi="Arial" w:cs="Arial"/>
          <w:b/>
          <w:color w:val="0F243E"/>
          <w:sz w:val="20"/>
          <w:szCs w:val="20"/>
        </w:rPr>
      </w:pPr>
      <w:r>
        <w:rPr>
          <w:rFonts w:ascii="Arial" w:hAnsi="Arial" w:cs="Arial"/>
          <w:b/>
          <w:color w:val="0F243E"/>
          <w:sz w:val="20"/>
          <w:szCs w:val="20"/>
        </w:rPr>
        <w:t xml:space="preserve">NA </w:t>
      </w:r>
      <w:r>
        <w:rPr>
          <w:rFonts w:ascii="Arial" w:hAnsi="Arial" w:cs="Arial"/>
          <w:b/>
          <w:color w:val="0F243E"/>
          <w:sz w:val="20"/>
          <w:szCs w:val="20"/>
        </w:rPr>
        <w:t xml:space="preserve">INTEGRAÇÃO DA FATURA </w:t>
      </w:r>
      <w:r>
        <w:rPr>
          <w:rFonts w:ascii="Arial" w:hAnsi="Arial" w:cs="Arial"/>
          <w:b/>
          <w:color w:val="0F243E"/>
          <w:sz w:val="20"/>
          <w:szCs w:val="20"/>
        </w:rPr>
        <w:t xml:space="preserve"> </w:t>
      </w:r>
    </w:p>
    <w:p w:rsidR="00804F08" w:rsidRPr="00804F08" w:rsidRDefault="00804F08" w:rsidP="00804F08">
      <w:pPr>
        <w:pStyle w:val="PargrafodaLista"/>
        <w:spacing w:after="0"/>
        <w:ind w:left="360" w:right="-1419"/>
        <w:jc w:val="both"/>
        <w:rPr>
          <w:rFonts w:ascii="Arial" w:hAnsi="Arial" w:cs="Arial"/>
          <w:b/>
          <w:color w:val="0F243E"/>
          <w:sz w:val="20"/>
          <w:szCs w:val="20"/>
        </w:rPr>
      </w:pPr>
    </w:p>
    <w:p w:rsidR="00AE748C" w:rsidRPr="00804F08" w:rsidRDefault="00804F08" w:rsidP="00804F08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Criar um campo novo na tabela GI_AD_912 e gravar o campo </w:t>
      </w:r>
      <w:proofErr w:type="spellStart"/>
      <w:r>
        <w:rPr>
          <w:rFonts w:ascii="Arial" w:hAnsi="Arial" w:cs="Arial"/>
          <w:sz w:val="20"/>
        </w:rPr>
        <w:t>GI_OBRIGACAO.cod_tipo_obrigacao</w:t>
      </w:r>
      <w:proofErr w:type="spellEnd"/>
      <w:r>
        <w:rPr>
          <w:rFonts w:ascii="Arial" w:hAnsi="Arial" w:cs="Arial"/>
          <w:sz w:val="20"/>
        </w:rPr>
        <w:t>.</w:t>
      </w:r>
    </w:p>
    <w:p w:rsidR="00AE748C" w:rsidRDefault="00AE748C" w:rsidP="008521D9">
      <w:pPr>
        <w:ind w:firstLine="708"/>
        <w:jc w:val="both"/>
        <w:rPr>
          <w:rFonts w:ascii="Arial" w:hAnsi="Arial" w:cs="Arial"/>
          <w:sz w:val="20"/>
          <w:szCs w:val="20"/>
        </w:rPr>
      </w:pPr>
    </w:p>
    <w:p w:rsidR="00AE748C" w:rsidRDefault="00AE748C" w:rsidP="008521D9">
      <w:pPr>
        <w:ind w:firstLine="708"/>
        <w:jc w:val="both"/>
        <w:rPr>
          <w:rFonts w:ascii="Arial" w:hAnsi="Arial" w:cs="Arial"/>
          <w:sz w:val="20"/>
          <w:szCs w:val="20"/>
        </w:rPr>
      </w:pPr>
    </w:p>
    <w:p w:rsidR="00AE748C" w:rsidRDefault="00AE748C" w:rsidP="00804F08">
      <w:pPr>
        <w:numPr>
          <w:ilvl w:val="2"/>
          <w:numId w:val="2"/>
        </w:numPr>
        <w:spacing w:after="0"/>
        <w:ind w:right="-1419"/>
        <w:jc w:val="both"/>
        <w:rPr>
          <w:rFonts w:ascii="Arial" w:hAnsi="Arial" w:cs="Arial"/>
          <w:b/>
          <w:color w:val="0F243E"/>
          <w:sz w:val="20"/>
          <w:szCs w:val="20"/>
        </w:rPr>
      </w:pPr>
      <w:r>
        <w:rPr>
          <w:rFonts w:ascii="Arial" w:hAnsi="Arial" w:cs="Arial"/>
          <w:b/>
          <w:color w:val="0F243E"/>
          <w:sz w:val="20"/>
          <w:szCs w:val="20"/>
        </w:rPr>
        <w:lastRenderedPageBreak/>
        <w:t>NA TELA DE INCLUSÃO DE</w:t>
      </w:r>
      <w:r w:rsidRPr="007312D8">
        <w:rPr>
          <w:rFonts w:ascii="Arial" w:hAnsi="Arial" w:cs="Arial"/>
          <w:b/>
          <w:color w:val="0F243E"/>
          <w:sz w:val="20"/>
          <w:szCs w:val="20"/>
        </w:rPr>
        <w:t xml:space="preserve"> </w:t>
      </w:r>
      <w:r>
        <w:rPr>
          <w:rFonts w:ascii="Arial" w:hAnsi="Arial" w:cs="Arial"/>
          <w:b/>
          <w:color w:val="0F243E"/>
          <w:sz w:val="20"/>
          <w:szCs w:val="20"/>
        </w:rPr>
        <w:t>FATURA</w:t>
      </w:r>
      <w:r w:rsidRPr="007312D8">
        <w:rPr>
          <w:rFonts w:ascii="Arial" w:hAnsi="Arial" w:cs="Arial"/>
          <w:b/>
          <w:color w:val="0F243E"/>
          <w:sz w:val="20"/>
          <w:szCs w:val="20"/>
        </w:rPr>
        <w:t xml:space="preserve"> </w:t>
      </w:r>
      <w:r>
        <w:rPr>
          <w:rFonts w:ascii="Arial" w:hAnsi="Arial" w:cs="Arial"/>
          <w:b/>
          <w:color w:val="0F243E"/>
          <w:sz w:val="20"/>
          <w:szCs w:val="20"/>
        </w:rPr>
        <w:t xml:space="preserve">NO IMÓVEL </w:t>
      </w:r>
    </w:p>
    <w:p w:rsidR="00AE748C" w:rsidRPr="007312D8" w:rsidRDefault="00AE748C" w:rsidP="00AE748C">
      <w:pPr>
        <w:spacing w:after="0"/>
        <w:ind w:left="927" w:right="-1419"/>
        <w:jc w:val="both"/>
        <w:rPr>
          <w:rFonts w:ascii="Arial" w:hAnsi="Arial" w:cs="Arial"/>
          <w:b/>
          <w:color w:val="0F243E"/>
          <w:sz w:val="20"/>
          <w:szCs w:val="20"/>
        </w:rPr>
      </w:pPr>
    </w:p>
    <w:p w:rsidR="00BD4B08" w:rsidRDefault="00AE748C" w:rsidP="00804F08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Ao incluir uma nova</w:t>
      </w:r>
      <w:r>
        <w:rPr>
          <w:rFonts w:ascii="Arial" w:hAnsi="Arial" w:cs="Arial"/>
          <w:sz w:val="20"/>
        </w:rPr>
        <w:t xml:space="preserve"> fatura se a obrigação associada estiver com a data de vigência ativa, </w:t>
      </w:r>
      <w:r w:rsidRPr="00BD4B08">
        <w:rPr>
          <w:rFonts w:ascii="Arial" w:hAnsi="Arial" w:cs="Arial"/>
          <w:sz w:val="20"/>
        </w:rPr>
        <w:t>a aplicação irá verificar se a DATA DE REFERENCIA está dentro do período de vigência presenta na Obrigação da fatura, se não estiver a Fatura não poderá ser GRAVADA.</w:t>
      </w:r>
    </w:p>
    <w:p w:rsidR="00804F08" w:rsidRPr="00BD4B08" w:rsidRDefault="00804F08" w:rsidP="00804F08">
      <w:pPr>
        <w:spacing w:after="0" w:line="240" w:lineRule="auto"/>
        <w:ind w:left="720"/>
        <w:jc w:val="both"/>
        <w:rPr>
          <w:rFonts w:ascii="Arial" w:hAnsi="Arial" w:cs="Arial"/>
          <w:sz w:val="20"/>
        </w:rPr>
      </w:pPr>
    </w:p>
    <w:p w:rsidR="00AE748C" w:rsidRDefault="00AE748C" w:rsidP="00804F08">
      <w:pPr>
        <w:numPr>
          <w:ilvl w:val="2"/>
          <w:numId w:val="2"/>
        </w:numPr>
        <w:spacing w:after="0"/>
        <w:ind w:right="-1419"/>
        <w:jc w:val="both"/>
        <w:rPr>
          <w:rFonts w:ascii="Arial" w:hAnsi="Arial" w:cs="Arial"/>
          <w:b/>
          <w:color w:val="0F243E"/>
          <w:sz w:val="20"/>
          <w:szCs w:val="20"/>
        </w:rPr>
      </w:pPr>
      <w:r>
        <w:rPr>
          <w:rFonts w:ascii="Arial" w:hAnsi="Arial" w:cs="Arial"/>
          <w:b/>
          <w:color w:val="0F243E"/>
          <w:sz w:val="20"/>
          <w:szCs w:val="20"/>
        </w:rPr>
        <w:t>NO LOGIX – PROGRAMA POL1332</w:t>
      </w:r>
    </w:p>
    <w:p w:rsidR="00AE748C" w:rsidRPr="007312D8" w:rsidRDefault="00AE748C" w:rsidP="00AE748C">
      <w:pPr>
        <w:spacing w:after="0"/>
        <w:ind w:left="927" w:right="-1419"/>
        <w:jc w:val="both"/>
        <w:rPr>
          <w:rFonts w:ascii="Arial" w:hAnsi="Arial" w:cs="Arial"/>
          <w:b/>
          <w:color w:val="0F243E"/>
          <w:sz w:val="20"/>
          <w:szCs w:val="20"/>
        </w:rPr>
      </w:pPr>
    </w:p>
    <w:p w:rsidR="00BD4B08" w:rsidRDefault="00BD4B08" w:rsidP="00804F08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BD4B08">
        <w:rPr>
          <w:rFonts w:ascii="Arial" w:hAnsi="Arial" w:cs="Arial"/>
          <w:sz w:val="20"/>
        </w:rPr>
        <w:t xml:space="preserve">Hoje tanto o item utilizado para a geração do AR quanto o CFOP, são cadastrados no </w:t>
      </w:r>
      <w:proofErr w:type="spellStart"/>
      <w:r w:rsidRPr="00BD4B08">
        <w:rPr>
          <w:rFonts w:ascii="Arial" w:hAnsi="Arial" w:cs="Arial"/>
          <w:sz w:val="20"/>
        </w:rPr>
        <w:t>Logix</w:t>
      </w:r>
      <w:proofErr w:type="spellEnd"/>
      <w:r w:rsidRPr="00BD4B08">
        <w:rPr>
          <w:rFonts w:ascii="Arial" w:hAnsi="Arial" w:cs="Arial"/>
          <w:sz w:val="20"/>
        </w:rPr>
        <w:t xml:space="preserve"> através do programa POL1332 por Tipo de Despesa, porém como cada uma das obrigações do ML terão </w:t>
      </w:r>
      <w:proofErr w:type="spellStart"/>
      <w:r w:rsidRPr="00BD4B08">
        <w:rPr>
          <w:rFonts w:ascii="Arial" w:hAnsi="Arial" w:cs="Arial"/>
          <w:sz w:val="20"/>
        </w:rPr>
        <w:t>CFOPs</w:t>
      </w:r>
      <w:proofErr w:type="spellEnd"/>
      <w:r w:rsidRPr="00BD4B08">
        <w:rPr>
          <w:rFonts w:ascii="Arial" w:hAnsi="Arial" w:cs="Arial"/>
          <w:sz w:val="20"/>
        </w:rPr>
        <w:t xml:space="preserve"> diferentes e o tipo de Despesa é o mesmo para todas (624), então teremos que mudar esse cadastro para TIPO DE OBRIGAÇÃO, dessa para cada Tipo de Obrigação poderemos ter </w:t>
      </w:r>
      <w:proofErr w:type="spellStart"/>
      <w:r w:rsidRPr="00BD4B08">
        <w:rPr>
          <w:rFonts w:ascii="Arial" w:hAnsi="Arial" w:cs="Arial"/>
          <w:sz w:val="20"/>
        </w:rPr>
        <w:t>CFOPs</w:t>
      </w:r>
      <w:proofErr w:type="spellEnd"/>
      <w:r w:rsidRPr="00BD4B08">
        <w:rPr>
          <w:rFonts w:ascii="Arial" w:hAnsi="Arial" w:cs="Arial"/>
          <w:sz w:val="20"/>
        </w:rPr>
        <w:t xml:space="preserve"> diferentes e o item também caso isso seja desejável. </w:t>
      </w:r>
    </w:p>
    <w:p w:rsidR="00AE748C" w:rsidRDefault="00AE748C" w:rsidP="00AE748C">
      <w:pPr>
        <w:spacing w:after="0" w:line="240" w:lineRule="auto"/>
        <w:ind w:left="720"/>
        <w:jc w:val="both"/>
        <w:rPr>
          <w:rFonts w:ascii="Arial" w:hAnsi="Arial" w:cs="Arial"/>
          <w:sz w:val="20"/>
        </w:rPr>
      </w:pPr>
    </w:p>
    <w:p w:rsidR="00AE748C" w:rsidRDefault="00AE748C" w:rsidP="00AE748C">
      <w:pPr>
        <w:spacing w:after="0" w:line="240" w:lineRule="auto"/>
        <w:ind w:left="720"/>
        <w:jc w:val="both"/>
        <w:rPr>
          <w:rFonts w:ascii="Arial" w:hAnsi="Arial" w:cs="Arial"/>
          <w:sz w:val="20"/>
        </w:rPr>
      </w:pPr>
    </w:p>
    <w:p w:rsidR="00AE748C" w:rsidRDefault="00AE748C" w:rsidP="00804F08">
      <w:pPr>
        <w:numPr>
          <w:ilvl w:val="2"/>
          <w:numId w:val="2"/>
        </w:numPr>
        <w:spacing w:after="0"/>
        <w:ind w:right="-1419"/>
        <w:jc w:val="both"/>
        <w:rPr>
          <w:rFonts w:ascii="Arial" w:hAnsi="Arial" w:cs="Arial"/>
          <w:b/>
          <w:color w:val="0F243E"/>
          <w:sz w:val="20"/>
          <w:szCs w:val="20"/>
        </w:rPr>
      </w:pPr>
      <w:r>
        <w:rPr>
          <w:rFonts w:ascii="Arial" w:hAnsi="Arial" w:cs="Arial"/>
          <w:b/>
          <w:color w:val="0F243E"/>
          <w:sz w:val="20"/>
          <w:szCs w:val="20"/>
        </w:rPr>
        <w:t>NO LOGIX – PROGRAMA POL13</w:t>
      </w:r>
      <w:r>
        <w:rPr>
          <w:rFonts w:ascii="Arial" w:hAnsi="Arial" w:cs="Arial"/>
          <w:b/>
          <w:color w:val="0F243E"/>
          <w:sz w:val="20"/>
          <w:szCs w:val="20"/>
        </w:rPr>
        <w:t>28</w:t>
      </w:r>
    </w:p>
    <w:p w:rsidR="00AE748C" w:rsidRDefault="00AE748C" w:rsidP="00AE748C">
      <w:pPr>
        <w:spacing w:after="0" w:line="240" w:lineRule="auto"/>
        <w:ind w:left="720"/>
        <w:jc w:val="both"/>
        <w:rPr>
          <w:rFonts w:ascii="Arial" w:hAnsi="Arial" w:cs="Arial"/>
          <w:sz w:val="20"/>
        </w:rPr>
      </w:pPr>
    </w:p>
    <w:p w:rsidR="00AE748C" w:rsidRPr="00BD4B08" w:rsidRDefault="00AE748C" w:rsidP="00AE748C">
      <w:pPr>
        <w:spacing w:after="0" w:line="240" w:lineRule="auto"/>
        <w:ind w:left="720"/>
        <w:jc w:val="both"/>
        <w:rPr>
          <w:rFonts w:ascii="Arial" w:hAnsi="Arial" w:cs="Arial"/>
          <w:sz w:val="20"/>
        </w:rPr>
      </w:pPr>
    </w:p>
    <w:p w:rsidR="00BD4B08" w:rsidRPr="00BD4B08" w:rsidRDefault="00804F08" w:rsidP="00BD4B08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Se o campo gi_ad_912 estiver com a opção igual a </w:t>
      </w:r>
      <w:proofErr w:type="spellStart"/>
      <w:r>
        <w:rPr>
          <w:rFonts w:ascii="Arial" w:hAnsi="Arial" w:cs="Arial"/>
          <w:sz w:val="20"/>
        </w:rPr>
        <w:t>A</w:t>
      </w:r>
      <w:proofErr w:type="spellEnd"/>
      <w:r>
        <w:rPr>
          <w:rFonts w:ascii="Arial" w:hAnsi="Arial" w:cs="Arial"/>
          <w:sz w:val="20"/>
        </w:rPr>
        <w:t xml:space="preserve"> – Só AR, gravar o </w:t>
      </w:r>
      <w:proofErr w:type="gramStart"/>
      <w:r w:rsidR="00F617BA">
        <w:rPr>
          <w:rFonts w:ascii="Arial" w:hAnsi="Arial" w:cs="Arial"/>
          <w:sz w:val="20"/>
        </w:rPr>
        <w:t>AR</w:t>
      </w:r>
      <w:proofErr w:type="gramEnd"/>
      <w:r>
        <w:rPr>
          <w:rFonts w:ascii="Arial" w:hAnsi="Arial" w:cs="Arial"/>
          <w:sz w:val="20"/>
        </w:rPr>
        <w:t xml:space="preserve"> mas sem a AD/AP</w:t>
      </w:r>
      <w:r w:rsidR="00BD4B08" w:rsidRPr="00BD4B08">
        <w:rPr>
          <w:rFonts w:ascii="Arial" w:hAnsi="Arial" w:cs="Arial"/>
          <w:sz w:val="20"/>
        </w:rPr>
        <w:t xml:space="preserve">. </w:t>
      </w:r>
      <w:r w:rsidR="00F617BA">
        <w:rPr>
          <w:rFonts w:ascii="Arial" w:hAnsi="Arial" w:cs="Arial"/>
          <w:sz w:val="20"/>
        </w:rPr>
        <w:t xml:space="preserve">Caso contrario continua como está. </w:t>
      </w:r>
      <w:bookmarkStart w:id="0" w:name="_GoBack"/>
      <w:bookmarkEnd w:id="0"/>
    </w:p>
    <w:p w:rsidR="00BD4B08" w:rsidRPr="00BD4B08" w:rsidRDefault="00BD4B08" w:rsidP="00BD4B08">
      <w:pPr>
        <w:ind w:left="720"/>
        <w:jc w:val="both"/>
        <w:rPr>
          <w:rFonts w:ascii="Arial" w:hAnsi="Arial" w:cs="Arial"/>
          <w:sz w:val="20"/>
        </w:rPr>
      </w:pPr>
    </w:p>
    <w:p w:rsidR="00BD4B08" w:rsidRPr="00BD4B08" w:rsidRDefault="00BD4B08" w:rsidP="008521D9">
      <w:pPr>
        <w:ind w:firstLine="708"/>
        <w:jc w:val="both"/>
        <w:rPr>
          <w:rFonts w:ascii="Arial" w:hAnsi="Arial" w:cs="Arial"/>
          <w:sz w:val="20"/>
          <w:szCs w:val="20"/>
        </w:rPr>
      </w:pPr>
    </w:p>
    <w:sectPr w:rsidR="00BD4B08" w:rsidRPr="00BD4B08" w:rsidSect="00A8506F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7626" w:rsidRDefault="00BF7626" w:rsidP="00E67A2D">
      <w:pPr>
        <w:spacing w:after="0" w:line="240" w:lineRule="auto"/>
      </w:pPr>
      <w:r>
        <w:separator/>
      </w:r>
    </w:p>
  </w:endnote>
  <w:endnote w:type="continuationSeparator" w:id="0">
    <w:p w:rsidR="00BF7626" w:rsidRDefault="00BF7626" w:rsidP="00E67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7626" w:rsidRDefault="00BF7626" w:rsidP="00E67A2D">
      <w:pPr>
        <w:spacing w:after="0" w:line="240" w:lineRule="auto"/>
      </w:pPr>
      <w:r>
        <w:separator/>
      </w:r>
    </w:p>
  </w:footnote>
  <w:footnote w:type="continuationSeparator" w:id="0">
    <w:p w:rsidR="00BF7626" w:rsidRDefault="00BF7626" w:rsidP="00E67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19AE" w:rsidRDefault="001819AE" w:rsidP="00E67A2D">
    <w:pPr>
      <w:pStyle w:val="Cabealho"/>
      <w:tabs>
        <w:tab w:val="center" w:pos="935"/>
      </w:tabs>
      <w:ind w:left="-1560"/>
      <w:rPr>
        <w:b/>
        <w:color w:val="000080"/>
        <w:lang w:val="en-US"/>
      </w:rPr>
    </w:pPr>
    <w:r>
      <w:rPr>
        <w:b/>
        <w:noProof/>
        <w:color w:val="000080"/>
        <w:lang w:eastAsia="pt-BR"/>
      </w:rPr>
      <w:t xml:space="preserve">   </w:t>
    </w:r>
    <w:r>
      <w:rPr>
        <w:b/>
        <w:noProof/>
        <w:color w:val="000080"/>
      </w:rPr>
      <w:t xml:space="preserve">                      </w:t>
    </w:r>
    <w:r>
      <w:rPr>
        <w:b/>
        <w:noProof/>
        <w:color w:val="000080"/>
        <w:lang w:eastAsia="pt-BR"/>
      </w:rPr>
      <w:drawing>
        <wp:inline distT="0" distB="0" distL="0" distR="0" wp14:anchorId="08ABAC1D" wp14:editId="3CF69280">
          <wp:extent cx="809625" cy="809625"/>
          <wp:effectExtent l="0" t="0" r="9525" b="9525"/>
          <wp:docPr id="2" name="Imagem 2" descr="LogoTOTVS11vert_pret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3" descr="LogoTOTVS11vert_pret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noProof/>
        <w:color w:val="000080"/>
      </w:rPr>
      <w:t xml:space="preserve">                     </w:t>
    </w:r>
    <w:r>
      <w:rPr>
        <w:b/>
        <w:noProof/>
        <w:color w:val="000080"/>
      </w:rPr>
      <w:tab/>
      <w:t xml:space="preserve">  </w:t>
    </w:r>
    <w:r>
      <w:rPr>
        <w:i/>
        <w:iCs/>
        <w:noProof/>
        <w:color w:val="000000"/>
        <w:sz w:val="20"/>
        <w:szCs w:val="20"/>
        <w:lang w:eastAsia="pt-BR"/>
      </w:rPr>
      <w:drawing>
        <wp:inline distT="0" distB="0" distL="0" distR="0" wp14:anchorId="5A5F1AA8" wp14:editId="0D8E76ED">
          <wp:extent cx="2524125" cy="571500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819AE" w:rsidRDefault="001819AE" w:rsidP="00E67A2D">
    <w:pPr>
      <w:pStyle w:val="Cabealho"/>
      <w:tabs>
        <w:tab w:val="center" w:pos="935"/>
      </w:tabs>
      <w:rPr>
        <w:b/>
        <w:color w:val="000080"/>
        <w:lang w:val="en-US"/>
      </w:rPr>
    </w:pPr>
    <w:r>
      <w:rPr>
        <w:b/>
        <w:noProof/>
        <w:color w:val="000080"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D75180C" wp14:editId="002855D0">
              <wp:simplePos x="0" y="0"/>
              <wp:positionH relativeFrom="column">
                <wp:posOffset>1398905</wp:posOffset>
              </wp:positionH>
              <wp:positionV relativeFrom="paragraph">
                <wp:posOffset>43815</wp:posOffset>
              </wp:positionV>
              <wp:extent cx="3509010" cy="328295"/>
              <wp:effectExtent l="0" t="3810" r="0" b="1270"/>
              <wp:wrapNone/>
              <wp:docPr id="3" name="Caixa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9010" cy="328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19AE" w:rsidRPr="00A04B30" w:rsidRDefault="001819AE" w:rsidP="00E67A2D">
                          <w:pPr>
                            <w:jc w:val="center"/>
                            <w:rPr>
                              <w:rFonts w:ascii="Calibri" w:hAnsi="Calibri"/>
                              <w:b/>
                            </w:rPr>
                          </w:pPr>
                          <w:r w:rsidRPr="00A04B30">
                            <w:rPr>
                              <w:rFonts w:ascii="Calibri" w:hAnsi="Calibri"/>
                              <w:b/>
                              <w:sz w:val="28"/>
                            </w:rPr>
                            <w:t>M</w:t>
                          </w:r>
                          <w:r>
                            <w:rPr>
                              <w:rFonts w:ascii="Calibri" w:hAnsi="Calibri"/>
                              <w:b/>
                              <w:sz w:val="28"/>
                            </w:rPr>
                            <w:t>IT</w:t>
                          </w:r>
                          <w:r w:rsidRPr="00A04B30">
                            <w:rPr>
                              <w:rFonts w:ascii="Calibri" w:hAnsi="Calibri"/>
                              <w:b/>
                              <w:sz w:val="28"/>
                            </w:rPr>
                            <w:t>0</w:t>
                          </w:r>
                          <w:r>
                            <w:rPr>
                              <w:rFonts w:ascii="Calibri" w:hAnsi="Calibri"/>
                              <w:b/>
                              <w:sz w:val="28"/>
                            </w:rPr>
                            <w:t>44</w:t>
                          </w:r>
                          <w:r w:rsidRPr="00A04B30">
                            <w:rPr>
                              <w:rFonts w:ascii="Calibri" w:hAnsi="Calibri"/>
                              <w:b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z w:val="28"/>
                            </w:rPr>
                            <w:t>–</w:t>
                          </w:r>
                          <w:r w:rsidRPr="00A04B30">
                            <w:rPr>
                              <w:rFonts w:ascii="Calibri" w:hAnsi="Calibri"/>
                              <w:b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z w:val="28"/>
                            </w:rPr>
                            <w:t>Especificação de Personalização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75180C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6" type="#_x0000_t202" style="position:absolute;margin-left:110.15pt;margin-top:3.45pt;width:276.3pt;height:2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" o:allowincell="f" filled="f" stroked="f">
              <v:textbox>
                <w:txbxContent>
                  <w:p w:rsidR="001819AE" w:rsidRPr="00A04B30" w:rsidRDefault="001819AE" w:rsidP="00E67A2D">
                    <w:pPr>
                      <w:jc w:val="center"/>
                      <w:rPr>
                        <w:rFonts w:ascii="Calibri" w:hAnsi="Calibri"/>
                        <w:b/>
                      </w:rPr>
                    </w:pPr>
                    <w:r w:rsidRPr="00A04B30">
                      <w:rPr>
                        <w:rFonts w:ascii="Calibri" w:hAnsi="Calibri"/>
                        <w:b/>
                        <w:sz w:val="28"/>
                      </w:rPr>
                      <w:t>M</w:t>
                    </w:r>
                    <w:r>
                      <w:rPr>
                        <w:rFonts w:ascii="Calibri" w:hAnsi="Calibri"/>
                        <w:b/>
                        <w:sz w:val="28"/>
                      </w:rPr>
                      <w:t>IT</w:t>
                    </w:r>
                    <w:r w:rsidRPr="00A04B30">
                      <w:rPr>
                        <w:rFonts w:ascii="Calibri" w:hAnsi="Calibri"/>
                        <w:b/>
                        <w:sz w:val="28"/>
                      </w:rPr>
                      <w:t>0</w:t>
                    </w:r>
                    <w:r>
                      <w:rPr>
                        <w:rFonts w:ascii="Calibri" w:hAnsi="Calibri"/>
                        <w:b/>
                        <w:sz w:val="28"/>
                      </w:rPr>
                      <w:t>44</w:t>
                    </w:r>
                    <w:r w:rsidRPr="00A04B30">
                      <w:rPr>
                        <w:rFonts w:ascii="Calibri" w:hAnsi="Calibri"/>
                        <w:b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28"/>
                      </w:rPr>
                      <w:t>–</w:t>
                    </w:r>
                    <w:r w:rsidRPr="00A04B30">
                      <w:rPr>
                        <w:rFonts w:ascii="Calibri" w:hAnsi="Calibri"/>
                        <w:b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28"/>
                      </w:rPr>
                      <w:t>Especificação de Personalização</w:t>
                    </w:r>
                  </w:p>
                </w:txbxContent>
              </v:textbox>
            </v:shape>
          </w:pict>
        </mc:Fallback>
      </mc:AlternateContent>
    </w:r>
  </w:p>
  <w:p w:rsidR="001819AE" w:rsidRDefault="001819AE" w:rsidP="00E67A2D">
    <w:pPr>
      <w:pStyle w:val="Cabealho"/>
      <w:tabs>
        <w:tab w:val="center" w:pos="935"/>
      </w:tabs>
      <w:rPr>
        <w:b/>
        <w:color w:val="000080"/>
        <w:lang w:val="en-US"/>
      </w:rPr>
    </w:pPr>
  </w:p>
  <w:p w:rsidR="001819AE" w:rsidRDefault="001819AE" w:rsidP="00EE7A48">
    <w:pPr>
      <w:pStyle w:val="Cabealho"/>
      <w:tabs>
        <w:tab w:val="center" w:pos="935"/>
      </w:tabs>
      <w:rPr>
        <w:b/>
        <w:color w:val="000080"/>
        <w:lang w:val="en-US"/>
      </w:rPr>
    </w:pPr>
    <w:r>
      <w:rPr>
        <w:b/>
        <w:noProof/>
        <w:color w:val="000080"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2670AAB0" wp14:editId="4B50D62A">
              <wp:simplePos x="0" y="0"/>
              <wp:positionH relativeFrom="column">
                <wp:posOffset>-61595</wp:posOffset>
              </wp:positionH>
              <wp:positionV relativeFrom="paragraph">
                <wp:posOffset>156845</wp:posOffset>
              </wp:positionV>
              <wp:extent cx="6766560" cy="0"/>
              <wp:effectExtent l="14605" t="13970" r="19685" b="14605"/>
              <wp:wrapNone/>
              <wp:docPr id="5" name="Conector re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656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336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0B6555" id="Conector reto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5pt,12.35pt" to="527.9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" o:allowincell="f" strokecolor="#036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0251C"/>
    <w:multiLevelType w:val="hybridMultilevel"/>
    <w:tmpl w:val="C9EC0574"/>
    <w:lvl w:ilvl="0" w:tplc="6AC6A1B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D3C44"/>
    <w:multiLevelType w:val="hybridMultilevel"/>
    <w:tmpl w:val="95F41A4C"/>
    <w:lvl w:ilvl="0" w:tplc="6AC6A1B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E0F79"/>
    <w:multiLevelType w:val="hybridMultilevel"/>
    <w:tmpl w:val="9796CEE6"/>
    <w:lvl w:ilvl="0" w:tplc="EF3EC2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57650"/>
    <w:multiLevelType w:val="hybridMultilevel"/>
    <w:tmpl w:val="B8062CD4"/>
    <w:lvl w:ilvl="0" w:tplc="6AC6A1B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92FD1"/>
    <w:multiLevelType w:val="hybridMultilevel"/>
    <w:tmpl w:val="24BCAEBE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756EEA"/>
    <w:multiLevelType w:val="hybridMultilevel"/>
    <w:tmpl w:val="2B5E44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D5317"/>
    <w:multiLevelType w:val="hybridMultilevel"/>
    <w:tmpl w:val="BD607E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272B95"/>
    <w:multiLevelType w:val="multilevel"/>
    <w:tmpl w:val="6748B078"/>
    <w:styleLink w:val="WW8Num14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8" w15:restartNumberingAfterBreak="0">
    <w:nsid w:val="1D365319"/>
    <w:multiLevelType w:val="hybridMultilevel"/>
    <w:tmpl w:val="58ECC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EF008A"/>
    <w:multiLevelType w:val="hybridMultilevel"/>
    <w:tmpl w:val="CE54067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676B3D"/>
    <w:multiLevelType w:val="multilevel"/>
    <w:tmpl w:val="D35CF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988" w:hanging="72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976" w:hanging="1440"/>
      </w:pPr>
      <w:rPr>
        <w:rFonts w:hint="default"/>
      </w:rPr>
    </w:lvl>
  </w:abstractNum>
  <w:abstractNum w:abstractNumId="11" w15:restartNumberingAfterBreak="0">
    <w:nsid w:val="28736F40"/>
    <w:multiLevelType w:val="multilevel"/>
    <w:tmpl w:val="7EAE5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sz w:val="20"/>
        <w:szCs w:val="28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1506"/>
        </w:tabs>
        <w:ind w:left="1290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12" w15:restartNumberingAfterBreak="0">
    <w:nsid w:val="2AD84F0B"/>
    <w:multiLevelType w:val="multilevel"/>
    <w:tmpl w:val="D35CF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988" w:hanging="72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976" w:hanging="1440"/>
      </w:pPr>
      <w:rPr>
        <w:rFonts w:hint="default"/>
      </w:rPr>
    </w:lvl>
  </w:abstractNum>
  <w:abstractNum w:abstractNumId="13" w15:restartNumberingAfterBreak="0">
    <w:nsid w:val="2B45413D"/>
    <w:multiLevelType w:val="hybridMultilevel"/>
    <w:tmpl w:val="88C8C622"/>
    <w:lvl w:ilvl="0" w:tplc="6AC6A1B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B94B48"/>
    <w:multiLevelType w:val="hybridMultilevel"/>
    <w:tmpl w:val="A96C00AE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CCB422C"/>
    <w:multiLevelType w:val="multilevel"/>
    <w:tmpl w:val="D35CF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988" w:hanging="72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976" w:hanging="1440"/>
      </w:pPr>
      <w:rPr>
        <w:rFonts w:hint="default"/>
      </w:rPr>
    </w:lvl>
  </w:abstractNum>
  <w:abstractNum w:abstractNumId="16" w15:restartNumberingAfterBreak="0">
    <w:nsid w:val="4D895563"/>
    <w:multiLevelType w:val="singleLevel"/>
    <w:tmpl w:val="766220E8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222165A"/>
    <w:multiLevelType w:val="multilevel"/>
    <w:tmpl w:val="D35CF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988" w:hanging="72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976" w:hanging="1440"/>
      </w:pPr>
      <w:rPr>
        <w:rFonts w:hint="default"/>
      </w:rPr>
    </w:lvl>
  </w:abstractNum>
  <w:abstractNum w:abstractNumId="18" w15:restartNumberingAfterBreak="0">
    <w:nsid w:val="625658B6"/>
    <w:multiLevelType w:val="hybridMultilevel"/>
    <w:tmpl w:val="1338AB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AD462A"/>
    <w:multiLevelType w:val="hybridMultilevel"/>
    <w:tmpl w:val="00A8721E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2410A39"/>
    <w:multiLevelType w:val="hybridMultilevel"/>
    <w:tmpl w:val="B6B614CC"/>
    <w:lvl w:ilvl="0" w:tplc="6AC6A1B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B227B7"/>
    <w:multiLevelType w:val="multilevel"/>
    <w:tmpl w:val="D35CF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988" w:hanging="72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976" w:hanging="1440"/>
      </w:pPr>
      <w:rPr>
        <w:rFonts w:hint="default"/>
      </w:rPr>
    </w:lvl>
  </w:abstractNum>
  <w:abstractNum w:abstractNumId="22" w15:restartNumberingAfterBreak="0">
    <w:nsid w:val="77B51EAF"/>
    <w:multiLevelType w:val="multilevel"/>
    <w:tmpl w:val="D35CF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988" w:hanging="72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976" w:hanging="1440"/>
      </w:pPr>
      <w:rPr>
        <w:rFonts w:hint="default"/>
      </w:rPr>
    </w:lvl>
  </w:abstractNum>
  <w:abstractNum w:abstractNumId="23" w15:restartNumberingAfterBreak="0">
    <w:nsid w:val="7F6B76EC"/>
    <w:multiLevelType w:val="multilevel"/>
    <w:tmpl w:val="D35CF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988" w:hanging="72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976" w:hanging="1440"/>
      </w:pPr>
      <w:rPr>
        <w:rFonts w:hint="default"/>
      </w:rPr>
    </w:lvl>
  </w:abstractNum>
  <w:abstractNum w:abstractNumId="24" w15:restartNumberingAfterBreak="0">
    <w:nsid w:val="7FB233C3"/>
    <w:multiLevelType w:val="multilevel"/>
    <w:tmpl w:val="D35CF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988" w:hanging="72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976" w:hanging="1440"/>
      </w:pPr>
      <w:rPr>
        <w:rFonts w:hint="default"/>
      </w:rPr>
    </w:lvl>
  </w:abstractNum>
  <w:num w:numId="1">
    <w:abstractNumId w:val="16"/>
  </w:num>
  <w:num w:numId="2">
    <w:abstractNumId w:val="22"/>
  </w:num>
  <w:num w:numId="3">
    <w:abstractNumId w:val="7"/>
  </w:num>
  <w:num w:numId="4">
    <w:abstractNumId w:val="13"/>
  </w:num>
  <w:num w:numId="5">
    <w:abstractNumId w:val="11"/>
  </w:num>
  <w:num w:numId="6">
    <w:abstractNumId w:val="19"/>
  </w:num>
  <w:num w:numId="7">
    <w:abstractNumId w:val="3"/>
  </w:num>
  <w:num w:numId="8">
    <w:abstractNumId w:val="0"/>
  </w:num>
  <w:num w:numId="9">
    <w:abstractNumId w:val="24"/>
  </w:num>
  <w:num w:numId="10">
    <w:abstractNumId w:val="23"/>
  </w:num>
  <w:num w:numId="11">
    <w:abstractNumId w:val="6"/>
  </w:num>
  <w:num w:numId="12">
    <w:abstractNumId w:val="8"/>
  </w:num>
  <w:num w:numId="13">
    <w:abstractNumId w:val="9"/>
  </w:num>
  <w:num w:numId="14">
    <w:abstractNumId w:val="1"/>
  </w:num>
  <w:num w:numId="15">
    <w:abstractNumId w:val="20"/>
  </w:num>
  <w:num w:numId="16">
    <w:abstractNumId w:val="4"/>
  </w:num>
  <w:num w:numId="17">
    <w:abstractNumId w:val="14"/>
  </w:num>
  <w:num w:numId="18">
    <w:abstractNumId w:val="2"/>
  </w:num>
  <w:num w:numId="19">
    <w:abstractNumId w:val="5"/>
  </w:num>
  <w:num w:numId="20">
    <w:abstractNumId w:val="18"/>
  </w:num>
  <w:num w:numId="21">
    <w:abstractNumId w:val="12"/>
  </w:num>
  <w:num w:numId="22">
    <w:abstractNumId w:val="10"/>
  </w:num>
  <w:num w:numId="23">
    <w:abstractNumId w:val="21"/>
  </w:num>
  <w:num w:numId="24">
    <w:abstractNumId w:val="15"/>
  </w:num>
  <w:num w:numId="25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1F6"/>
    <w:rsid w:val="00004259"/>
    <w:rsid w:val="00004ECC"/>
    <w:rsid w:val="000062D8"/>
    <w:rsid w:val="0001222D"/>
    <w:rsid w:val="00033307"/>
    <w:rsid w:val="00042D4C"/>
    <w:rsid w:val="00050BC5"/>
    <w:rsid w:val="00052E5B"/>
    <w:rsid w:val="000603E3"/>
    <w:rsid w:val="000659E5"/>
    <w:rsid w:val="00086F07"/>
    <w:rsid w:val="00097AA2"/>
    <w:rsid w:val="000A7731"/>
    <w:rsid w:val="000A7825"/>
    <w:rsid w:val="000B11EA"/>
    <w:rsid w:val="000B29AA"/>
    <w:rsid w:val="000B46FD"/>
    <w:rsid w:val="000B5174"/>
    <w:rsid w:val="000B5BC9"/>
    <w:rsid w:val="000D1931"/>
    <w:rsid w:val="000D3372"/>
    <w:rsid w:val="000F0B90"/>
    <w:rsid w:val="000F1F16"/>
    <w:rsid w:val="000F26D5"/>
    <w:rsid w:val="00121BA5"/>
    <w:rsid w:val="00124470"/>
    <w:rsid w:val="00130F75"/>
    <w:rsid w:val="001555FF"/>
    <w:rsid w:val="0016399A"/>
    <w:rsid w:val="00165CA7"/>
    <w:rsid w:val="00177B1E"/>
    <w:rsid w:val="001819AE"/>
    <w:rsid w:val="00184C39"/>
    <w:rsid w:val="00186743"/>
    <w:rsid w:val="0018771F"/>
    <w:rsid w:val="00191C6D"/>
    <w:rsid w:val="00197032"/>
    <w:rsid w:val="001A3F2C"/>
    <w:rsid w:val="001B1624"/>
    <w:rsid w:val="001C0C3A"/>
    <w:rsid w:val="001C1ED0"/>
    <w:rsid w:val="001C2767"/>
    <w:rsid w:val="001D402B"/>
    <w:rsid w:val="001D5242"/>
    <w:rsid w:val="001E5527"/>
    <w:rsid w:val="001F392F"/>
    <w:rsid w:val="00203558"/>
    <w:rsid w:val="002045FB"/>
    <w:rsid w:val="00215534"/>
    <w:rsid w:val="00222B6F"/>
    <w:rsid w:val="00232531"/>
    <w:rsid w:val="00232DF6"/>
    <w:rsid w:val="002335DD"/>
    <w:rsid w:val="00275342"/>
    <w:rsid w:val="00282C57"/>
    <w:rsid w:val="00297ABC"/>
    <w:rsid w:val="002A11C9"/>
    <w:rsid w:val="002C03BC"/>
    <w:rsid w:val="002C3375"/>
    <w:rsid w:val="002C5EE3"/>
    <w:rsid w:val="002D45ED"/>
    <w:rsid w:val="0030272A"/>
    <w:rsid w:val="0030357A"/>
    <w:rsid w:val="00303BBA"/>
    <w:rsid w:val="00311FA2"/>
    <w:rsid w:val="00327648"/>
    <w:rsid w:val="00336566"/>
    <w:rsid w:val="003528A8"/>
    <w:rsid w:val="00354527"/>
    <w:rsid w:val="00373D8C"/>
    <w:rsid w:val="00383406"/>
    <w:rsid w:val="00385142"/>
    <w:rsid w:val="00394355"/>
    <w:rsid w:val="0039654E"/>
    <w:rsid w:val="003977F4"/>
    <w:rsid w:val="003A5E50"/>
    <w:rsid w:val="003B0091"/>
    <w:rsid w:val="003B5132"/>
    <w:rsid w:val="003C231B"/>
    <w:rsid w:val="003C24CE"/>
    <w:rsid w:val="003E0E38"/>
    <w:rsid w:val="003F0348"/>
    <w:rsid w:val="0040469A"/>
    <w:rsid w:val="00413AB0"/>
    <w:rsid w:val="00434AEB"/>
    <w:rsid w:val="00443755"/>
    <w:rsid w:val="00445EAA"/>
    <w:rsid w:val="00460213"/>
    <w:rsid w:val="00466257"/>
    <w:rsid w:val="00471C78"/>
    <w:rsid w:val="00473446"/>
    <w:rsid w:val="004767A6"/>
    <w:rsid w:val="00490A7C"/>
    <w:rsid w:val="004A4E9B"/>
    <w:rsid w:val="004A60E9"/>
    <w:rsid w:val="004B6590"/>
    <w:rsid w:val="004D4B16"/>
    <w:rsid w:val="004D7036"/>
    <w:rsid w:val="004F33AD"/>
    <w:rsid w:val="004F6D3F"/>
    <w:rsid w:val="005054CF"/>
    <w:rsid w:val="00511F48"/>
    <w:rsid w:val="00521D6F"/>
    <w:rsid w:val="00526005"/>
    <w:rsid w:val="00542910"/>
    <w:rsid w:val="00547972"/>
    <w:rsid w:val="00555C58"/>
    <w:rsid w:val="0056057B"/>
    <w:rsid w:val="00561CEE"/>
    <w:rsid w:val="00575466"/>
    <w:rsid w:val="00587B69"/>
    <w:rsid w:val="005A2C27"/>
    <w:rsid w:val="005B2580"/>
    <w:rsid w:val="005C5A5B"/>
    <w:rsid w:val="005D1A8A"/>
    <w:rsid w:val="005D1BF3"/>
    <w:rsid w:val="005D4CF7"/>
    <w:rsid w:val="005E6A5A"/>
    <w:rsid w:val="005F03D8"/>
    <w:rsid w:val="0061475B"/>
    <w:rsid w:val="00614D62"/>
    <w:rsid w:val="00627B51"/>
    <w:rsid w:val="00632B82"/>
    <w:rsid w:val="006376A3"/>
    <w:rsid w:val="006519F8"/>
    <w:rsid w:val="006818D1"/>
    <w:rsid w:val="00685954"/>
    <w:rsid w:val="00687FB2"/>
    <w:rsid w:val="006A32B9"/>
    <w:rsid w:val="006A3346"/>
    <w:rsid w:val="006A36D8"/>
    <w:rsid w:val="006C733E"/>
    <w:rsid w:val="006D3D26"/>
    <w:rsid w:val="006E6523"/>
    <w:rsid w:val="006F0A78"/>
    <w:rsid w:val="006F4620"/>
    <w:rsid w:val="006F55BE"/>
    <w:rsid w:val="006F705C"/>
    <w:rsid w:val="0070260C"/>
    <w:rsid w:val="007121C5"/>
    <w:rsid w:val="0071506D"/>
    <w:rsid w:val="007300FA"/>
    <w:rsid w:val="007312D8"/>
    <w:rsid w:val="00744C39"/>
    <w:rsid w:val="007564EA"/>
    <w:rsid w:val="00766D19"/>
    <w:rsid w:val="00766E45"/>
    <w:rsid w:val="00772FAB"/>
    <w:rsid w:val="00777988"/>
    <w:rsid w:val="007968AE"/>
    <w:rsid w:val="007A0E5C"/>
    <w:rsid w:val="007A3533"/>
    <w:rsid w:val="007B3B19"/>
    <w:rsid w:val="007B5F28"/>
    <w:rsid w:val="007B6FF8"/>
    <w:rsid w:val="007B7F00"/>
    <w:rsid w:val="007C7D5B"/>
    <w:rsid w:val="007E2CC3"/>
    <w:rsid w:val="00804F08"/>
    <w:rsid w:val="00816338"/>
    <w:rsid w:val="00823A90"/>
    <w:rsid w:val="0083265E"/>
    <w:rsid w:val="00846E6B"/>
    <w:rsid w:val="008518AA"/>
    <w:rsid w:val="008521D9"/>
    <w:rsid w:val="00852703"/>
    <w:rsid w:val="00867F8D"/>
    <w:rsid w:val="00882101"/>
    <w:rsid w:val="00883368"/>
    <w:rsid w:val="00894853"/>
    <w:rsid w:val="00894DF8"/>
    <w:rsid w:val="008A29BD"/>
    <w:rsid w:val="008C20C3"/>
    <w:rsid w:val="008C3D4D"/>
    <w:rsid w:val="008C6C0C"/>
    <w:rsid w:val="008D71F6"/>
    <w:rsid w:val="008E7181"/>
    <w:rsid w:val="008F5E6B"/>
    <w:rsid w:val="00905FD1"/>
    <w:rsid w:val="009120AB"/>
    <w:rsid w:val="00912B05"/>
    <w:rsid w:val="0091544A"/>
    <w:rsid w:val="0092095D"/>
    <w:rsid w:val="00921F99"/>
    <w:rsid w:val="0092515C"/>
    <w:rsid w:val="0093783F"/>
    <w:rsid w:val="00940833"/>
    <w:rsid w:val="00943118"/>
    <w:rsid w:val="0094573B"/>
    <w:rsid w:val="009477B6"/>
    <w:rsid w:val="00951313"/>
    <w:rsid w:val="00954FE3"/>
    <w:rsid w:val="0096045B"/>
    <w:rsid w:val="0096257C"/>
    <w:rsid w:val="00966115"/>
    <w:rsid w:val="00971BC5"/>
    <w:rsid w:val="00972328"/>
    <w:rsid w:val="009738D8"/>
    <w:rsid w:val="009834A8"/>
    <w:rsid w:val="00987978"/>
    <w:rsid w:val="009A3C5B"/>
    <w:rsid w:val="009B1274"/>
    <w:rsid w:val="009B4B17"/>
    <w:rsid w:val="009B527C"/>
    <w:rsid w:val="009C2BF6"/>
    <w:rsid w:val="009C3552"/>
    <w:rsid w:val="009D1877"/>
    <w:rsid w:val="009D51DB"/>
    <w:rsid w:val="009E68B4"/>
    <w:rsid w:val="009F04EC"/>
    <w:rsid w:val="009F2959"/>
    <w:rsid w:val="00A11A76"/>
    <w:rsid w:val="00A21479"/>
    <w:rsid w:val="00A22C39"/>
    <w:rsid w:val="00A402B7"/>
    <w:rsid w:val="00A432EB"/>
    <w:rsid w:val="00A657DF"/>
    <w:rsid w:val="00A66968"/>
    <w:rsid w:val="00A674BC"/>
    <w:rsid w:val="00A734CB"/>
    <w:rsid w:val="00A74752"/>
    <w:rsid w:val="00A74944"/>
    <w:rsid w:val="00A803C0"/>
    <w:rsid w:val="00A8506F"/>
    <w:rsid w:val="00A96A9F"/>
    <w:rsid w:val="00AA5174"/>
    <w:rsid w:val="00AA72F5"/>
    <w:rsid w:val="00AB125D"/>
    <w:rsid w:val="00AD5FCB"/>
    <w:rsid w:val="00AE49FB"/>
    <w:rsid w:val="00AE4EBE"/>
    <w:rsid w:val="00AE748C"/>
    <w:rsid w:val="00AF1AB3"/>
    <w:rsid w:val="00AF2D05"/>
    <w:rsid w:val="00B03FD4"/>
    <w:rsid w:val="00B07EBD"/>
    <w:rsid w:val="00B101AB"/>
    <w:rsid w:val="00B137DD"/>
    <w:rsid w:val="00B13A98"/>
    <w:rsid w:val="00B14A0B"/>
    <w:rsid w:val="00B210E3"/>
    <w:rsid w:val="00B308FE"/>
    <w:rsid w:val="00B30B73"/>
    <w:rsid w:val="00B3117A"/>
    <w:rsid w:val="00B314A9"/>
    <w:rsid w:val="00B34C4C"/>
    <w:rsid w:val="00B61E2A"/>
    <w:rsid w:val="00B66C7A"/>
    <w:rsid w:val="00B847E1"/>
    <w:rsid w:val="00B852B2"/>
    <w:rsid w:val="00B863F3"/>
    <w:rsid w:val="00BA21E4"/>
    <w:rsid w:val="00BB3F9D"/>
    <w:rsid w:val="00BB7A5A"/>
    <w:rsid w:val="00BC1373"/>
    <w:rsid w:val="00BD4A11"/>
    <w:rsid w:val="00BD4B08"/>
    <w:rsid w:val="00BE52EA"/>
    <w:rsid w:val="00BF1F5B"/>
    <w:rsid w:val="00BF7626"/>
    <w:rsid w:val="00C02237"/>
    <w:rsid w:val="00C036FF"/>
    <w:rsid w:val="00C1732A"/>
    <w:rsid w:val="00C22697"/>
    <w:rsid w:val="00C44A2E"/>
    <w:rsid w:val="00C62F1F"/>
    <w:rsid w:val="00C71C6B"/>
    <w:rsid w:val="00C72D49"/>
    <w:rsid w:val="00C74A29"/>
    <w:rsid w:val="00CA467F"/>
    <w:rsid w:val="00CC3B2F"/>
    <w:rsid w:val="00CD1816"/>
    <w:rsid w:val="00CD23A8"/>
    <w:rsid w:val="00CD3F9A"/>
    <w:rsid w:val="00CD430E"/>
    <w:rsid w:val="00CD6D7F"/>
    <w:rsid w:val="00CE7546"/>
    <w:rsid w:val="00D03275"/>
    <w:rsid w:val="00D2209D"/>
    <w:rsid w:val="00D230D3"/>
    <w:rsid w:val="00D258DB"/>
    <w:rsid w:val="00D32666"/>
    <w:rsid w:val="00D50DE2"/>
    <w:rsid w:val="00D55460"/>
    <w:rsid w:val="00D55F31"/>
    <w:rsid w:val="00D609DE"/>
    <w:rsid w:val="00D63AF4"/>
    <w:rsid w:val="00D64BE4"/>
    <w:rsid w:val="00D7626B"/>
    <w:rsid w:val="00D762EA"/>
    <w:rsid w:val="00D82193"/>
    <w:rsid w:val="00D8360D"/>
    <w:rsid w:val="00DA1193"/>
    <w:rsid w:val="00DE4394"/>
    <w:rsid w:val="00DF0FE3"/>
    <w:rsid w:val="00DF5CB6"/>
    <w:rsid w:val="00E02504"/>
    <w:rsid w:val="00E11CA7"/>
    <w:rsid w:val="00E1566C"/>
    <w:rsid w:val="00E334F3"/>
    <w:rsid w:val="00E359F4"/>
    <w:rsid w:val="00E40255"/>
    <w:rsid w:val="00E526ED"/>
    <w:rsid w:val="00E53D87"/>
    <w:rsid w:val="00E564D6"/>
    <w:rsid w:val="00E56C0D"/>
    <w:rsid w:val="00E67A2D"/>
    <w:rsid w:val="00E81A35"/>
    <w:rsid w:val="00E846F1"/>
    <w:rsid w:val="00E94BE3"/>
    <w:rsid w:val="00E96E82"/>
    <w:rsid w:val="00EA70AF"/>
    <w:rsid w:val="00EB21E7"/>
    <w:rsid w:val="00EB5BAC"/>
    <w:rsid w:val="00EC3DEA"/>
    <w:rsid w:val="00EC54F9"/>
    <w:rsid w:val="00EE7A48"/>
    <w:rsid w:val="00EF203B"/>
    <w:rsid w:val="00F23488"/>
    <w:rsid w:val="00F23C7F"/>
    <w:rsid w:val="00F358AF"/>
    <w:rsid w:val="00F40E56"/>
    <w:rsid w:val="00F470DA"/>
    <w:rsid w:val="00F617BA"/>
    <w:rsid w:val="00F70DF7"/>
    <w:rsid w:val="00F72991"/>
    <w:rsid w:val="00F82E90"/>
    <w:rsid w:val="00F8371C"/>
    <w:rsid w:val="00F86B6C"/>
    <w:rsid w:val="00F87892"/>
    <w:rsid w:val="00F90F85"/>
    <w:rsid w:val="00FB28D7"/>
    <w:rsid w:val="00FB2D21"/>
    <w:rsid w:val="00FB4EEC"/>
    <w:rsid w:val="00FC573F"/>
    <w:rsid w:val="00FD76F4"/>
    <w:rsid w:val="00FE1955"/>
    <w:rsid w:val="00FF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9869C7A"/>
  <w15:docId w15:val="{4EB467BD-9373-48C7-9B28-804D18AC3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E67A2D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noProof/>
      <w:sz w:val="40"/>
      <w:szCs w:val="20"/>
      <w:lang w:val="en-US" w:eastAsia="pt-BR"/>
    </w:rPr>
  </w:style>
  <w:style w:type="paragraph" w:styleId="Ttulo2">
    <w:name w:val="heading 2"/>
    <w:basedOn w:val="Normal"/>
    <w:next w:val="Normal"/>
    <w:link w:val="Ttulo2Char"/>
    <w:uiPriority w:val="99"/>
    <w:qFormat/>
    <w:rsid w:val="00E67A2D"/>
    <w:pPr>
      <w:keepNext/>
      <w:numPr>
        <w:numId w:val="1"/>
      </w:numPr>
      <w:spacing w:after="0" w:line="240" w:lineRule="auto"/>
      <w:outlineLvl w:val="1"/>
    </w:pPr>
    <w:rPr>
      <w:rFonts w:ascii="Arial" w:eastAsia="Times New Roman" w:hAnsi="Arial" w:cs="Times New Roman"/>
      <w:b/>
      <w:bCs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E67A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7A2D"/>
  </w:style>
  <w:style w:type="paragraph" w:styleId="Rodap">
    <w:name w:val="footer"/>
    <w:basedOn w:val="Normal"/>
    <w:link w:val="RodapChar"/>
    <w:uiPriority w:val="99"/>
    <w:unhideWhenUsed/>
    <w:rsid w:val="00E67A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7A2D"/>
  </w:style>
  <w:style w:type="paragraph" w:styleId="Textodebalo">
    <w:name w:val="Balloon Text"/>
    <w:basedOn w:val="Normal"/>
    <w:link w:val="TextodebaloChar"/>
    <w:uiPriority w:val="99"/>
    <w:semiHidden/>
    <w:unhideWhenUsed/>
    <w:rsid w:val="00E67A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7A2D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E67A2D"/>
    <w:rPr>
      <w:rFonts w:ascii="Arial" w:eastAsia="Times New Roman" w:hAnsi="Arial" w:cs="Arial"/>
      <w:b/>
      <w:bCs/>
      <w:noProof/>
      <w:sz w:val="40"/>
      <w:szCs w:val="20"/>
      <w:lang w:val="en-US" w:eastAsia="pt-BR"/>
    </w:rPr>
  </w:style>
  <w:style w:type="character" w:customStyle="1" w:styleId="Ttulo2Char">
    <w:name w:val="Título 2 Char"/>
    <w:basedOn w:val="Fontepargpadro"/>
    <w:link w:val="Ttulo2"/>
    <w:uiPriority w:val="99"/>
    <w:rsid w:val="00E67A2D"/>
    <w:rPr>
      <w:rFonts w:ascii="Arial" w:eastAsia="Times New Roman" w:hAnsi="Arial" w:cs="Times New Roman"/>
      <w:b/>
      <w:bCs/>
      <w:sz w:val="24"/>
      <w:szCs w:val="20"/>
      <w:lang w:eastAsia="pt-BR"/>
    </w:rPr>
  </w:style>
  <w:style w:type="paragraph" w:customStyle="1" w:styleId="Standard">
    <w:name w:val="Standard"/>
    <w:rsid w:val="00CD6D7F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Arial"/>
      <w:kern w:val="3"/>
      <w:sz w:val="24"/>
      <w:szCs w:val="20"/>
      <w:lang w:eastAsia="zh-CN"/>
    </w:rPr>
  </w:style>
  <w:style w:type="numbering" w:customStyle="1" w:styleId="WW8Num14">
    <w:name w:val="WW8Num14"/>
    <w:basedOn w:val="Semlista"/>
    <w:rsid w:val="00CD6D7F"/>
    <w:pPr>
      <w:numPr>
        <w:numId w:val="3"/>
      </w:numPr>
    </w:pPr>
  </w:style>
  <w:style w:type="paragraph" w:styleId="PargrafodaLista">
    <w:name w:val="List Paragraph"/>
    <w:basedOn w:val="Normal"/>
    <w:uiPriority w:val="34"/>
    <w:qFormat/>
    <w:rsid w:val="00685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504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</dc:creator>
  <cp:lastModifiedBy>Manuel_Sobrido</cp:lastModifiedBy>
  <cp:revision>2</cp:revision>
  <cp:lastPrinted>2017-05-19T13:12:00Z</cp:lastPrinted>
  <dcterms:created xsi:type="dcterms:W3CDTF">2019-10-15T20:40:00Z</dcterms:created>
  <dcterms:modified xsi:type="dcterms:W3CDTF">2019-10-15T20:40:00Z</dcterms:modified>
</cp:coreProperties>
</file>