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784B4E">
      <w:pPr>
        <w:spacing w:line="360" w:lineRule="auto"/>
        <w:outlineLvl w:val="0"/>
        <w:rPr>
          <w:emboss/>
          <w:color w:val="C0C0C0"/>
          <w:sz w:val="28"/>
        </w:rPr>
      </w:pPr>
      <w:r>
        <w:rPr>
          <w:noProof/>
          <w:color w:val="C0C0C0"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95.15pt;margin-top:9.55pt;width:285.75pt;height:155.65pt;z-index:251657728" o:allowincell="f" adj="11026" stroked="f">
            <v:imagedata embosscolor="shadow add(51)"/>
            <v:shadow type="emboss" color="lineOrFill darken(153)" color2="shadow add(102)" offset="-1pt,-1pt"/>
            <o:extrusion v:ext="view" specularity="80000f" color="silver" on="t" rotationangle="20,-5" lightposition="0" lightposition2="0"/>
            <v:textpath style="font-family:&quot;Tahoma&quot;;font-style:italic;v-text-kern:t" trim="t" fitpath="t" string="Projeto &#10;Polimetri&#10;Trava90"/>
          </v:shape>
        </w:pict>
      </w: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Empresa :</w:t>
      </w:r>
      <w:proofErr w:type="gramEnd"/>
      <w:r>
        <w:rPr>
          <w:emboss/>
          <w:color w:val="C0C0C0"/>
          <w:sz w:val="28"/>
        </w:rPr>
        <w:t xml:space="preserve">  </w:t>
      </w:r>
      <w:r w:rsidR="00C24FDA">
        <w:rPr>
          <w:emboss/>
          <w:color w:val="C0C0C0"/>
          <w:sz w:val="28"/>
        </w:rPr>
        <w:t>POLIMETRI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A/C :</w:t>
      </w:r>
      <w:proofErr w:type="gramEnd"/>
      <w:r>
        <w:rPr>
          <w:emboss/>
          <w:color w:val="C0C0C0"/>
          <w:sz w:val="28"/>
        </w:rPr>
        <w:t xml:space="preserve"> </w:t>
      </w:r>
      <w:r w:rsidR="00D95D94">
        <w:rPr>
          <w:emboss/>
          <w:color w:val="C0C0C0"/>
          <w:sz w:val="28"/>
        </w:rPr>
        <w:t>João Ricardo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5F1B61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Data :</w:t>
      </w:r>
      <w:proofErr w:type="gramEnd"/>
      <w:r>
        <w:rPr>
          <w:emboss/>
          <w:color w:val="C0C0C0"/>
          <w:sz w:val="28"/>
        </w:rPr>
        <w:t xml:space="preserve"> </w:t>
      </w:r>
      <w:r w:rsidR="0083259E">
        <w:rPr>
          <w:emboss/>
          <w:color w:val="C0C0C0"/>
          <w:sz w:val="28"/>
        </w:rPr>
        <w:t>23/1</w:t>
      </w:r>
      <w:r w:rsidR="005655C3">
        <w:rPr>
          <w:emboss/>
          <w:color w:val="C0C0C0"/>
          <w:sz w:val="28"/>
        </w:rPr>
        <w:t>0</w:t>
      </w:r>
      <w:r w:rsidR="000E76D9">
        <w:rPr>
          <w:emboss/>
          <w:color w:val="C0C0C0"/>
          <w:sz w:val="28"/>
        </w:rPr>
        <w:t>/2013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5655C3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Número :</w:t>
      </w:r>
      <w:proofErr w:type="gramEnd"/>
      <w:r>
        <w:rPr>
          <w:emboss/>
          <w:color w:val="C0C0C0"/>
          <w:sz w:val="28"/>
        </w:rPr>
        <w:t xml:space="preserve"> 01DV10</w:t>
      </w:r>
      <w:r w:rsidR="00754374">
        <w:rPr>
          <w:emboss/>
          <w:color w:val="C0C0C0"/>
          <w:sz w:val="28"/>
        </w:rPr>
        <w:t>00</w:t>
      </w:r>
      <w:r>
        <w:rPr>
          <w:emboss/>
          <w:color w:val="C0C0C0"/>
          <w:sz w:val="28"/>
        </w:rPr>
        <w:t>806</w:t>
      </w:r>
      <w:r w:rsidR="00762D1C">
        <w:rPr>
          <w:emboss/>
          <w:color w:val="C0C0C0"/>
          <w:sz w:val="28"/>
        </w:rPr>
        <w:t xml:space="preserve"> (OS</w:t>
      </w:r>
      <w:r w:rsidR="00754374">
        <w:rPr>
          <w:emboss/>
          <w:color w:val="C0C0C0"/>
          <w:sz w:val="28"/>
        </w:rPr>
        <w:t>00</w:t>
      </w:r>
      <w:r>
        <w:rPr>
          <w:emboss/>
          <w:color w:val="C0C0C0"/>
          <w:sz w:val="28"/>
        </w:rPr>
        <w:t>806</w:t>
      </w:r>
      <w:r w:rsidR="00762D1C">
        <w:rPr>
          <w:emboss/>
          <w:color w:val="C0C0C0"/>
          <w:sz w:val="28"/>
        </w:rPr>
        <w:t>)</w:t>
      </w:r>
    </w:p>
    <w:p w:rsidR="003A676C" w:rsidRDefault="003A676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C80308" w:rsidRDefault="00C80308">
      <w:pPr>
        <w:jc w:val="both"/>
      </w:pPr>
    </w:p>
    <w:p w:rsidR="003A676C" w:rsidRDefault="003A676C">
      <w:pPr>
        <w:pBdr>
          <w:left w:val="single" w:sz="4" w:space="0" w:color="auto"/>
          <w:bottom w:val="single" w:sz="4" w:space="1" w:color="auto"/>
        </w:pBdr>
        <w:spacing w:line="360" w:lineRule="auto"/>
        <w:rPr>
          <w:b/>
          <w:sz w:val="24"/>
        </w:rPr>
      </w:pPr>
      <w:r>
        <w:t xml:space="preserve"> </w:t>
      </w:r>
      <w:r>
        <w:rPr>
          <w:b/>
          <w:sz w:val="24"/>
        </w:rPr>
        <w:t>1. OBJETO</w:t>
      </w:r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A presente proposta tem por objetivo, a contratação de empresa especializada em assessoria orientada aos negócios e prestação de serviços na área de informática, com vocação para suprir as necessidades de fornecimento de soluções de TI.</w:t>
      </w:r>
    </w:p>
    <w:p w:rsidR="00762D1C" w:rsidRDefault="00762D1C" w:rsidP="00762D1C">
      <w:pPr>
        <w:pStyle w:val="Ttulo2"/>
        <w:spacing w:line="360" w:lineRule="auto"/>
      </w:pPr>
      <w:r>
        <w:t xml:space="preserve">DEFINIÇÃO DO DESENVOLVIMENTO </w:t>
      </w:r>
    </w:p>
    <w:p w:rsidR="00956886" w:rsidRPr="00C346F2" w:rsidRDefault="00956886" w:rsidP="00956886"/>
    <w:p w:rsidR="00A464E7" w:rsidRDefault="003F54E1" w:rsidP="00A464E7">
      <w:pPr>
        <w:jc w:val="both"/>
        <w:rPr>
          <w:b/>
          <w:sz w:val="18"/>
        </w:rPr>
      </w:pPr>
      <w:r>
        <w:rPr>
          <w:b/>
        </w:rPr>
        <w:t>OS</w:t>
      </w:r>
      <w:r w:rsidR="005655C3">
        <w:rPr>
          <w:b/>
        </w:rPr>
        <w:t>00806</w:t>
      </w:r>
      <w:r w:rsidR="00956886" w:rsidRPr="00BB11A8">
        <w:rPr>
          <w:b/>
        </w:rPr>
        <w:t xml:space="preserve"> </w:t>
      </w:r>
      <w:r w:rsidR="0096705A">
        <w:rPr>
          <w:b/>
        </w:rPr>
        <w:t>–</w:t>
      </w:r>
      <w:r w:rsidR="00866BF3">
        <w:rPr>
          <w:b/>
        </w:rPr>
        <w:t xml:space="preserve"> </w:t>
      </w:r>
      <w:r w:rsidR="008D71F0">
        <w:rPr>
          <w:b/>
          <w:sz w:val="18"/>
        </w:rPr>
        <w:t>Geração e consistência de Ordem de Compras segundo regras da</w:t>
      </w:r>
      <w:r w:rsidR="005655C3">
        <w:rPr>
          <w:b/>
          <w:sz w:val="18"/>
        </w:rPr>
        <w:t xml:space="preserve"> Trava90</w:t>
      </w:r>
      <w:r w:rsidR="0096705A">
        <w:rPr>
          <w:b/>
          <w:sz w:val="18"/>
        </w:rPr>
        <w:t>.</w:t>
      </w:r>
    </w:p>
    <w:p w:rsidR="00866BF3" w:rsidRDefault="00866BF3" w:rsidP="00A464E7">
      <w:pPr>
        <w:jc w:val="both"/>
        <w:rPr>
          <w:b/>
          <w:sz w:val="18"/>
        </w:rPr>
      </w:pPr>
    </w:p>
    <w:p w:rsidR="00866BF3" w:rsidRDefault="00866BF3" w:rsidP="00866BF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5655C3">
        <w:rPr>
          <w:rFonts w:ascii="Arial" w:hAnsi="Arial" w:cs="Arial"/>
        </w:rPr>
        <w:t xml:space="preserve"> objetivo desta proposta é o de validar a geração de</w:t>
      </w:r>
      <w:r w:rsidR="00B5698D">
        <w:rPr>
          <w:rFonts w:ascii="Arial" w:hAnsi="Arial" w:cs="Arial"/>
        </w:rPr>
        <w:t xml:space="preserve"> </w:t>
      </w:r>
      <w:r w:rsidR="005655C3">
        <w:rPr>
          <w:rFonts w:ascii="Arial" w:hAnsi="Arial" w:cs="Arial"/>
        </w:rPr>
        <w:t xml:space="preserve">Ordens de Compras com base nas regras definidas no projeto Trava90 e dependendo da situação Bloquear a Ordem de Compra caso não atenda aos requisitos previstos. </w:t>
      </w:r>
      <w:r w:rsidR="00A74930">
        <w:rPr>
          <w:rFonts w:ascii="Arial" w:hAnsi="Arial" w:cs="Arial"/>
        </w:rPr>
        <w:t xml:space="preserve"> </w:t>
      </w:r>
    </w:p>
    <w:p w:rsidR="00956886" w:rsidRPr="00D6450E" w:rsidRDefault="00956886" w:rsidP="00956886">
      <w:pPr>
        <w:rPr>
          <w:b/>
        </w:rPr>
      </w:pPr>
    </w:p>
    <w:p w:rsidR="006A76DA" w:rsidRPr="00AF0F52" w:rsidRDefault="006A76DA" w:rsidP="006A76DA">
      <w:p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1- </w:t>
      </w:r>
      <w:r w:rsidRPr="00AF0F52">
        <w:rPr>
          <w:rFonts w:ascii="Arial" w:hAnsi="Arial" w:cs="Arial"/>
          <w:b/>
          <w:bCs/>
          <w:color w:val="0000FF"/>
          <w:sz w:val="24"/>
          <w:szCs w:val="24"/>
        </w:rPr>
        <w:t>D</w:t>
      </w:r>
      <w:r w:rsidR="005F31DA">
        <w:rPr>
          <w:rFonts w:ascii="Arial" w:hAnsi="Arial" w:cs="Arial"/>
          <w:b/>
          <w:bCs/>
          <w:color w:val="0000FF"/>
          <w:sz w:val="24"/>
          <w:szCs w:val="24"/>
        </w:rPr>
        <w:t>ESCRIÇÃO DA CUSTOMIZAÇÃO</w:t>
      </w:r>
    </w:p>
    <w:p w:rsidR="006A76DA" w:rsidRDefault="006A76DA" w:rsidP="006A76DA">
      <w:pPr>
        <w:tabs>
          <w:tab w:val="left" w:pos="360"/>
        </w:tabs>
        <w:suppressAutoHyphens/>
        <w:snapToGrid w:val="0"/>
        <w:jc w:val="both"/>
        <w:rPr>
          <w:rFonts w:ascii="Arial" w:hAnsi="Arial"/>
        </w:rPr>
      </w:pPr>
    </w:p>
    <w:p w:rsidR="009D3CD6" w:rsidRDefault="005655C3" w:rsidP="00E626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bloqueio das Ordens de Compras com base nas regras do Trava90 </w:t>
      </w:r>
      <w:r w:rsidR="00E626B7">
        <w:rPr>
          <w:rFonts w:ascii="Arial" w:hAnsi="Arial" w:cs="Arial"/>
        </w:rPr>
        <w:t>deve ser aplicado</w:t>
      </w:r>
      <w:r>
        <w:rPr>
          <w:rFonts w:ascii="Arial" w:hAnsi="Arial" w:cs="Arial"/>
        </w:rPr>
        <w:t xml:space="preserve"> tanto no programa de geração de Ord</w:t>
      </w:r>
      <w:r w:rsidR="00E626B7">
        <w:rPr>
          <w:rFonts w:ascii="Arial" w:hAnsi="Arial" w:cs="Arial"/>
        </w:rPr>
        <w:t>ens de Compras pelo programa POL1157</w:t>
      </w:r>
      <w:r w:rsidR="00F27382">
        <w:rPr>
          <w:rFonts w:ascii="Arial" w:hAnsi="Arial" w:cs="Arial"/>
        </w:rPr>
        <w:t xml:space="preserve"> que gera ordens com base no Plano de Produção do BI, quando no novo programa a ser criado em substituição ao SUP0290 (Geração de Ordem de Compras de Itens de Estoque).</w:t>
      </w:r>
      <w:r w:rsidR="00EE0987">
        <w:rPr>
          <w:rFonts w:ascii="Arial" w:hAnsi="Arial" w:cs="Arial"/>
        </w:rPr>
        <w:t xml:space="preserve"> </w:t>
      </w:r>
    </w:p>
    <w:p w:rsidR="00EE0987" w:rsidRDefault="00EE0987" w:rsidP="00E626B7">
      <w:pPr>
        <w:jc w:val="both"/>
        <w:rPr>
          <w:rFonts w:ascii="Arial" w:hAnsi="Arial" w:cs="Arial"/>
        </w:rPr>
      </w:pPr>
    </w:p>
    <w:p w:rsidR="00EE0987" w:rsidRDefault="00EE0987" w:rsidP="00E626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que isso seja possível </w:t>
      </w:r>
      <w:proofErr w:type="gramStart"/>
      <w:r>
        <w:rPr>
          <w:rFonts w:ascii="Arial" w:hAnsi="Arial" w:cs="Arial"/>
        </w:rPr>
        <w:t>serão</w:t>
      </w:r>
      <w:proofErr w:type="gramEnd"/>
      <w:r>
        <w:rPr>
          <w:rFonts w:ascii="Arial" w:hAnsi="Arial" w:cs="Arial"/>
        </w:rPr>
        <w:t xml:space="preserve"> necessários a geração de alguns programas, a saber:</w:t>
      </w:r>
    </w:p>
    <w:p w:rsidR="00EE0987" w:rsidRDefault="00EE0987" w:rsidP="00E626B7">
      <w:pPr>
        <w:jc w:val="both"/>
        <w:rPr>
          <w:rFonts w:ascii="Arial" w:hAnsi="Arial" w:cs="Arial"/>
        </w:rPr>
      </w:pPr>
    </w:p>
    <w:p w:rsidR="00EE0987" w:rsidRDefault="00EE0987" w:rsidP="00EE0987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Programa para definir as regras de bloqueio do </w:t>
      </w:r>
      <w:proofErr w:type="gramStart"/>
      <w:r>
        <w:rPr>
          <w:rFonts w:ascii="Arial" w:hAnsi="Arial" w:cs="Arial"/>
        </w:rPr>
        <w:t>Trava90.</w:t>
      </w:r>
      <w:proofErr w:type="gramEnd"/>
      <w:r w:rsidR="00F445DF">
        <w:rPr>
          <w:rFonts w:ascii="Arial" w:hAnsi="Arial" w:cs="Arial"/>
          <w:color w:val="FF0000"/>
        </w:rPr>
        <w:t>(POL1232)</w:t>
      </w:r>
    </w:p>
    <w:p w:rsidR="00EE0987" w:rsidRDefault="00EE0987" w:rsidP="00EE0987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Programa para substituir o programa padrão do </w:t>
      </w:r>
      <w:proofErr w:type="spellStart"/>
      <w:r>
        <w:rPr>
          <w:rFonts w:ascii="Arial" w:hAnsi="Arial" w:cs="Arial"/>
        </w:rPr>
        <w:t>Logix</w:t>
      </w:r>
      <w:proofErr w:type="spellEnd"/>
      <w:r>
        <w:rPr>
          <w:rFonts w:ascii="Arial" w:hAnsi="Arial" w:cs="Arial"/>
        </w:rPr>
        <w:t xml:space="preserve"> de geração de Ordens de Compras (SUP0290), para que considere as regras d</w:t>
      </w:r>
      <w:r w:rsidR="008D5309">
        <w:rPr>
          <w:rFonts w:ascii="Arial" w:hAnsi="Arial" w:cs="Arial"/>
        </w:rPr>
        <w:t xml:space="preserve">e Bloqueio de Ordens do </w:t>
      </w:r>
      <w:proofErr w:type="gramStart"/>
      <w:r w:rsidR="008D5309">
        <w:rPr>
          <w:rFonts w:ascii="Arial" w:hAnsi="Arial" w:cs="Arial"/>
        </w:rPr>
        <w:t>Trava90.</w:t>
      </w:r>
      <w:proofErr w:type="gramEnd"/>
      <w:r w:rsidR="00F445DF">
        <w:rPr>
          <w:rFonts w:ascii="Arial" w:hAnsi="Arial" w:cs="Arial"/>
          <w:color w:val="FF0000"/>
        </w:rPr>
        <w:t>(POL1233)</w:t>
      </w:r>
    </w:p>
    <w:p w:rsidR="00EE0987" w:rsidRDefault="00EE0987" w:rsidP="00EE0987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Alterar o programa POL1157 para que passe a </w:t>
      </w:r>
      <w:r w:rsidR="000B2178">
        <w:rPr>
          <w:rFonts w:ascii="Arial" w:hAnsi="Arial" w:cs="Arial"/>
        </w:rPr>
        <w:t>considerar as regras de Bloqueio de Ordens do Trava90.</w:t>
      </w:r>
    </w:p>
    <w:p w:rsidR="008D5309" w:rsidRDefault="008D5309" w:rsidP="00EE0987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Programa para Consulta</w:t>
      </w:r>
      <w:r w:rsidR="00487DEC">
        <w:rPr>
          <w:rFonts w:ascii="Arial" w:hAnsi="Arial" w:cs="Arial"/>
        </w:rPr>
        <w:t>, Cancelamento</w:t>
      </w:r>
      <w:r>
        <w:rPr>
          <w:rFonts w:ascii="Arial" w:hAnsi="Arial" w:cs="Arial"/>
        </w:rPr>
        <w:t xml:space="preserve"> e Liberação das Ordens de Compras </w:t>
      </w:r>
      <w:r w:rsidR="00487DEC">
        <w:rPr>
          <w:rFonts w:ascii="Arial" w:hAnsi="Arial" w:cs="Arial"/>
        </w:rPr>
        <w:t>Bloqueadas</w:t>
      </w:r>
      <w:r w:rsidR="00487DEC" w:rsidRPr="00487DEC">
        <w:rPr>
          <w:rFonts w:ascii="Arial" w:hAnsi="Arial" w:cs="Arial"/>
        </w:rPr>
        <w:t xml:space="preserve"> </w:t>
      </w:r>
      <w:r w:rsidR="00487DEC">
        <w:rPr>
          <w:rFonts w:ascii="Arial" w:hAnsi="Arial" w:cs="Arial"/>
        </w:rPr>
        <w:t>e cancelamento de Ordens de Compras.</w:t>
      </w:r>
      <w:r w:rsidR="00B049B9">
        <w:rPr>
          <w:rFonts w:ascii="Arial" w:hAnsi="Arial" w:cs="Arial"/>
        </w:rPr>
        <w:t xml:space="preserve"> </w:t>
      </w:r>
      <w:r w:rsidR="00B049B9">
        <w:rPr>
          <w:rFonts w:ascii="Arial" w:hAnsi="Arial" w:cs="Arial"/>
          <w:color w:val="FF0000"/>
        </w:rPr>
        <w:t>(pol1230)</w:t>
      </w:r>
    </w:p>
    <w:p w:rsidR="00FE5643" w:rsidRDefault="00FE5643" w:rsidP="00EE0987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Cadastro de usuários autorizados a LIBERAR ou CANCELAR Ordens de </w:t>
      </w:r>
      <w:proofErr w:type="gramStart"/>
      <w:r>
        <w:rPr>
          <w:rFonts w:ascii="Arial" w:hAnsi="Arial" w:cs="Arial"/>
        </w:rPr>
        <w:t>Compras.</w:t>
      </w:r>
      <w:proofErr w:type="gramEnd"/>
      <w:r w:rsidR="00B049B9">
        <w:rPr>
          <w:rFonts w:ascii="Arial" w:hAnsi="Arial" w:cs="Arial"/>
          <w:color w:val="FF0000"/>
        </w:rPr>
        <w:t>(pol1229)</w:t>
      </w:r>
    </w:p>
    <w:p w:rsidR="008D5309" w:rsidRDefault="008D5309" w:rsidP="00EE0987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Programa de consulta da auditoria sobre o </w:t>
      </w:r>
      <w:proofErr w:type="gramStart"/>
      <w:r>
        <w:rPr>
          <w:rFonts w:ascii="Arial" w:hAnsi="Arial" w:cs="Arial"/>
        </w:rPr>
        <w:t>processo.</w:t>
      </w:r>
      <w:proofErr w:type="gramEnd"/>
      <w:r w:rsidR="003638DB">
        <w:rPr>
          <w:rFonts w:ascii="Arial" w:hAnsi="Arial" w:cs="Arial"/>
          <w:color w:val="FF0000"/>
        </w:rPr>
        <w:t>(pol1231)</w:t>
      </w:r>
    </w:p>
    <w:p w:rsidR="003C30C7" w:rsidRPr="00DE038B" w:rsidRDefault="00F445DF" w:rsidP="00F445DF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Programa para substituir o sup0360 (alteração da programação de entrega) </w:t>
      </w:r>
      <w:r>
        <w:rPr>
          <w:rFonts w:ascii="Arial" w:hAnsi="Arial" w:cs="Arial"/>
          <w:color w:val="FF0000"/>
        </w:rPr>
        <w:t>(pol1236)</w:t>
      </w:r>
    </w:p>
    <w:p w:rsidR="00DE038B" w:rsidRPr="00F445DF" w:rsidRDefault="00DE038B" w:rsidP="00F445DF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Programa para analisar as regras e bloquear/liberar a ordem, dependendo do resultado </w:t>
      </w:r>
      <w:r>
        <w:rPr>
          <w:rFonts w:ascii="Arial" w:hAnsi="Arial" w:cs="Arial"/>
          <w:color w:val="FF0000"/>
        </w:rPr>
        <w:t>(pol1234</w:t>
      </w:r>
      <w:proofErr w:type="gramStart"/>
      <w:r>
        <w:rPr>
          <w:rFonts w:ascii="Arial" w:hAnsi="Arial" w:cs="Arial"/>
          <w:color w:val="FF0000"/>
        </w:rPr>
        <w:t>)</w:t>
      </w:r>
      <w:proofErr w:type="gramEnd"/>
    </w:p>
    <w:p w:rsidR="00F445DF" w:rsidRPr="00F445DF" w:rsidRDefault="00F445DF" w:rsidP="00F445DF">
      <w:pPr>
        <w:pStyle w:val="PargrafodaLista"/>
        <w:ind w:left="720"/>
        <w:jc w:val="both"/>
        <w:rPr>
          <w:rFonts w:ascii="Arial" w:hAnsi="Arial" w:cs="Arial"/>
        </w:rPr>
      </w:pPr>
    </w:p>
    <w:p w:rsidR="003C30C7" w:rsidRPr="003C30C7" w:rsidRDefault="003C30C7" w:rsidP="003C30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Segue abaixo o detalhamento de cada um dos programas:</w:t>
      </w:r>
    </w:p>
    <w:p w:rsidR="00F27382" w:rsidRDefault="00F27382" w:rsidP="00E626B7">
      <w:pPr>
        <w:jc w:val="both"/>
        <w:rPr>
          <w:rFonts w:ascii="Arial" w:hAnsi="Arial" w:cs="Arial"/>
        </w:rPr>
      </w:pPr>
    </w:p>
    <w:p w:rsidR="003C30C7" w:rsidRPr="00BE4E40" w:rsidRDefault="003C30C7" w:rsidP="003C30C7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</w:rPr>
      </w:pPr>
      <w:r w:rsidRPr="00BE4E40">
        <w:rPr>
          <w:rFonts w:ascii="Arial" w:hAnsi="Arial" w:cs="Arial"/>
          <w:b/>
        </w:rPr>
        <w:t xml:space="preserve">Programa </w:t>
      </w:r>
      <w:r w:rsidR="0073573D">
        <w:rPr>
          <w:rFonts w:ascii="Arial" w:hAnsi="Arial" w:cs="Arial"/>
          <w:b/>
        </w:rPr>
        <w:t>cadastro das</w:t>
      </w:r>
      <w:r w:rsidRPr="00BE4E40">
        <w:rPr>
          <w:rFonts w:ascii="Arial" w:hAnsi="Arial" w:cs="Arial"/>
          <w:b/>
        </w:rPr>
        <w:t xml:space="preserve"> regras de bloqueio do Trava90.</w:t>
      </w:r>
    </w:p>
    <w:p w:rsidR="003C30C7" w:rsidRDefault="003C30C7" w:rsidP="00E626B7">
      <w:pPr>
        <w:jc w:val="both"/>
        <w:rPr>
          <w:rFonts w:ascii="Arial" w:hAnsi="Arial" w:cs="Arial"/>
        </w:rPr>
      </w:pPr>
    </w:p>
    <w:p w:rsidR="00BE4E40" w:rsidRDefault="00F27382" w:rsidP="00E626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regras do Trava90 para bloqueio das Ordens de Compras </w:t>
      </w:r>
      <w:r w:rsidR="00EE0987">
        <w:rPr>
          <w:rFonts w:ascii="Arial" w:hAnsi="Arial" w:cs="Arial"/>
        </w:rPr>
        <w:t xml:space="preserve">serão definidas </w:t>
      </w:r>
      <w:r w:rsidR="00BE4E40">
        <w:rPr>
          <w:rFonts w:ascii="Arial" w:hAnsi="Arial" w:cs="Arial"/>
        </w:rPr>
        <w:t>neste programa conforme exemplo abaixo e toda vez que alguma alteração for efetuada deve ser gerada uma nova versão do conjunto de regras para efeito de auditoria.</w:t>
      </w:r>
      <w:r w:rsidR="0073573D">
        <w:rPr>
          <w:rFonts w:ascii="Arial" w:hAnsi="Arial" w:cs="Arial"/>
        </w:rPr>
        <w:t xml:space="preserve"> Este programa irá permitir cadastrar a tabela abaixo:</w:t>
      </w:r>
    </w:p>
    <w:p w:rsidR="00650A7C" w:rsidRDefault="00650A7C" w:rsidP="00E626B7">
      <w:pPr>
        <w:jc w:val="both"/>
        <w:rPr>
          <w:rFonts w:ascii="Arial" w:hAnsi="Arial" w:cs="Arial"/>
        </w:rPr>
      </w:pPr>
    </w:p>
    <w:p w:rsidR="00702E5C" w:rsidRDefault="00702E5C" w:rsidP="00702E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tabela a ser utilizada para validação das regras é por LINHA DE PRODUTO</w:t>
      </w:r>
    </w:p>
    <w:p w:rsidR="00702E5C" w:rsidRDefault="00702E5C" w:rsidP="00E626B7">
      <w:pPr>
        <w:jc w:val="both"/>
        <w:rPr>
          <w:rFonts w:ascii="Arial" w:hAnsi="Arial" w:cs="Arial"/>
        </w:rPr>
      </w:pPr>
    </w:p>
    <w:p w:rsidR="0073573D" w:rsidRDefault="0073573D" w:rsidP="00E626B7">
      <w:pPr>
        <w:jc w:val="both"/>
        <w:rPr>
          <w:rFonts w:ascii="Arial" w:hAnsi="Arial" w:cs="Arial"/>
        </w:rPr>
      </w:pPr>
      <w:r w:rsidRPr="0073573D">
        <w:rPr>
          <w:rFonts w:ascii="Arial" w:hAnsi="Arial" w:cs="Arial"/>
          <w:noProof/>
        </w:rPr>
        <w:lastRenderedPageBreak/>
        <w:drawing>
          <wp:inline distT="0" distB="0" distL="0" distR="0">
            <wp:extent cx="6480810" cy="3758055"/>
            <wp:effectExtent l="19050" t="0" r="0" b="0"/>
            <wp:docPr id="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75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73D" w:rsidRDefault="0073573D" w:rsidP="00E626B7">
      <w:pPr>
        <w:jc w:val="both"/>
        <w:rPr>
          <w:rFonts w:ascii="Arial" w:hAnsi="Arial" w:cs="Arial"/>
        </w:rPr>
      </w:pPr>
    </w:p>
    <w:p w:rsidR="0073573D" w:rsidRDefault="0073573D" w:rsidP="00E626B7">
      <w:pPr>
        <w:jc w:val="both"/>
        <w:rPr>
          <w:rFonts w:ascii="Arial" w:hAnsi="Arial" w:cs="Arial"/>
        </w:rPr>
      </w:pPr>
    </w:p>
    <w:p w:rsidR="0073573D" w:rsidRPr="0073573D" w:rsidRDefault="0073573D" w:rsidP="0073573D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</w:rPr>
      </w:pPr>
      <w:r w:rsidRPr="0073573D">
        <w:rPr>
          <w:rFonts w:ascii="Arial" w:hAnsi="Arial" w:cs="Arial"/>
          <w:b/>
        </w:rPr>
        <w:t xml:space="preserve">Programa para substituir o programa padrão do </w:t>
      </w:r>
      <w:proofErr w:type="spellStart"/>
      <w:r w:rsidRPr="0073573D">
        <w:rPr>
          <w:rFonts w:ascii="Arial" w:hAnsi="Arial" w:cs="Arial"/>
          <w:b/>
        </w:rPr>
        <w:t>Logix</w:t>
      </w:r>
      <w:proofErr w:type="spellEnd"/>
      <w:r w:rsidRPr="0073573D">
        <w:rPr>
          <w:rFonts w:ascii="Arial" w:hAnsi="Arial" w:cs="Arial"/>
          <w:b/>
        </w:rPr>
        <w:t xml:space="preserve"> de geração de Ordens de Compras (SUP0290), para que considere as regras de Bloqueio de Ordens do Trava90.</w:t>
      </w:r>
    </w:p>
    <w:p w:rsidR="0073573D" w:rsidRDefault="0073573D" w:rsidP="00E626B7">
      <w:pPr>
        <w:jc w:val="both"/>
        <w:rPr>
          <w:rFonts w:ascii="Arial" w:hAnsi="Arial" w:cs="Arial"/>
        </w:rPr>
      </w:pPr>
    </w:p>
    <w:p w:rsidR="0073573D" w:rsidRDefault="00FE2AE3" w:rsidP="00E626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regras para Bloqueio da Ordem de Compra devem ser verificadas na ordem descrita abaixo, uma vez que </w:t>
      </w:r>
      <w:r w:rsidR="0073573D">
        <w:rPr>
          <w:rFonts w:ascii="Arial" w:hAnsi="Arial" w:cs="Arial"/>
        </w:rPr>
        <w:t>a</w:t>
      </w:r>
      <w:proofErr w:type="gramStart"/>
      <w:r w:rsidR="007357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proofErr w:type="gramEnd"/>
      <w:r w:rsidR="0073573D">
        <w:rPr>
          <w:rFonts w:ascii="Arial" w:hAnsi="Arial" w:cs="Arial"/>
        </w:rPr>
        <w:t>a</w:t>
      </w:r>
      <w:proofErr w:type="spellEnd"/>
      <w:r w:rsidR="0073573D">
        <w:rPr>
          <w:rFonts w:ascii="Arial" w:hAnsi="Arial" w:cs="Arial"/>
        </w:rPr>
        <w:t xml:space="preserve"> OC seja BLOQUADA, </w:t>
      </w:r>
      <w:r>
        <w:rPr>
          <w:rFonts w:ascii="Arial" w:hAnsi="Arial" w:cs="Arial"/>
        </w:rPr>
        <w:t xml:space="preserve">o programa não deve verificar mais as </w:t>
      </w:r>
      <w:r w:rsidR="0073573D">
        <w:rPr>
          <w:rFonts w:ascii="Arial" w:hAnsi="Arial" w:cs="Arial"/>
        </w:rPr>
        <w:t>regras seguintes.</w:t>
      </w:r>
    </w:p>
    <w:p w:rsidR="0073573D" w:rsidRDefault="0073573D" w:rsidP="00E626B7">
      <w:pPr>
        <w:jc w:val="both"/>
        <w:rPr>
          <w:rFonts w:ascii="Arial" w:hAnsi="Arial" w:cs="Arial"/>
        </w:rPr>
      </w:pPr>
    </w:p>
    <w:p w:rsidR="00702E5C" w:rsidRDefault="0073573D" w:rsidP="00E626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Caso uma ORDEM DE COMPRA possua mais de uma programação de entrega</w:t>
      </w:r>
      <w:r w:rsidR="00702E5C">
        <w:rPr>
          <w:rFonts w:ascii="Arial" w:hAnsi="Arial" w:cs="Arial"/>
        </w:rPr>
        <w:t xml:space="preserve"> para meses diferentes</w:t>
      </w:r>
      <w:r>
        <w:rPr>
          <w:rFonts w:ascii="Arial" w:hAnsi="Arial" w:cs="Arial"/>
        </w:rPr>
        <w:t xml:space="preserve">, o programa deve efetuar a validação </w:t>
      </w:r>
      <w:r w:rsidR="00702E5C">
        <w:rPr>
          <w:rFonts w:ascii="Arial" w:hAnsi="Arial" w:cs="Arial"/>
        </w:rPr>
        <w:t>para cada mês que exista na programação.</w:t>
      </w:r>
    </w:p>
    <w:p w:rsidR="00702E5C" w:rsidRDefault="00702E5C" w:rsidP="00E626B7">
      <w:pPr>
        <w:jc w:val="both"/>
        <w:rPr>
          <w:rFonts w:ascii="Arial" w:hAnsi="Arial" w:cs="Arial"/>
        </w:rPr>
      </w:pPr>
    </w:p>
    <w:p w:rsidR="0073573D" w:rsidRDefault="00702E5C" w:rsidP="00E626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Caso exista mais de uma programação para o mesmo mês, o programa deve validar as regras com a somatória das quantidades para o mês e não por programação</w:t>
      </w:r>
      <w:r w:rsidR="004F3BE0">
        <w:rPr>
          <w:rFonts w:ascii="Arial" w:hAnsi="Arial" w:cs="Arial"/>
        </w:rPr>
        <w:t xml:space="preserve"> individualmente.</w:t>
      </w:r>
    </w:p>
    <w:p w:rsidR="004F3BE0" w:rsidRDefault="004F3BE0" w:rsidP="00E626B7">
      <w:pPr>
        <w:jc w:val="both"/>
        <w:rPr>
          <w:rFonts w:ascii="Arial" w:hAnsi="Arial" w:cs="Arial"/>
        </w:rPr>
      </w:pPr>
    </w:p>
    <w:p w:rsidR="004F3BE0" w:rsidRDefault="004F3BE0" w:rsidP="00E626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Quando da geração da Ordem de Compra manual o programa deverá exigir a informação da Seção Recebedora</w:t>
      </w:r>
      <w:proofErr w:type="gramStart"/>
      <w:r>
        <w:rPr>
          <w:rFonts w:ascii="Arial" w:hAnsi="Arial" w:cs="Arial"/>
        </w:rPr>
        <w:t xml:space="preserve"> pois</w:t>
      </w:r>
      <w:proofErr w:type="gramEnd"/>
      <w:r>
        <w:rPr>
          <w:rFonts w:ascii="Arial" w:hAnsi="Arial" w:cs="Arial"/>
        </w:rPr>
        <w:t xml:space="preserve"> esse parâmetro está acionado hoje na Polimetri o que faz com que o programa SUP0290 peça. </w:t>
      </w:r>
    </w:p>
    <w:p w:rsidR="0073573D" w:rsidRDefault="0073573D" w:rsidP="00E626B7">
      <w:pPr>
        <w:jc w:val="both"/>
        <w:rPr>
          <w:rFonts w:ascii="Arial" w:hAnsi="Arial" w:cs="Arial"/>
        </w:rPr>
      </w:pPr>
    </w:p>
    <w:p w:rsidR="00FE2AE3" w:rsidRDefault="0073573D" w:rsidP="00E626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FE2AE3">
        <w:rPr>
          <w:rFonts w:ascii="Arial" w:hAnsi="Arial" w:cs="Arial"/>
        </w:rPr>
        <w:t xml:space="preserve"> sequencia </w:t>
      </w:r>
      <w:r w:rsidR="00702E5C">
        <w:rPr>
          <w:rFonts w:ascii="Arial" w:hAnsi="Arial" w:cs="Arial"/>
        </w:rPr>
        <w:t xml:space="preserve">para a validação das regras para bloqueio da OC </w:t>
      </w:r>
      <w:r w:rsidR="00FE2AE3">
        <w:rPr>
          <w:rFonts w:ascii="Arial" w:hAnsi="Arial" w:cs="Arial"/>
        </w:rPr>
        <w:t>é a seguinte:</w:t>
      </w:r>
    </w:p>
    <w:p w:rsidR="00FE2AE3" w:rsidRDefault="00FE2AE3" w:rsidP="00E626B7">
      <w:pPr>
        <w:jc w:val="both"/>
        <w:rPr>
          <w:rFonts w:ascii="Arial" w:hAnsi="Arial" w:cs="Arial"/>
        </w:rPr>
      </w:pPr>
    </w:p>
    <w:tbl>
      <w:tblPr>
        <w:tblW w:w="138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0240"/>
        <w:gridCol w:w="3560"/>
      </w:tblGrid>
      <w:tr w:rsidR="00FE2AE3" w:rsidRPr="00FE2AE3" w:rsidTr="00C45853">
        <w:trPr>
          <w:trHeight w:val="870"/>
        </w:trPr>
        <w:tc>
          <w:tcPr>
            <w:tcW w:w="13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1004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0040"/>
            </w:tblGrid>
            <w:tr w:rsidR="00FE2AE3" w:rsidRPr="00FE2AE3" w:rsidTr="00FE2AE3">
              <w:trPr>
                <w:trHeight w:val="300"/>
              </w:trPr>
              <w:tc>
                <w:tcPr>
                  <w:tcW w:w="1004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FE2AE3" w:rsidRDefault="00FE2AE3" w:rsidP="00FE2AE3">
                  <w:pPr>
                    <w:jc w:val="both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E2AE3">
                    <w:rPr>
                      <w:rFonts w:ascii="Arial" w:hAnsi="Arial" w:cs="Arial"/>
                      <w:color w:val="FF0000"/>
                    </w:rPr>
                    <w:t>MEDIA MENSAL VALOR</w:t>
                  </w:r>
                  <w:r w:rsidRPr="00FE2AE3">
                    <w:rPr>
                      <w:rFonts w:ascii="Arial" w:hAnsi="Arial" w:cs="Arial"/>
                    </w:rPr>
                    <w:t xml:space="preserve"> - </w:t>
                  </w:r>
                  <w:r w:rsidR="00C45853">
                    <w:rPr>
                      <w:rFonts w:ascii="Arial" w:hAnsi="Arial" w:cs="Arial"/>
                    </w:rPr>
                    <w:t>C</w:t>
                  </w:r>
                  <w:r w:rsidRPr="00FE2AE3">
                    <w:rPr>
                      <w:rFonts w:ascii="Arial" w:hAnsi="Arial" w:cs="Arial"/>
                    </w:rPr>
                    <w:t xml:space="preserve">om base na data de entrega, selecionar </w:t>
                  </w:r>
                  <w:r w:rsidR="00C45853" w:rsidRPr="00C45853">
                    <w:rPr>
                      <w:rFonts w:ascii="Arial" w:hAnsi="Arial" w:cs="Arial"/>
                    </w:rPr>
                    <w:t>a media</w:t>
                  </w:r>
                  <w:r w:rsidRPr="00FE2AE3">
                    <w:rPr>
                      <w:rFonts w:ascii="Arial" w:hAnsi="Arial" w:cs="Arial"/>
                    </w:rPr>
                    <w:t xml:space="preserve"> da</w:t>
                  </w:r>
                  <w:r w:rsidR="009A34FE">
                    <w:rPr>
                      <w:rFonts w:ascii="Arial" w:hAnsi="Arial" w:cs="Arial"/>
                    </w:rPr>
                    <w:t xml:space="preserve">s quantidades para os próximos dois meses </w:t>
                  </w:r>
                  <w:r w:rsidRPr="00FE2AE3">
                    <w:rPr>
                      <w:rFonts w:ascii="Arial" w:hAnsi="Arial" w:cs="Arial"/>
                    </w:rPr>
                    <w:t>a partir</w:t>
                  </w:r>
                  <w:proofErr w:type="gramStart"/>
                  <w:r w:rsidRPr="00FE2AE3">
                    <w:rPr>
                      <w:rFonts w:ascii="Arial" w:hAnsi="Arial" w:cs="Arial"/>
                    </w:rPr>
                    <w:t xml:space="preserve">  </w:t>
                  </w:r>
                  <w:proofErr w:type="gramEnd"/>
                  <w:r w:rsidRPr="00FE2AE3">
                    <w:rPr>
                      <w:rFonts w:ascii="Arial" w:hAnsi="Arial" w:cs="Arial"/>
                    </w:rPr>
                    <w:t>do mês da entrega fora o mês da (</w:t>
                  </w:r>
                  <w:r w:rsidR="00C45853" w:rsidRPr="00C45853">
                    <w:rPr>
                      <w:rFonts w:ascii="Arial" w:hAnsi="Arial" w:cs="Arial"/>
                    </w:rPr>
                    <w:t xml:space="preserve">MAPA_CONTROLE_PROD_454. </w:t>
                  </w:r>
                  <w:r w:rsidRPr="00FE2AE3">
                    <w:rPr>
                      <w:rFonts w:ascii="Arial" w:hAnsi="Arial" w:cs="Arial"/>
                    </w:rPr>
                    <w:t xml:space="preserve">QTD_PROG_MES_?) e multiplicar pelo valor do custo </w:t>
                  </w:r>
                  <w:proofErr w:type="spellStart"/>
                  <w:r w:rsidRPr="00FE2AE3">
                    <w:rPr>
                      <w:rFonts w:ascii="Arial" w:hAnsi="Arial" w:cs="Arial"/>
                    </w:rPr>
                    <w:t>unitario</w:t>
                  </w:r>
                  <w:proofErr w:type="spellEnd"/>
                  <w:r w:rsidRPr="00FE2AE3">
                    <w:rPr>
                      <w:rFonts w:ascii="Arial" w:hAnsi="Arial" w:cs="Arial"/>
                    </w:rPr>
                    <w:t xml:space="preserve"> do item (</w:t>
                  </w:r>
                  <w:proofErr w:type="spellStart"/>
                  <w:r w:rsidRPr="00FE2AE3">
                    <w:rPr>
                      <w:rFonts w:ascii="Arial" w:hAnsi="Arial" w:cs="Arial"/>
                    </w:rPr>
                    <w:t>cus_unit</w:t>
                  </w:r>
                  <w:proofErr w:type="spellEnd"/>
                  <w:r w:rsidRPr="00FE2AE3">
                    <w:rPr>
                      <w:rFonts w:ascii="Arial" w:hAnsi="Arial" w:cs="Arial"/>
                    </w:rPr>
                    <w:t>).  O valor resultante é o valor a ser utilizado para acessar a tabela com a regra do bloqueio mais o código do item</w:t>
                  </w:r>
                  <w:r w:rsidR="00C45853" w:rsidRPr="00C4585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.</w:t>
                  </w:r>
                </w:p>
                <w:p w:rsidR="00C45853" w:rsidRPr="00FE2AE3" w:rsidRDefault="00C45853" w:rsidP="00FE2AE3">
                  <w:pPr>
                    <w:jc w:val="both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FE2AE3" w:rsidRPr="00FE2AE3" w:rsidTr="00FE2AE3">
              <w:trPr>
                <w:trHeight w:val="870"/>
              </w:trPr>
              <w:tc>
                <w:tcPr>
                  <w:tcW w:w="1004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E2AE3" w:rsidRPr="00FE2AE3" w:rsidRDefault="00FE2AE3" w:rsidP="00FE2AE3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FE2AE3" w:rsidRPr="00FE2AE3" w:rsidRDefault="00FE2AE3" w:rsidP="00FE2AE3">
            <w:pPr>
              <w:jc w:val="both"/>
              <w:rPr>
                <w:rFonts w:ascii="Arial" w:hAnsi="Arial" w:cs="Arial"/>
              </w:rPr>
            </w:pPr>
          </w:p>
        </w:tc>
      </w:tr>
      <w:tr w:rsidR="00C45853" w:rsidRPr="00C45853" w:rsidTr="00C45853">
        <w:trPr>
          <w:gridAfter w:val="1"/>
          <w:wAfter w:w="3560" w:type="dxa"/>
          <w:trHeight w:val="300"/>
        </w:trPr>
        <w:tc>
          <w:tcPr>
            <w:tcW w:w="102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45853" w:rsidRPr="00C45853" w:rsidRDefault="00FE2AE3" w:rsidP="00C45853">
            <w:pPr>
              <w:jc w:val="both"/>
              <w:rPr>
                <w:rFonts w:ascii="Arial" w:hAnsi="Arial" w:cs="Arial"/>
              </w:rPr>
            </w:pPr>
            <w:r w:rsidRPr="00C45853">
              <w:rPr>
                <w:rFonts w:ascii="Arial" w:hAnsi="Arial" w:cs="Arial"/>
                <w:b/>
                <w:color w:val="FF0000"/>
              </w:rPr>
              <w:t xml:space="preserve">REGRA 1- </w:t>
            </w:r>
            <w:r w:rsidR="00C45853" w:rsidRPr="00C45853">
              <w:rPr>
                <w:rFonts w:ascii="Arial" w:hAnsi="Arial" w:cs="Arial"/>
              </w:rPr>
              <w:t>SE O ITEM NÃO FOR ENCONTRADO NO BANCO DO CONTROLE DE PRODUÇÃO e FOR DAS CONTAS CONTABÉIS 1.1.07.04.01/1.1.07.04.02/1.1.07.03.01 LIBERAR SEM PASSAR PELAS PRÓXIMAS CONDIÇÕES.</w:t>
            </w:r>
          </w:p>
        </w:tc>
      </w:tr>
      <w:tr w:rsidR="00C45853" w:rsidRPr="00C45853" w:rsidTr="00C45853">
        <w:trPr>
          <w:gridAfter w:val="1"/>
          <w:wAfter w:w="3560" w:type="dxa"/>
          <w:trHeight w:val="300"/>
        </w:trPr>
        <w:tc>
          <w:tcPr>
            <w:tcW w:w="10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5853" w:rsidRPr="00C45853" w:rsidRDefault="00C45853" w:rsidP="00C4585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C45853" w:rsidRPr="00C45853" w:rsidRDefault="00C45853" w:rsidP="00E626B7">
      <w:pPr>
        <w:jc w:val="both"/>
        <w:rPr>
          <w:rFonts w:ascii="Arial" w:hAnsi="Arial" w:cs="Arial"/>
          <w:b/>
          <w:color w:val="FF0000"/>
        </w:rPr>
      </w:pPr>
    </w:p>
    <w:p w:rsidR="00C45853" w:rsidRPr="00C45853" w:rsidRDefault="00C45853" w:rsidP="00C45853">
      <w:pPr>
        <w:jc w:val="both"/>
        <w:rPr>
          <w:rFonts w:ascii="Arial" w:hAnsi="Arial" w:cs="Arial"/>
        </w:rPr>
      </w:pPr>
      <w:r w:rsidRPr="00C45853">
        <w:rPr>
          <w:rFonts w:ascii="Arial" w:hAnsi="Arial" w:cs="Arial"/>
          <w:b/>
          <w:color w:val="FF0000"/>
        </w:rPr>
        <w:t xml:space="preserve">REGRA </w:t>
      </w:r>
      <w:r>
        <w:rPr>
          <w:rFonts w:ascii="Arial" w:hAnsi="Arial" w:cs="Arial"/>
          <w:b/>
          <w:color w:val="FF0000"/>
        </w:rPr>
        <w:t xml:space="preserve">2- </w:t>
      </w:r>
      <w:r w:rsidRPr="00C45853">
        <w:rPr>
          <w:rFonts w:ascii="Arial" w:hAnsi="Arial" w:cs="Arial"/>
        </w:rPr>
        <w:t>SE O ITEM NÃO FOR ENCONTRADO NO BANCO DO CONTROLE DE PRODUÇÃO e NÃO FOR</w:t>
      </w:r>
      <w:proofErr w:type="gramStart"/>
      <w:r w:rsidRPr="00C45853">
        <w:rPr>
          <w:rFonts w:ascii="Arial" w:hAnsi="Arial" w:cs="Arial"/>
        </w:rPr>
        <w:t xml:space="preserve">  </w:t>
      </w:r>
      <w:proofErr w:type="gramEnd"/>
      <w:r w:rsidRPr="00C45853">
        <w:rPr>
          <w:rFonts w:ascii="Arial" w:hAnsi="Arial" w:cs="Arial"/>
        </w:rPr>
        <w:t>DAS CONTAS CONTABÉIS 1.1.07.04.01/1.1.07.04.02/1.1.07.03.01, BLOQUEAR.</w:t>
      </w:r>
    </w:p>
    <w:p w:rsidR="00C45853" w:rsidRPr="00C45853" w:rsidRDefault="00C45853" w:rsidP="00E626B7">
      <w:pPr>
        <w:jc w:val="both"/>
        <w:rPr>
          <w:rFonts w:ascii="Arial" w:hAnsi="Arial" w:cs="Arial"/>
          <w:b/>
          <w:color w:val="244061" w:themeColor="accent1" w:themeShade="80"/>
        </w:rPr>
      </w:pPr>
    </w:p>
    <w:p w:rsidR="00C45853" w:rsidRDefault="00C45853" w:rsidP="00E626B7">
      <w:pPr>
        <w:jc w:val="both"/>
        <w:rPr>
          <w:rFonts w:ascii="Arial" w:hAnsi="Arial" w:cs="Arial"/>
          <w:b/>
          <w:color w:val="244061" w:themeColor="accent1" w:themeShade="80"/>
        </w:rPr>
      </w:pPr>
      <w:r w:rsidRPr="00C45853">
        <w:rPr>
          <w:rFonts w:ascii="Arial" w:hAnsi="Arial" w:cs="Arial"/>
          <w:b/>
          <w:color w:val="244061" w:themeColor="accent1" w:themeShade="80"/>
        </w:rPr>
        <w:t xml:space="preserve">MENSAGEM: </w:t>
      </w:r>
      <w:r>
        <w:rPr>
          <w:rFonts w:ascii="Arial" w:hAnsi="Arial" w:cs="Arial"/>
          <w:b/>
          <w:color w:val="244061" w:themeColor="accent1" w:themeShade="80"/>
        </w:rPr>
        <w:t xml:space="preserve">Item não consta do controle de produção e não é de </w:t>
      </w:r>
      <w:proofErr w:type="spellStart"/>
      <w:r>
        <w:rPr>
          <w:rFonts w:ascii="Arial" w:hAnsi="Arial" w:cs="Arial"/>
          <w:b/>
          <w:color w:val="244061" w:themeColor="accent1" w:themeShade="80"/>
        </w:rPr>
        <w:t>Cosnumo</w:t>
      </w:r>
      <w:proofErr w:type="spellEnd"/>
    </w:p>
    <w:p w:rsidR="00C45853" w:rsidRDefault="00C45853">
      <w:pPr>
        <w:rPr>
          <w:rFonts w:ascii="Arial" w:hAnsi="Arial" w:cs="Arial"/>
          <w:b/>
          <w:color w:val="244061" w:themeColor="accent1" w:themeShade="80"/>
        </w:rPr>
      </w:pPr>
      <w:r>
        <w:rPr>
          <w:rFonts w:ascii="Arial" w:hAnsi="Arial" w:cs="Arial"/>
          <w:b/>
          <w:color w:val="244061" w:themeColor="accent1" w:themeShade="80"/>
        </w:rPr>
        <w:br w:type="page"/>
      </w:r>
    </w:p>
    <w:p w:rsidR="00C45853" w:rsidRDefault="00C45853" w:rsidP="00E626B7">
      <w:pPr>
        <w:jc w:val="both"/>
        <w:rPr>
          <w:rFonts w:ascii="Arial" w:hAnsi="Arial" w:cs="Arial"/>
        </w:rPr>
      </w:pPr>
    </w:p>
    <w:p w:rsidR="00C45853" w:rsidRDefault="00C45853" w:rsidP="00E626B7">
      <w:pPr>
        <w:jc w:val="both"/>
        <w:rPr>
          <w:rFonts w:ascii="Arial" w:hAnsi="Arial" w:cs="Arial"/>
        </w:rPr>
      </w:pPr>
      <w:r w:rsidRPr="00C45853">
        <w:rPr>
          <w:rFonts w:ascii="Arial" w:hAnsi="Arial" w:cs="Arial"/>
          <w:b/>
          <w:color w:val="FF0000"/>
        </w:rPr>
        <w:t xml:space="preserve">REGRA </w:t>
      </w:r>
      <w:r>
        <w:rPr>
          <w:rFonts w:ascii="Arial" w:hAnsi="Arial" w:cs="Arial"/>
          <w:b/>
          <w:color w:val="FF0000"/>
        </w:rPr>
        <w:t xml:space="preserve">3- </w:t>
      </w:r>
      <w:r w:rsidRPr="00C45853">
        <w:rPr>
          <w:rFonts w:ascii="Arial" w:hAnsi="Arial" w:cs="Arial"/>
        </w:rPr>
        <w:t>SE ESTOQUE FINAL M+2 = 999 OU = 9.999 BLOQUEAR</w:t>
      </w:r>
    </w:p>
    <w:p w:rsidR="00C45853" w:rsidRDefault="00C45853" w:rsidP="00E626B7">
      <w:pPr>
        <w:jc w:val="both"/>
        <w:rPr>
          <w:rFonts w:ascii="Arial" w:hAnsi="Arial" w:cs="Arial"/>
        </w:rPr>
      </w:pPr>
      <w:r w:rsidRPr="00C45853">
        <w:rPr>
          <w:rFonts w:ascii="Arial" w:hAnsi="Arial" w:cs="Arial"/>
        </w:rPr>
        <w:t>Se o campo da DIAS_COBERTURA_MES2 for maior ou igual a 999 BLOQUEAR a OC</w:t>
      </w:r>
      <w:r w:rsidR="000D016D">
        <w:rPr>
          <w:rFonts w:ascii="Arial" w:hAnsi="Arial" w:cs="Arial"/>
        </w:rPr>
        <w:t xml:space="preserve">. </w:t>
      </w:r>
    </w:p>
    <w:p w:rsidR="00C45853" w:rsidRDefault="00C45853" w:rsidP="00E626B7">
      <w:pPr>
        <w:jc w:val="both"/>
        <w:rPr>
          <w:rFonts w:ascii="Arial" w:hAnsi="Arial" w:cs="Arial"/>
        </w:rPr>
      </w:pPr>
      <w:r w:rsidRPr="00C45853">
        <w:rPr>
          <w:rFonts w:ascii="Arial" w:hAnsi="Arial" w:cs="Arial"/>
          <w:b/>
          <w:color w:val="244061" w:themeColor="accent1" w:themeShade="80"/>
        </w:rPr>
        <w:t>MENSAGEM: Compras ultrapassa consumo total atual - Item em desativação?</w:t>
      </w:r>
    </w:p>
    <w:p w:rsidR="00C45853" w:rsidRDefault="00C45853" w:rsidP="00E626B7">
      <w:pPr>
        <w:jc w:val="both"/>
        <w:rPr>
          <w:rFonts w:ascii="Arial" w:hAnsi="Arial" w:cs="Arial"/>
        </w:rPr>
      </w:pPr>
    </w:p>
    <w:p w:rsidR="000D016D" w:rsidRDefault="000D016D" w:rsidP="000D016D">
      <w:pPr>
        <w:jc w:val="both"/>
        <w:rPr>
          <w:rFonts w:ascii="Arial" w:hAnsi="Arial" w:cs="Arial"/>
        </w:rPr>
      </w:pPr>
      <w:r w:rsidRPr="00C45853">
        <w:rPr>
          <w:rFonts w:ascii="Arial" w:hAnsi="Arial" w:cs="Arial"/>
          <w:b/>
          <w:color w:val="FF0000"/>
        </w:rPr>
        <w:t xml:space="preserve">REGRA </w:t>
      </w:r>
      <w:r>
        <w:rPr>
          <w:rFonts w:ascii="Arial" w:hAnsi="Arial" w:cs="Arial"/>
          <w:b/>
          <w:color w:val="FF0000"/>
        </w:rPr>
        <w:t xml:space="preserve">4- </w:t>
      </w:r>
      <w:r w:rsidRPr="000D016D">
        <w:rPr>
          <w:rFonts w:ascii="Arial" w:hAnsi="Arial" w:cs="Arial"/>
        </w:rPr>
        <w:t xml:space="preserve">SE </w:t>
      </w:r>
      <w:proofErr w:type="gramStart"/>
      <w:r w:rsidRPr="000D016D">
        <w:rPr>
          <w:rFonts w:ascii="Arial" w:hAnsi="Arial" w:cs="Arial"/>
        </w:rPr>
        <w:t>CONSUMO</w:t>
      </w:r>
      <w:proofErr w:type="gramEnd"/>
      <w:r w:rsidRPr="000D016D">
        <w:rPr>
          <w:rFonts w:ascii="Arial" w:hAnsi="Arial" w:cs="Arial"/>
        </w:rPr>
        <w:t xml:space="preserve"> M+4 = 0 BLOQUEAR</w:t>
      </w:r>
    </w:p>
    <w:p w:rsidR="000D016D" w:rsidRDefault="000D016D" w:rsidP="000D016D">
      <w:pPr>
        <w:jc w:val="both"/>
        <w:rPr>
          <w:rFonts w:ascii="Arial" w:hAnsi="Arial" w:cs="Arial"/>
        </w:rPr>
      </w:pPr>
      <w:r w:rsidRPr="000D016D">
        <w:rPr>
          <w:rFonts w:ascii="Arial" w:hAnsi="Arial" w:cs="Arial"/>
        </w:rPr>
        <w:t xml:space="preserve">Se o campo da QTD_PROG_MES_4 for igual a </w:t>
      </w:r>
      <w:proofErr w:type="gramStart"/>
      <w:r w:rsidRPr="000D016D">
        <w:rPr>
          <w:rFonts w:ascii="Arial" w:hAnsi="Arial" w:cs="Arial"/>
        </w:rPr>
        <w:t>0</w:t>
      </w:r>
      <w:proofErr w:type="gramEnd"/>
      <w:r w:rsidRPr="000D016D">
        <w:rPr>
          <w:rFonts w:ascii="Arial" w:hAnsi="Arial" w:cs="Arial"/>
        </w:rPr>
        <w:t xml:space="preserve"> (zeros), bloquear a OC.</w:t>
      </w:r>
    </w:p>
    <w:p w:rsidR="000D016D" w:rsidRDefault="000D016D" w:rsidP="000D016D">
      <w:pPr>
        <w:jc w:val="both"/>
        <w:rPr>
          <w:rFonts w:ascii="Arial" w:hAnsi="Arial" w:cs="Arial"/>
        </w:rPr>
      </w:pPr>
      <w:r w:rsidRPr="00C45853">
        <w:rPr>
          <w:rFonts w:ascii="Arial" w:hAnsi="Arial" w:cs="Arial"/>
          <w:b/>
          <w:color w:val="244061" w:themeColor="accent1" w:themeShade="80"/>
        </w:rPr>
        <w:t xml:space="preserve">MENSAGEM: </w:t>
      </w:r>
      <w:r w:rsidR="000A21C4" w:rsidRPr="000A21C4">
        <w:rPr>
          <w:rFonts w:ascii="Arial" w:hAnsi="Arial" w:cs="Arial"/>
          <w:b/>
          <w:color w:val="244061" w:themeColor="accent1" w:themeShade="80"/>
        </w:rPr>
        <w:t>Item não tem consumo para o 5º mês - Item em desativação?</w:t>
      </w:r>
    </w:p>
    <w:p w:rsidR="00C45853" w:rsidRDefault="00C45853" w:rsidP="00E626B7">
      <w:pPr>
        <w:jc w:val="both"/>
        <w:rPr>
          <w:rFonts w:ascii="Arial" w:hAnsi="Arial" w:cs="Arial"/>
        </w:rPr>
      </w:pPr>
    </w:p>
    <w:tbl>
      <w:tblPr>
        <w:tblW w:w="1022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0221"/>
      </w:tblGrid>
      <w:tr w:rsidR="00E77940" w:rsidRPr="00E77940" w:rsidTr="00E77940">
        <w:trPr>
          <w:trHeight w:val="300"/>
        </w:trPr>
        <w:tc>
          <w:tcPr>
            <w:tcW w:w="102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7940" w:rsidRPr="00E77940" w:rsidRDefault="00E77940" w:rsidP="00E7794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45853">
              <w:rPr>
                <w:rFonts w:ascii="Arial" w:hAnsi="Arial" w:cs="Arial"/>
                <w:b/>
                <w:color w:val="FF0000"/>
              </w:rPr>
              <w:t xml:space="preserve">REGRA </w:t>
            </w:r>
            <w:r>
              <w:rPr>
                <w:rFonts w:ascii="Arial" w:hAnsi="Arial" w:cs="Arial"/>
                <w:b/>
                <w:color w:val="FF0000"/>
              </w:rPr>
              <w:t xml:space="preserve">5- </w:t>
            </w:r>
            <w:r w:rsidRPr="00E77940">
              <w:rPr>
                <w:rFonts w:ascii="Calibri" w:hAnsi="Calibri"/>
                <w:color w:val="000000"/>
                <w:sz w:val="22"/>
                <w:szCs w:val="22"/>
              </w:rPr>
              <w:t>SE ESTOQUE FINAL DO PERÍODO QUE ESTÁ SENDO COLOCADO O PEDIDO ESTIVER ACIMA DO Nº DE DIAS DA TABELA ACIMA, BLOQUEAR.</w:t>
            </w:r>
          </w:p>
        </w:tc>
      </w:tr>
      <w:tr w:rsidR="00E77940" w:rsidRPr="00E77940" w:rsidTr="00E77940">
        <w:trPr>
          <w:trHeight w:val="300"/>
        </w:trPr>
        <w:tc>
          <w:tcPr>
            <w:tcW w:w="102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7940" w:rsidRPr="00E77940" w:rsidRDefault="00E77940" w:rsidP="00E7794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E77940" w:rsidRDefault="00E77940" w:rsidP="00E77940">
      <w:pPr>
        <w:jc w:val="both"/>
        <w:rPr>
          <w:rFonts w:ascii="Arial" w:hAnsi="Arial" w:cs="Arial"/>
        </w:rPr>
      </w:pPr>
    </w:p>
    <w:tbl>
      <w:tblPr>
        <w:tblW w:w="100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0040"/>
      </w:tblGrid>
      <w:tr w:rsidR="00E77940" w:rsidRPr="00E77940" w:rsidTr="00E77940">
        <w:trPr>
          <w:trHeight w:val="870"/>
        </w:trPr>
        <w:tc>
          <w:tcPr>
            <w:tcW w:w="10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7940" w:rsidRPr="00E77940" w:rsidRDefault="00E77940" w:rsidP="00E7794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 xml:space="preserve">Validar o resultado na coluna ESTOQUE TRAVA da </w:t>
            </w:r>
            <w:proofErr w:type="gramStart"/>
            <w:r>
              <w:rPr>
                <w:rFonts w:ascii="Calibri" w:hAnsi="Calibri"/>
                <w:color w:val="FF0000"/>
                <w:sz w:val="22"/>
                <w:szCs w:val="22"/>
              </w:rPr>
              <w:t>tabela :</w:t>
            </w:r>
            <w:proofErr w:type="gramEnd"/>
            <w:r w:rsidRPr="00E77940">
              <w:rPr>
                <w:rFonts w:ascii="Calibri" w:hAnsi="Calibri"/>
                <w:color w:val="000000"/>
                <w:sz w:val="22"/>
                <w:szCs w:val="22"/>
              </w:rPr>
              <w:t xml:space="preserve"> Em seguida para calcular se o ESTOQUE TRAVA vai bloquear, devemos efetuar o seguinte cálculo:  Com base no mês da entrega devemos verificar a primeira regra. Verificar a coluna DIAS_COBERTURA_MES? (o mês vai corresponder ao mês da data da </w:t>
            </w:r>
            <w:proofErr w:type="spellStart"/>
            <w:r w:rsidRPr="00E77940">
              <w:rPr>
                <w:rFonts w:ascii="Calibri" w:hAnsi="Calibri"/>
                <w:color w:val="000000"/>
                <w:sz w:val="22"/>
                <w:szCs w:val="22"/>
              </w:rPr>
              <w:t>enrtrega</w:t>
            </w:r>
            <w:proofErr w:type="spellEnd"/>
            <w:r w:rsidRPr="00E77940">
              <w:rPr>
                <w:rFonts w:ascii="Calibri" w:hAnsi="Calibri"/>
                <w:color w:val="000000"/>
                <w:sz w:val="22"/>
                <w:szCs w:val="22"/>
              </w:rPr>
              <w:t xml:space="preserve">) e verificar se a quantidade de dias desse campo é maior que o da regra, a ordem de compra dever se </w:t>
            </w:r>
            <w:proofErr w:type="spellStart"/>
            <w:r w:rsidRPr="00E77940">
              <w:rPr>
                <w:rFonts w:ascii="Calibri" w:hAnsi="Calibri"/>
                <w:color w:val="000000"/>
                <w:sz w:val="22"/>
                <w:szCs w:val="22"/>
              </w:rPr>
              <w:t>bloquada</w:t>
            </w:r>
            <w:proofErr w:type="spellEnd"/>
            <w:r w:rsidRPr="00E77940">
              <w:rPr>
                <w:rFonts w:ascii="Calibri" w:hAnsi="Calibri"/>
                <w:color w:val="000000"/>
                <w:sz w:val="22"/>
                <w:szCs w:val="22"/>
              </w:rPr>
              <w:t xml:space="preserve">. </w:t>
            </w:r>
          </w:p>
        </w:tc>
      </w:tr>
      <w:tr w:rsidR="00E77940" w:rsidRPr="00E77940" w:rsidTr="00E77940">
        <w:trPr>
          <w:trHeight w:val="300"/>
        </w:trPr>
        <w:tc>
          <w:tcPr>
            <w:tcW w:w="10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7940" w:rsidRPr="00E77940" w:rsidRDefault="00E77940" w:rsidP="00E7794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E77940" w:rsidRDefault="00E77940" w:rsidP="00E626B7">
      <w:pPr>
        <w:jc w:val="both"/>
        <w:rPr>
          <w:rFonts w:ascii="Arial" w:hAnsi="Arial" w:cs="Arial"/>
          <w:b/>
          <w:color w:val="244061" w:themeColor="accent1" w:themeShade="80"/>
        </w:rPr>
      </w:pPr>
    </w:p>
    <w:p w:rsidR="00E77940" w:rsidRPr="00E77940" w:rsidRDefault="00E77940" w:rsidP="00E626B7">
      <w:pPr>
        <w:jc w:val="both"/>
        <w:rPr>
          <w:rFonts w:ascii="Arial" w:hAnsi="Arial" w:cs="Arial"/>
          <w:b/>
          <w:color w:val="244061" w:themeColor="accent1" w:themeShade="80"/>
        </w:rPr>
      </w:pPr>
      <w:r>
        <w:rPr>
          <w:rFonts w:ascii="Arial" w:hAnsi="Arial" w:cs="Arial"/>
          <w:b/>
          <w:color w:val="244061" w:themeColor="accent1" w:themeShade="80"/>
        </w:rPr>
        <w:t xml:space="preserve">MENSAGEM: </w:t>
      </w:r>
      <w:r w:rsidRPr="00E77940">
        <w:rPr>
          <w:rFonts w:ascii="Arial" w:hAnsi="Arial" w:cs="Arial"/>
          <w:b/>
          <w:color w:val="244061" w:themeColor="accent1" w:themeShade="80"/>
        </w:rPr>
        <w:t>Estoque do item acima do limite da tabela para o período - Mês _____Estoque item = ____</w:t>
      </w:r>
      <w:proofErr w:type="gramStart"/>
      <w:r w:rsidRPr="00E77940">
        <w:rPr>
          <w:rFonts w:ascii="Arial" w:hAnsi="Arial" w:cs="Arial"/>
          <w:b/>
          <w:color w:val="244061" w:themeColor="accent1" w:themeShade="80"/>
        </w:rPr>
        <w:t xml:space="preserve">  </w:t>
      </w:r>
      <w:proofErr w:type="gramEnd"/>
      <w:r w:rsidRPr="00E77940">
        <w:rPr>
          <w:rFonts w:ascii="Arial" w:hAnsi="Arial" w:cs="Arial"/>
          <w:b/>
          <w:color w:val="244061" w:themeColor="accent1" w:themeShade="80"/>
        </w:rPr>
        <w:t>Limite tabela______</w:t>
      </w:r>
    </w:p>
    <w:p w:rsidR="00E77940" w:rsidRDefault="00E77940" w:rsidP="00E626B7">
      <w:pPr>
        <w:jc w:val="both"/>
        <w:rPr>
          <w:rFonts w:ascii="Arial" w:hAnsi="Arial" w:cs="Arial"/>
        </w:rPr>
      </w:pPr>
    </w:p>
    <w:p w:rsidR="00E77940" w:rsidRDefault="00E77940" w:rsidP="00E626B7">
      <w:pPr>
        <w:jc w:val="both"/>
        <w:rPr>
          <w:rFonts w:ascii="Arial" w:hAnsi="Arial" w:cs="Arial"/>
        </w:rPr>
      </w:pPr>
      <w:r w:rsidRPr="00C45853">
        <w:rPr>
          <w:rFonts w:ascii="Arial" w:hAnsi="Arial" w:cs="Arial"/>
          <w:b/>
          <w:color w:val="FF0000"/>
        </w:rPr>
        <w:t xml:space="preserve">REGRA </w:t>
      </w:r>
      <w:r>
        <w:rPr>
          <w:rFonts w:ascii="Arial" w:hAnsi="Arial" w:cs="Arial"/>
          <w:b/>
          <w:color w:val="FF0000"/>
        </w:rPr>
        <w:t xml:space="preserve">6- </w:t>
      </w:r>
      <w:r w:rsidRPr="00E77940">
        <w:rPr>
          <w:rFonts w:ascii="Calibri" w:hAnsi="Calibri"/>
          <w:color w:val="000000"/>
          <w:sz w:val="22"/>
          <w:szCs w:val="22"/>
        </w:rPr>
        <w:t>SE LOTE A SER COMPRADO COBRIR MAIS QUE OS DIAS DE LOTE TRAVA DA TABELA ACIMA BLOQUEAR</w:t>
      </w:r>
    </w:p>
    <w:p w:rsidR="00E77940" w:rsidRDefault="00E77940" w:rsidP="00E626B7">
      <w:pPr>
        <w:jc w:val="both"/>
        <w:rPr>
          <w:rFonts w:ascii="Arial" w:hAnsi="Arial" w:cs="Arial"/>
        </w:rPr>
      </w:pPr>
    </w:p>
    <w:tbl>
      <w:tblPr>
        <w:tblW w:w="1022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0221"/>
      </w:tblGrid>
      <w:tr w:rsidR="00E77940" w:rsidRPr="00E77940" w:rsidTr="00E77940">
        <w:trPr>
          <w:trHeight w:val="1965"/>
        </w:trPr>
        <w:tc>
          <w:tcPr>
            <w:tcW w:w="102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7940" w:rsidRPr="00E77940" w:rsidRDefault="00AC36E2" w:rsidP="00C67BD3">
            <w:pPr>
              <w:jc w:val="both"/>
              <w:rPr>
                <w:rFonts w:ascii="Arial" w:hAnsi="Arial" w:cs="Arial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 xml:space="preserve">Validar o resultado na coluna LOTE TRAVA da tabela: </w:t>
            </w:r>
            <w:r w:rsidRPr="00AC36E2">
              <w:rPr>
                <w:rFonts w:ascii="Arial" w:hAnsi="Arial" w:cs="Arial"/>
              </w:rPr>
              <w:t xml:space="preserve">verificar se atende </w:t>
            </w:r>
            <w:proofErr w:type="gramStart"/>
            <w:r w:rsidRPr="00AC36E2">
              <w:rPr>
                <w:rFonts w:ascii="Arial" w:hAnsi="Arial" w:cs="Arial"/>
              </w:rPr>
              <w:t>a</w:t>
            </w:r>
            <w:proofErr w:type="gramEnd"/>
            <w:r w:rsidRPr="00AC36E2">
              <w:rPr>
                <w:rFonts w:ascii="Arial" w:hAnsi="Arial" w:cs="Arial"/>
              </w:rPr>
              <w:t xml:space="preserve"> regra de LOTE TRAVA.  Para verificar a regra </w:t>
            </w:r>
            <w:proofErr w:type="gramStart"/>
            <w:r w:rsidR="00D27F92">
              <w:rPr>
                <w:rFonts w:ascii="Arial" w:hAnsi="Arial" w:cs="Arial"/>
              </w:rPr>
              <w:t>6</w:t>
            </w:r>
            <w:proofErr w:type="gramEnd"/>
            <w:r w:rsidRPr="00AC36E2">
              <w:rPr>
                <w:rFonts w:ascii="Arial" w:hAnsi="Arial" w:cs="Arial"/>
              </w:rPr>
              <w:t xml:space="preserve"> verificar se o LOTE A SER COMPRADO COBRIR MAIS QUE OS DIAS DE LOTE TRAVA DA TABELA ACIMA BLOQUEAR.  </w:t>
            </w:r>
            <w:proofErr w:type="gramStart"/>
            <w:r w:rsidRPr="00AC36E2">
              <w:rPr>
                <w:rFonts w:ascii="Arial" w:hAnsi="Arial" w:cs="Arial"/>
              </w:rPr>
              <w:t>Ou seja</w:t>
            </w:r>
            <w:proofErr w:type="gramEnd"/>
            <w:r w:rsidRPr="00AC36E2">
              <w:rPr>
                <w:rFonts w:ascii="Arial" w:hAnsi="Arial" w:cs="Arial"/>
              </w:rPr>
              <w:t xml:space="preserve"> pegar QTD_PROG_MES_? Somar as quantidades para os dois </w:t>
            </w:r>
            <w:proofErr w:type="spellStart"/>
            <w:r w:rsidRPr="00AC36E2">
              <w:rPr>
                <w:rFonts w:ascii="Arial" w:hAnsi="Arial" w:cs="Arial"/>
              </w:rPr>
              <w:t>proximos</w:t>
            </w:r>
            <w:proofErr w:type="spellEnd"/>
            <w:r w:rsidRPr="00AC36E2">
              <w:rPr>
                <w:rFonts w:ascii="Arial" w:hAnsi="Arial" w:cs="Arial"/>
              </w:rPr>
              <w:t xml:space="preserve"> meses subsequentes a partir da data de entrega da OC e somar em outra </w:t>
            </w:r>
            <w:proofErr w:type="spellStart"/>
            <w:r w:rsidRPr="00AC36E2">
              <w:rPr>
                <w:rFonts w:ascii="Arial" w:hAnsi="Arial" w:cs="Arial"/>
              </w:rPr>
              <w:t>variavel</w:t>
            </w:r>
            <w:proofErr w:type="spellEnd"/>
            <w:r w:rsidRPr="00AC36E2">
              <w:rPr>
                <w:rFonts w:ascii="Arial" w:hAnsi="Arial" w:cs="Arial"/>
              </w:rPr>
              <w:t xml:space="preserve"> a quantidade de dias úteis para esses dois meses </w:t>
            </w:r>
            <w:proofErr w:type="gramStart"/>
            <w:r w:rsidRPr="00AC36E2">
              <w:rPr>
                <w:rFonts w:ascii="Arial" w:hAnsi="Arial" w:cs="Arial"/>
              </w:rPr>
              <w:t xml:space="preserve">( </w:t>
            </w:r>
            <w:proofErr w:type="gramEnd"/>
            <w:r w:rsidRPr="00AC36E2">
              <w:rPr>
                <w:rFonts w:ascii="Arial" w:hAnsi="Arial" w:cs="Arial"/>
              </w:rPr>
              <w:t xml:space="preserve">o numero de dias úteis pro </w:t>
            </w:r>
            <w:proofErr w:type="spellStart"/>
            <w:r w:rsidRPr="00AC36E2">
              <w:rPr>
                <w:rFonts w:ascii="Arial" w:hAnsi="Arial" w:cs="Arial"/>
              </w:rPr>
              <w:t>mes</w:t>
            </w:r>
            <w:proofErr w:type="spellEnd"/>
            <w:r w:rsidRPr="00AC36E2">
              <w:rPr>
                <w:rFonts w:ascii="Arial" w:hAnsi="Arial" w:cs="Arial"/>
              </w:rPr>
              <w:t xml:space="preserve"> está na tabela (MAPA_DIAS_MES). Para calculo da média do consumo </w:t>
            </w:r>
            <w:proofErr w:type="spellStart"/>
            <w:r w:rsidRPr="00AC36E2">
              <w:rPr>
                <w:rFonts w:ascii="Arial" w:hAnsi="Arial" w:cs="Arial"/>
              </w:rPr>
              <w:t>medio</w:t>
            </w:r>
            <w:proofErr w:type="spellEnd"/>
            <w:r w:rsidRPr="00AC36E2">
              <w:rPr>
                <w:rFonts w:ascii="Arial" w:hAnsi="Arial" w:cs="Arial"/>
              </w:rPr>
              <w:t xml:space="preserve"> por dia dividir a </w:t>
            </w:r>
            <w:proofErr w:type="spellStart"/>
            <w:r w:rsidRPr="00AC36E2">
              <w:rPr>
                <w:rFonts w:ascii="Arial" w:hAnsi="Arial" w:cs="Arial"/>
              </w:rPr>
              <w:t>somatoria</w:t>
            </w:r>
            <w:proofErr w:type="spellEnd"/>
            <w:r w:rsidRPr="00AC36E2">
              <w:rPr>
                <w:rFonts w:ascii="Arial" w:hAnsi="Arial" w:cs="Arial"/>
              </w:rPr>
              <w:t xml:space="preserve"> da quantidade pelo numero de dias úteis.   Em seguida para calcular a quantidade de dias que a OC vai atender dividir a quantidade do item da OC pela media de consumo </w:t>
            </w:r>
            <w:proofErr w:type="spellStart"/>
            <w:r w:rsidRPr="00AC36E2">
              <w:rPr>
                <w:rFonts w:ascii="Arial" w:hAnsi="Arial" w:cs="Arial"/>
              </w:rPr>
              <w:t>diario</w:t>
            </w:r>
            <w:proofErr w:type="spellEnd"/>
            <w:r w:rsidRPr="00AC36E2">
              <w:rPr>
                <w:rFonts w:ascii="Arial" w:hAnsi="Arial" w:cs="Arial"/>
              </w:rPr>
              <w:t xml:space="preserve"> calculado.  Com o resultado verificar se o numero é maior do que o numero do LOTE TRAVA, se for bloquear a OC.</w:t>
            </w:r>
          </w:p>
        </w:tc>
      </w:tr>
    </w:tbl>
    <w:p w:rsidR="00E77940" w:rsidRDefault="00E77940" w:rsidP="00E626B7">
      <w:pPr>
        <w:jc w:val="both"/>
        <w:rPr>
          <w:rFonts w:ascii="Arial" w:hAnsi="Arial" w:cs="Arial"/>
        </w:rPr>
      </w:pPr>
    </w:p>
    <w:p w:rsidR="00E77940" w:rsidRDefault="00E77940" w:rsidP="00E626B7">
      <w:pPr>
        <w:jc w:val="both"/>
        <w:rPr>
          <w:rFonts w:ascii="Arial" w:hAnsi="Arial" w:cs="Arial"/>
          <w:b/>
          <w:color w:val="244061" w:themeColor="accent1" w:themeShade="80"/>
        </w:rPr>
      </w:pPr>
      <w:r>
        <w:rPr>
          <w:rFonts w:ascii="Arial" w:hAnsi="Arial" w:cs="Arial"/>
          <w:b/>
          <w:color w:val="244061" w:themeColor="accent1" w:themeShade="80"/>
        </w:rPr>
        <w:t xml:space="preserve">MENSAGEM: </w:t>
      </w:r>
      <w:proofErr w:type="gramStart"/>
      <w:r w:rsidRPr="00E77940">
        <w:rPr>
          <w:rFonts w:ascii="Arial" w:hAnsi="Arial" w:cs="Arial"/>
          <w:b/>
          <w:color w:val="244061" w:themeColor="accent1" w:themeShade="80"/>
        </w:rPr>
        <w:t>O quantidade</w:t>
      </w:r>
      <w:proofErr w:type="gramEnd"/>
      <w:r w:rsidRPr="00E77940">
        <w:rPr>
          <w:rFonts w:ascii="Arial" w:hAnsi="Arial" w:cs="Arial"/>
          <w:b/>
          <w:color w:val="244061" w:themeColor="accent1" w:themeShade="80"/>
        </w:rPr>
        <w:t xml:space="preserve"> de compra está acima do limite da tabela - Mês _____Qtd. Compras Em dias = ____</w:t>
      </w:r>
      <w:proofErr w:type="gramStart"/>
      <w:r w:rsidRPr="00E77940">
        <w:rPr>
          <w:rFonts w:ascii="Arial" w:hAnsi="Arial" w:cs="Arial"/>
          <w:b/>
          <w:color w:val="244061" w:themeColor="accent1" w:themeShade="80"/>
        </w:rPr>
        <w:t xml:space="preserve">  </w:t>
      </w:r>
      <w:proofErr w:type="gramEnd"/>
      <w:r w:rsidRPr="00E77940">
        <w:rPr>
          <w:rFonts w:ascii="Arial" w:hAnsi="Arial" w:cs="Arial"/>
          <w:b/>
          <w:color w:val="244061" w:themeColor="accent1" w:themeShade="80"/>
        </w:rPr>
        <w:t>Limite tabela lote______</w:t>
      </w:r>
    </w:p>
    <w:p w:rsidR="00E77940" w:rsidRDefault="00E77940" w:rsidP="00E626B7">
      <w:pPr>
        <w:jc w:val="both"/>
        <w:rPr>
          <w:rFonts w:ascii="Arial" w:hAnsi="Arial" w:cs="Arial"/>
          <w:b/>
          <w:color w:val="244061" w:themeColor="accent1" w:themeShade="80"/>
        </w:rPr>
      </w:pPr>
    </w:p>
    <w:p w:rsidR="00E77940" w:rsidRDefault="00E77940" w:rsidP="00E626B7">
      <w:pPr>
        <w:jc w:val="both"/>
        <w:rPr>
          <w:rFonts w:ascii="Arial" w:hAnsi="Arial" w:cs="Arial"/>
        </w:rPr>
      </w:pPr>
      <w:r w:rsidRPr="00C45853">
        <w:rPr>
          <w:rFonts w:ascii="Arial" w:hAnsi="Arial" w:cs="Arial"/>
          <w:b/>
          <w:color w:val="FF0000"/>
        </w:rPr>
        <w:t xml:space="preserve">REGRA </w:t>
      </w:r>
      <w:r>
        <w:rPr>
          <w:rFonts w:ascii="Arial" w:hAnsi="Arial" w:cs="Arial"/>
          <w:b/>
          <w:color w:val="FF0000"/>
        </w:rPr>
        <w:t xml:space="preserve">7- </w:t>
      </w:r>
      <w:r w:rsidRPr="00E77940">
        <w:rPr>
          <w:rFonts w:ascii="Calibri" w:hAnsi="Calibri"/>
          <w:color w:val="000000"/>
          <w:sz w:val="22"/>
          <w:szCs w:val="22"/>
        </w:rPr>
        <w:t xml:space="preserve">SE A SOMA DOS DIAS DO LOTE QUE ESTÁ SENDO COMPRADO MAIS O ESTOQUE NO FINAL DO PERÍODO </w:t>
      </w:r>
      <w:proofErr w:type="gramStart"/>
      <w:r w:rsidRPr="00E77940">
        <w:rPr>
          <w:rFonts w:ascii="Calibri" w:hAnsi="Calibri"/>
          <w:color w:val="000000"/>
          <w:sz w:val="22"/>
          <w:szCs w:val="22"/>
        </w:rPr>
        <w:t>FOR SUPERIOR</w:t>
      </w:r>
      <w:proofErr w:type="gramEnd"/>
      <w:r w:rsidRPr="00E77940">
        <w:rPr>
          <w:rFonts w:ascii="Calibri" w:hAnsi="Calibri"/>
          <w:color w:val="000000"/>
          <w:sz w:val="22"/>
          <w:szCs w:val="22"/>
        </w:rPr>
        <w:t xml:space="preserve"> AO LIMITE DA TABELA ACIMA, BLOQUEAR</w:t>
      </w:r>
    </w:p>
    <w:p w:rsidR="00E77940" w:rsidRDefault="00E77940" w:rsidP="00E626B7">
      <w:pPr>
        <w:jc w:val="both"/>
        <w:rPr>
          <w:rFonts w:ascii="Arial" w:hAnsi="Arial" w:cs="Arial"/>
        </w:rPr>
      </w:pPr>
    </w:p>
    <w:p w:rsidR="00E77940" w:rsidRDefault="00E77940" w:rsidP="00E626B7">
      <w:pPr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Validar o resultado na coluna </w:t>
      </w:r>
      <w:r w:rsidR="00AC36E2">
        <w:rPr>
          <w:rFonts w:ascii="Calibri" w:hAnsi="Calibri"/>
          <w:color w:val="FF0000"/>
          <w:sz w:val="22"/>
          <w:szCs w:val="22"/>
        </w:rPr>
        <w:t>LIMITE</w:t>
      </w:r>
      <w:r>
        <w:rPr>
          <w:rFonts w:ascii="Calibri" w:hAnsi="Calibri"/>
          <w:color w:val="FF0000"/>
          <w:sz w:val="22"/>
          <w:szCs w:val="22"/>
        </w:rPr>
        <w:t xml:space="preserve"> da </w:t>
      </w:r>
      <w:proofErr w:type="gramStart"/>
      <w:r>
        <w:rPr>
          <w:rFonts w:ascii="Calibri" w:hAnsi="Calibri"/>
          <w:color w:val="FF0000"/>
          <w:sz w:val="22"/>
          <w:szCs w:val="22"/>
        </w:rPr>
        <w:t>tabela :</w:t>
      </w:r>
      <w:proofErr w:type="gramEnd"/>
      <w:r w:rsidRPr="00E77940">
        <w:rPr>
          <w:rFonts w:ascii="Calibri" w:hAnsi="Calibri"/>
          <w:color w:val="000000"/>
          <w:sz w:val="22"/>
          <w:szCs w:val="22"/>
        </w:rPr>
        <w:t xml:space="preserve"> </w:t>
      </w:r>
      <w:r w:rsidR="00AC36E2">
        <w:rPr>
          <w:rFonts w:ascii="Calibri" w:hAnsi="Calibri"/>
          <w:color w:val="000000"/>
          <w:sz w:val="22"/>
          <w:szCs w:val="22"/>
        </w:rPr>
        <w:t xml:space="preserve">é necessário </w:t>
      </w:r>
      <w:r w:rsidR="00AC36E2" w:rsidRPr="00AC36E2">
        <w:rPr>
          <w:rFonts w:ascii="Calibri" w:hAnsi="Calibri"/>
          <w:color w:val="000000"/>
          <w:sz w:val="22"/>
          <w:szCs w:val="22"/>
        </w:rPr>
        <w:t>somar o numero de dias de dias de atendimento obtido da tabela M</w:t>
      </w:r>
      <w:r w:rsidR="00AC36E2">
        <w:rPr>
          <w:rFonts w:ascii="Calibri" w:hAnsi="Calibri"/>
          <w:color w:val="000000"/>
          <w:sz w:val="22"/>
          <w:szCs w:val="22"/>
        </w:rPr>
        <w:t>APA_CONTROLE_PROD_454 da regra 5</w:t>
      </w:r>
      <w:r w:rsidR="00AC36E2" w:rsidRPr="00AC36E2">
        <w:rPr>
          <w:rFonts w:ascii="Calibri" w:hAnsi="Calibri"/>
          <w:color w:val="000000"/>
          <w:sz w:val="22"/>
          <w:szCs w:val="22"/>
        </w:rPr>
        <w:t xml:space="preserve"> com o numero de dias que a OC que está sendo criada </w:t>
      </w:r>
      <w:r w:rsidR="00AC36E2">
        <w:rPr>
          <w:rFonts w:ascii="Calibri" w:hAnsi="Calibri"/>
          <w:color w:val="000000"/>
          <w:sz w:val="22"/>
          <w:szCs w:val="22"/>
        </w:rPr>
        <w:t>vai atender calculado na regra 6</w:t>
      </w:r>
      <w:r w:rsidR="00AC36E2" w:rsidRPr="00AC36E2">
        <w:rPr>
          <w:rFonts w:ascii="Calibri" w:hAnsi="Calibri"/>
          <w:color w:val="000000"/>
          <w:sz w:val="22"/>
          <w:szCs w:val="22"/>
        </w:rPr>
        <w:t xml:space="preserve"> e verificar se o resultado é maior que o numero de dias da </w:t>
      </w:r>
      <w:r w:rsidR="00AC36E2">
        <w:rPr>
          <w:rFonts w:ascii="Calibri" w:hAnsi="Calibri"/>
          <w:color w:val="000000"/>
          <w:sz w:val="22"/>
          <w:szCs w:val="22"/>
        </w:rPr>
        <w:t>coluna LIMITE</w:t>
      </w:r>
      <w:r w:rsidR="00AC36E2" w:rsidRPr="00AC36E2">
        <w:rPr>
          <w:rFonts w:ascii="Calibri" w:hAnsi="Calibri"/>
          <w:color w:val="000000"/>
          <w:sz w:val="22"/>
          <w:szCs w:val="22"/>
        </w:rPr>
        <w:t>, se for maior bloquear a OC.</w:t>
      </w:r>
    </w:p>
    <w:p w:rsidR="00AC36E2" w:rsidRDefault="00AC36E2" w:rsidP="00E626B7">
      <w:pPr>
        <w:jc w:val="both"/>
        <w:rPr>
          <w:rFonts w:ascii="Arial" w:hAnsi="Arial" w:cs="Arial"/>
        </w:rPr>
      </w:pPr>
    </w:p>
    <w:p w:rsidR="00E77940" w:rsidRDefault="00131137" w:rsidP="00E626B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color w:val="244061" w:themeColor="accent1" w:themeShade="80"/>
        </w:rPr>
        <w:t>MENSAGEM:</w:t>
      </w:r>
      <w:r w:rsidRPr="00131137">
        <w:t xml:space="preserve"> </w:t>
      </w:r>
      <w:r w:rsidR="0073573D">
        <w:rPr>
          <w:rFonts w:ascii="Arial" w:hAnsi="Arial" w:cs="Arial"/>
          <w:b/>
          <w:color w:val="244061" w:themeColor="accent1" w:themeShade="80"/>
        </w:rPr>
        <w:t>A</w:t>
      </w:r>
      <w:r w:rsidRPr="00131137">
        <w:rPr>
          <w:rFonts w:ascii="Arial" w:hAnsi="Arial" w:cs="Arial"/>
          <w:b/>
          <w:color w:val="244061" w:themeColor="accent1" w:themeShade="80"/>
        </w:rPr>
        <w:t xml:space="preserve"> quantidade de compra mais estoque ultrapassa limite da tabela - Mês _____Qtd. Compras Em dias + estoque dias = ____</w:t>
      </w:r>
      <w:proofErr w:type="gramStart"/>
      <w:r w:rsidRPr="00131137">
        <w:rPr>
          <w:rFonts w:ascii="Arial" w:hAnsi="Arial" w:cs="Arial"/>
          <w:b/>
          <w:color w:val="244061" w:themeColor="accent1" w:themeShade="80"/>
        </w:rPr>
        <w:t xml:space="preserve">  </w:t>
      </w:r>
      <w:proofErr w:type="gramEnd"/>
      <w:r w:rsidRPr="00131137">
        <w:rPr>
          <w:rFonts w:ascii="Arial" w:hAnsi="Arial" w:cs="Arial"/>
          <w:b/>
          <w:color w:val="244061" w:themeColor="accent1" w:themeShade="80"/>
        </w:rPr>
        <w:t>Limite tabela______</w:t>
      </w:r>
    </w:p>
    <w:p w:rsidR="00E77940" w:rsidRDefault="00E77940" w:rsidP="00E626B7">
      <w:pPr>
        <w:jc w:val="both"/>
        <w:rPr>
          <w:rFonts w:ascii="Arial" w:hAnsi="Arial" w:cs="Arial"/>
        </w:rPr>
      </w:pPr>
    </w:p>
    <w:p w:rsidR="00E77940" w:rsidRDefault="00E77940" w:rsidP="00E626B7">
      <w:pPr>
        <w:jc w:val="both"/>
        <w:rPr>
          <w:rFonts w:ascii="Arial" w:hAnsi="Arial" w:cs="Arial"/>
        </w:rPr>
      </w:pPr>
    </w:p>
    <w:p w:rsidR="00702E5C" w:rsidRPr="00702E5C" w:rsidRDefault="00702E5C" w:rsidP="00702E5C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</w:rPr>
      </w:pPr>
      <w:r w:rsidRPr="00702E5C">
        <w:rPr>
          <w:rFonts w:ascii="Arial" w:hAnsi="Arial" w:cs="Arial"/>
          <w:b/>
        </w:rPr>
        <w:t>Alterar o programa POL1157 para que passe a considerar as regras de Bloqueio de Ordens do Trava90.</w:t>
      </w:r>
    </w:p>
    <w:p w:rsidR="003774BB" w:rsidRDefault="003774BB" w:rsidP="00E626B7">
      <w:pPr>
        <w:jc w:val="both"/>
        <w:rPr>
          <w:rFonts w:ascii="Arial" w:hAnsi="Arial" w:cs="Arial"/>
        </w:rPr>
      </w:pPr>
    </w:p>
    <w:p w:rsidR="003774BB" w:rsidRDefault="00FE5643" w:rsidP="00E626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Alterar o programa pol01157 para efetuar a validação das OC geradas a partir da analise da Planilha do Controle de Produção. </w:t>
      </w:r>
    </w:p>
    <w:p w:rsidR="003774BB" w:rsidRDefault="003774BB" w:rsidP="00E626B7">
      <w:pPr>
        <w:jc w:val="both"/>
        <w:rPr>
          <w:rFonts w:ascii="Arial" w:hAnsi="Arial" w:cs="Arial"/>
        </w:rPr>
      </w:pPr>
    </w:p>
    <w:p w:rsidR="003774BB" w:rsidRDefault="003774BB" w:rsidP="00E626B7">
      <w:pPr>
        <w:jc w:val="both"/>
        <w:rPr>
          <w:rFonts w:ascii="Arial" w:hAnsi="Arial" w:cs="Arial"/>
        </w:rPr>
      </w:pPr>
    </w:p>
    <w:p w:rsidR="003774BB" w:rsidRDefault="003774BB" w:rsidP="00E626B7">
      <w:pPr>
        <w:jc w:val="both"/>
        <w:rPr>
          <w:rFonts w:ascii="Arial" w:hAnsi="Arial" w:cs="Arial"/>
        </w:rPr>
      </w:pPr>
    </w:p>
    <w:p w:rsidR="00BE4E40" w:rsidRDefault="00BE4E40" w:rsidP="00E626B7">
      <w:pPr>
        <w:jc w:val="both"/>
        <w:rPr>
          <w:rFonts w:ascii="Arial" w:hAnsi="Arial" w:cs="Arial"/>
        </w:rPr>
      </w:pPr>
    </w:p>
    <w:p w:rsidR="00F27382" w:rsidRDefault="00EE0987" w:rsidP="00E626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:rsidR="00FE5643" w:rsidRDefault="00FE5643" w:rsidP="00FE5643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</w:rPr>
      </w:pPr>
      <w:r w:rsidRPr="00FE5643">
        <w:rPr>
          <w:rFonts w:ascii="Arial" w:hAnsi="Arial" w:cs="Arial"/>
          <w:b/>
        </w:rPr>
        <w:t>Programa para Consulta, Cancelamento e Liberação das Ordens de Compras Bloqueadas e cancelamento de Ordens de Compras.</w:t>
      </w:r>
    </w:p>
    <w:p w:rsidR="00FE5643" w:rsidRPr="00FE5643" w:rsidRDefault="00FE5643" w:rsidP="00FE5643">
      <w:pPr>
        <w:jc w:val="both"/>
        <w:rPr>
          <w:rFonts w:ascii="Arial" w:hAnsi="Arial" w:cs="Arial"/>
          <w:b/>
        </w:rPr>
      </w:pPr>
    </w:p>
    <w:p w:rsidR="00FE5643" w:rsidRDefault="00FE5643" w:rsidP="00FE56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Criar programa que permita consultar a relação de Ordens de Compras Bloqueadas para que possa ser LIBERADA ou CANCELADA.  </w:t>
      </w:r>
      <w:r w:rsidR="00F53108">
        <w:rPr>
          <w:rFonts w:ascii="Arial" w:hAnsi="Arial" w:cs="Arial"/>
        </w:rPr>
        <w:t>Dependendo do perfil do usuário cadastrado no programa descrito no item abaixo o usuário poderá LIBERAR ou CANCELAR uma</w:t>
      </w:r>
      <w:proofErr w:type="gramStart"/>
      <w:r w:rsidR="00F53108">
        <w:rPr>
          <w:rFonts w:ascii="Arial" w:hAnsi="Arial" w:cs="Arial"/>
        </w:rPr>
        <w:t xml:space="preserve">  </w:t>
      </w:r>
      <w:proofErr w:type="gramEnd"/>
      <w:r w:rsidR="00F53108">
        <w:rPr>
          <w:rFonts w:ascii="Arial" w:hAnsi="Arial" w:cs="Arial"/>
        </w:rPr>
        <w:t xml:space="preserve">OC ou apenas CANCELA-LA. </w:t>
      </w:r>
    </w:p>
    <w:p w:rsidR="00F53108" w:rsidRDefault="00F53108" w:rsidP="00FE5643">
      <w:pPr>
        <w:jc w:val="both"/>
        <w:rPr>
          <w:rFonts w:ascii="Arial" w:hAnsi="Arial" w:cs="Arial"/>
        </w:rPr>
      </w:pPr>
    </w:p>
    <w:p w:rsidR="00F53108" w:rsidRDefault="002334F6" w:rsidP="00FE56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F53108">
        <w:rPr>
          <w:rFonts w:ascii="Arial" w:hAnsi="Arial" w:cs="Arial"/>
        </w:rPr>
        <w:t xml:space="preserve"> programa deverá relacionar na tela os seguintes itens:</w:t>
      </w:r>
    </w:p>
    <w:p w:rsidR="00F53108" w:rsidRDefault="00F53108" w:rsidP="00FE5643">
      <w:pPr>
        <w:jc w:val="both"/>
        <w:rPr>
          <w:rFonts w:ascii="Arial" w:hAnsi="Arial" w:cs="Arial"/>
        </w:rPr>
      </w:pPr>
    </w:p>
    <w:p w:rsidR="00F53108" w:rsidRPr="002334F6" w:rsidRDefault="00F53108" w:rsidP="002334F6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proofErr w:type="spellStart"/>
      <w:r w:rsidRPr="002334F6">
        <w:rPr>
          <w:rFonts w:ascii="Arial" w:hAnsi="Arial" w:cs="Arial"/>
        </w:rPr>
        <w:t>Combo</w:t>
      </w:r>
      <w:proofErr w:type="spellEnd"/>
      <w:r w:rsidRPr="002334F6">
        <w:rPr>
          <w:rFonts w:ascii="Arial" w:hAnsi="Arial" w:cs="Arial"/>
        </w:rPr>
        <w:t xml:space="preserve"> Box - liberar ou </w:t>
      </w:r>
      <w:proofErr w:type="spellStart"/>
      <w:r w:rsidRPr="002334F6">
        <w:rPr>
          <w:rFonts w:ascii="Arial" w:hAnsi="Arial" w:cs="Arial"/>
        </w:rPr>
        <w:t>C-Cancelar</w:t>
      </w:r>
      <w:proofErr w:type="spellEnd"/>
    </w:p>
    <w:p w:rsidR="00F53108" w:rsidRPr="002334F6" w:rsidRDefault="00F53108" w:rsidP="002334F6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 w:rsidRPr="002334F6">
        <w:rPr>
          <w:rFonts w:ascii="Arial" w:hAnsi="Arial" w:cs="Arial"/>
        </w:rPr>
        <w:t>Descrição da linha de produto,</w:t>
      </w:r>
    </w:p>
    <w:p w:rsidR="00F53108" w:rsidRPr="002334F6" w:rsidRDefault="00F53108" w:rsidP="002334F6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 w:rsidRPr="002334F6">
        <w:rPr>
          <w:rFonts w:ascii="Arial" w:hAnsi="Arial" w:cs="Arial"/>
        </w:rPr>
        <w:t>Numero da OC,</w:t>
      </w:r>
    </w:p>
    <w:p w:rsidR="00F53108" w:rsidRPr="002334F6" w:rsidRDefault="00F53108" w:rsidP="002334F6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 w:rsidRPr="002334F6">
        <w:rPr>
          <w:rFonts w:ascii="Arial" w:hAnsi="Arial" w:cs="Arial"/>
        </w:rPr>
        <w:t>Código do Item,</w:t>
      </w:r>
    </w:p>
    <w:p w:rsidR="00F53108" w:rsidRPr="002334F6" w:rsidRDefault="00F53108" w:rsidP="002334F6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 w:rsidRPr="002334F6">
        <w:rPr>
          <w:rFonts w:ascii="Arial" w:hAnsi="Arial" w:cs="Arial"/>
        </w:rPr>
        <w:t>Data da entrega,</w:t>
      </w:r>
    </w:p>
    <w:p w:rsidR="00F53108" w:rsidRDefault="00F53108" w:rsidP="002334F6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 w:rsidRPr="002334F6">
        <w:rPr>
          <w:rFonts w:ascii="Arial" w:hAnsi="Arial" w:cs="Arial"/>
        </w:rPr>
        <w:t>Indicador com ‘*’ caso haja mais de uma data de entrega</w:t>
      </w:r>
    </w:p>
    <w:p w:rsidR="002334F6" w:rsidRDefault="002334F6" w:rsidP="002334F6">
      <w:pPr>
        <w:jc w:val="both"/>
        <w:rPr>
          <w:rFonts w:ascii="Arial" w:hAnsi="Arial" w:cs="Arial"/>
        </w:rPr>
      </w:pPr>
    </w:p>
    <w:p w:rsidR="002334F6" w:rsidRDefault="002334F6" w:rsidP="002334F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Caso o usuário selecione uma das linhas e der o comando </w:t>
      </w:r>
      <w:r w:rsidRPr="002334F6">
        <w:rPr>
          <w:rFonts w:ascii="Arial" w:hAnsi="Arial" w:cs="Arial"/>
          <w:b/>
        </w:rPr>
        <w:t>CTRL-Z</w:t>
      </w:r>
      <w:r>
        <w:rPr>
          <w:rFonts w:ascii="Arial" w:hAnsi="Arial" w:cs="Arial"/>
        </w:rPr>
        <w:t xml:space="preserve">, ir para o programa de geração de Ordens de Compras para que ele possa ver o detalhe da Ordem de Compras. </w:t>
      </w:r>
    </w:p>
    <w:p w:rsidR="002334F6" w:rsidRDefault="002334F6" w:rsidP="002334F6">
      <w:pPr>
        <w:jc w:val="both"/>
        <w:rPr>
          <w:rFonts w:ascii="Arial" w:hAnsi="Arial" w:cs="Arial"/>
        </w:rPr>
      </w:pPr>
    </w:p>
    <w:p w:rsidR="002334F6" w:rsidRDefault="002334F6" w:rsidP="002334F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Caso o usuário selecione uma das linhas e der o comando </w:t>
      </w:r>
      <w:r w:rsidRPr="002334F6">
        <w:rPr>
          <w:rFonts w:ascii="Arial" w:hAnsi="Arial" w:cs="Arial"/>
          <w:b/>
        </w:rPr>
        <w:t>CTRL-P</w:t>
      </w:r>
      <w:r>
        <w:rPr>
          <w:rFonts w:ascii="Arial" w:hAnsi="Arial" w:cs="Arial"/>
        </w:rPr>
        <w:t>, apresentar a descrição completa do Item.</w:t>
      </w:r>
    </w:p>
    <w:p w:rsidR="002334F6" w:rsidRPr="002334F6" w:rsidRDefault="002334F6" w:rsidP="002334F6">
      <w:pPr>
        <w:jc w:val="both"/>
        <w:rPr>
          <w:rFonts w:ascii="Arial" w:hAnsi="Arial" w:cs="Arial"/>
        </w:rPr>
      </w:pPr>
    </w:p>
    <w:p w:rsidR="00F53108" w:rsidRDefault="00F53108" w:rsidP="00FE5643">
      <w:pPr>
        <w:jc w:val="both"/>
        <w:rPr>
          <w:rFonts w:ascii="Arial" w:hAnsi="Arial" w:cs="Arial"/>
        </w:rPr>
      </w:pPr>
    </w:p>
    <w:p w:rsidR="002334F6" w:rsidRDefault="002334F6" w:rsidP="002334F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programa deverá permitir </w:t>
      </w:r>
      <w:proofErr w:type="gramStart"/>
      <w:r>
        <w:rPr>
          <w:rFonts w:ascii="Arial" w:hAnsi="Arial" w:cs="Arial"/>
        </w:rPr>
        <w:t>os seguinte</w:t>
      </w:r>
      <w:proofErr w:type="gramEnd"/>
      <w:r>
        <w:rPr>
          <w:rFonts w:ascii="Arial" w:hAnsi="Arial" w:cs="Arial"/>
        </w:rPr>
        <w:t xml:space="preserve"> filtros</w:t>
      </w:r>
    </w:p>
    <w:p w:rsidR="002334F6" w:rsidRDefault="002334F6" w:rsidP="002334F6">
      <w:pPr>
        <w:jc w:val="both"/>
        <w:rPr>
          <w:rFonts w:ascii="Arial" w:hAnsi="Arial" w:cs="Arial"/>
        </w:rPr>
      </w:pPr>
    </w:p>
    <w:p w:rsidR="002334F6" w:rsidRDefault="002334F6" w:rsidP="002334F6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Linha do produto,</w:t>
      </w:r>
    </w:p>
    <w:p w:rsidR="002334F6" w:rsidRDefault="002334F6" w:rsidP="002334F6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Código do produto,</w:t>
      </w:r>
    </w:p>
    <w:p w:rsidR="002334F6" w:rsidRPr="002334F6" w:rsidRDefault="002334F6" w:rsidP="002334F6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Intervalo de entrega</w:t>
      </w:r>
    </w:p>
    <w:p w:rsidR="002334F6" w:rsidRDefault="002334F6" w:rsidP="00FE5643">
      <w:pPr>
        <w:jc w:val="both"/>
        <w:rPr>
          <w:rFonts w:ascii="Arial" w:hAnsi="Arial" w:cs="Arial"/>
        </w:rPr>
      </w:pPr>
    </w:p>
    <w:p w:rsidR="00F53108" w:rsidRDefault="002334F6" w:rsidP="00FE56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Rodapé apresentar a Mensagem de Bloqueio à medida que o usuário navegue entre cada linha. </w:t>
      </w:r>
    </w:p>
    <w:p w:rsidR="009A6CC6" w:rsidRDefault="009A6CC6" w:rsidP="00FE5643">
      <w:pPr>
        <w:jc w:val="both"/>
        <w:rPr>
          <w:rFonts w:ascii="Arial" w:hAnsi="Arial" w:cs="Arial"/>
        </w:rPr>
      </w:pPr>
    </w:p>
    <w:p w:rsidR="002334F6" w:rsidRDefault="002334F6" w:rsidP="00FE56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Quando o usuário </w:t>
      </w:r>
      <w:r w:rsidRPr="002334F6">
        <w:rPr>
          <w:rFonts w:ascii="Arial" w:hAnsi="Arial" w:cs="Arial"/>
          <w:b/>
        </w:rPr>
        <w:t>CONFIMAR</w:t>
      </w:r>
      <w:r>
        <w:rPr>
          <w:rFonts w:ascii="Arial" w:hAnsi="Arial" w:cs="Arial"/>
        </w:rPr>
        <w:t xml:space="preserve"> a atualização das OC selecionadas, o programa deverá </w:t>
      </w:r>
      <w:r w:rsidR="009A6CC6">
        <w:rPr>
          <w:rFonts w:ascii="Arial" w:hAnsi="Arial" w:cs="Arial"/>
        </w:rPr>
        <w:t xml:space="preserve">ATUALIZAR a versão mais atual da Ordem de Compras LIBERANDO ou CANCELANDO a mesma. O programa deverá também </w:t>
      </w:r>
      <w:r>
        <w:rPr>
          <w:rFonts w:ascii="Arial" w:hAnsi="Arial" w:cs="Arial"/>
        </w:rPr>
        <w:t xml:space="preserve">gravar uma </w:t>
      </w:r>
      <w:r w:rsidR="009A6CC6">
        <w:rPr>
          <w:rFonts w:ascii="Arial" w:hAnsi="Arial" w:cs="Arial"/>
        </w:rPr>
        <w:t>tabela nova a ser criada chamada de AUDIT_OC_454, de auditoria informando os seguintes dados:</w:t>
      </w:r>
    </w:p>
    <w:p w:rsidR="009A6CC6" w:rsidRDefault="009A6CC6" w:rsidP="00FE5643">
      <w:pPr>
        <w:jc w:val="both"/>
        <w:rPr>
          <w:rFonts w:ascii="Arial" w:hAnsi="Arial" w:cs="Arial"/>
        </w:rPr>
      </w:pPr>
    </w:p>
    <w:p w:rsidR="009A6CC6" w:rsidRPr="009A6CC6" w:rsidRDefault="009A6CC6" w:rsidP="009A6CC6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</w:rPr>
      </w:pPr>
      <w:r w:rsidRPr="009A6CC6">
        <w:rPr>
          <w:rFonts w:ascii="Arial" w:hAnsi="Arial" w:cs="Arial"/>
        </w:rPr>
        <w:t>COD_EMPRESA,</w:t>
      </w:r>
    </w:p>
    <w:p w:rsidR="009A6CC6" w:rsidRPr="009A6CC6" w:rsidRDefault="009A6CC6" w:rsidP="009A6CC6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</w:rPr>
      </w:pPr>
      <w:r w:rsidRPr="009A6CC6">
        <w:rPr>
          <w:rFonts w:ascii="Arial" w:hAnsi="Arial" w:cs="Arial"/>
        </w:rPr>
        <w:t>NUM_OC,</w:t>
      </w:r>
    </w:p>
    <w:p w:rsidR="009A6CC6" w:rsidRPr="009A6CC6" w:rsidRDefault="009A6CC6" w:rsidP="009A6CC6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</w:rPr>
      </w:pPr>
      <w:r w:rsidRPr="009A6CC6">
        <w:rPr>
          <w:rFonts w:ascii="Arial" w:hAnsi="Arial" w:cs="Arial"/>
        </w:rPr>
        <w:t>NUM_VERSAO,</w:t>
      </w:r>
    </w:p>
    <w:p w:rsidR="009A6CC6" w:rsidRPr="009A6CC6" w:rsidRDefault="009A6CC6" w:rsidP="009A6CC6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</w:rPr>
      </w:pPr>
      <w:r w:rsidRPr="009A6CC6">
        <w:rPr>
          <w:rFonts w:ascii="Arial" w:hAnsi="Arial" w:cs="Arial"/>
        </w:rPr>
        <w:t>COD_USUÁRIO,</w:t>
      </w:r>
    </w:p>
    <w:p w:rsidR="009A6CC6" w:rsidRPr="009A6CC6" w:rsidRDefault="009A6CC6" w:rsidP="009A6CC6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</w:rPr>
      </w:pPr>
      <w:r w:rsidRPr="009A6CC6">
        <w:rPr>
          <w:rFonts w:ascii="Arial" w:hAnsi="Arial" w:cs="Arial"/>
        </w:rPr>
        <w:t>DATA_HORA,</w:t>
      </w:r>
    </w:p>
    <w:p w:rsidR="009A6CC6" w:rsidRPr="009A6CC6" w:rsidRDefault="009A6CC6" w:rsidP="009A6CC6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</w:rPr>
      </w:pPr>
      <w:r w:rsidRPr="009A6CC6">
        <w:rPr>
          <w:rFonts w:ascii="Arial" w:hAnsi="Arial" w:cs="Arial"/>
        </w:rPr>
        <w:t>OPERAÇÃO (Liberou ou Cancelou a OC)</w:t>
      </w:r>
    </w:p>
    <w:p w:rsidR="002334F6" w:rsidRDefault="002334F6" w:rsidP="00FE5643">
      <w:pPr>
        <w:jc w:val="both"/>
        <w:rPr>
          <w:rFonts w:ascii="Arial" w:hAnsi="Arial" w:cs="Arial"/>
        </w:rPr>
      </w:pPr>
    </w:p>
    <w:p w:rsidR="00F53108" w:rsidRDefault="00F53108" w:rsidP="00F53108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 w:rsidRPr="00FE5643">
        <w:rPr>
          <w:rFonts w:ascii="Arial" w:hAnsi="Arial" w:cs="Arial"/>
          <w:b/>
        </w:rPr>
        <w:t>adastro de usuários autorizados a LIBERAR ou CANCELAR Ordens de Compras</w:t>
      </w:r>
    </w:p>
    <w:p w:rsidR="00F53108" w:rsidRPr="00FE5643" w:rsidRDefault="00F53108" w:rsidP="00F53108">
      <w:pPr>
        <w:pStyle w:val="PargrafodaLista"/>
        <w:ind w:left="720"/>
        <w:jc w:val="both"/>
        <w:rPr>
          <w:rFonts w:ascii="Arial" w:hAnsi="Arial" w:cs="Arial"/>
          <w:b/>
        </w:rPr>
      </w:pPr>
    </w:p>
    <w:p w:rsidR="00F53108" w:rsidRDefault="00F53108" w:rsidP="00F5310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 programa servirá para cadastrar os usuários que terão autoridade para CANCELAR ordens de Compras ou LIBERAR ou CANCELAR. Isso é necessário para permitir que o usuário que gerou as Ordens de Compras possa Cancelar as Ordens que julgar necessário</w:t>
      </w:r>
      <w:proofErr w:type="gramStart"/>
      <w:r>
        <w:rPr>
          <w:rFonts w:ascii="Arial" w:hAnsi="Arial" w:cs="Arial"/>
        </w:rPr>
        <w:t xml:space="preserve"> mas</w:t>
      </w:r>
      <w:proofErr w:type="gramEnd"/>
      <w:r>
        <w:rPr>
          <w:rFonts w:ascii="Arial" w:hAnsi="Arial" w:cs="Arial"/>
        </w:rPr>
        <w:t xml:space="preserve"> ele não pode Liberar, apenas o usuário com esse perfil poderá </w:t>
      </w:r>
      <w:proofErr w:type="spellStart"/>
      <w:r>
        <w:rPr>
          <w:rFonts w:ascii="Arial" w:hAnsi="Arial" w:cs="Arial"/>
        </w:rPr>
        <w:t>faze-lo</w:t>
      </w:r>
      <w:proofErr w:type="spellEnd"/>
      <w:r>
        <w:rPr>
          <w:rFonts w:ascii="Arial" w:hAnsi="Arial" w:cs="Arial"/>
        </w:rPr>
        <w:t xml:space="preserve"> e que provavelmente será um superior Hierárquico ao primeiro usuário que somente pode cancelar.</w:t>
      </w:r>
    </w:p>
    <w:p w:rsidR="00FE5643" w:rsidRPr="00FE5643" w:rsidRDefault="00FE5643" w:rsidP="00FE5643">
      <w:pPr>
        <w:jc w:val="both"/>
        <w:rPr>
          <w:rFonts w:ascii="Arial" w:hAnsi="Arial" w:cs="Arial"/>
          <w:b/>
        </w:rPr>
      </w:pPr>
    </w:p>
    <w:p w:rsidR="00FE5643" w:rsidRPr="00FE5643" w:rsidRDefault="00FE5643" w:rsidP="00FE5643">
      <w:pPr>
        <w:ind w:left="360"/>
        <w:jc w:val="both"/>
        <w:rPr>
          <w:rFonts w:ascii="Arial" w:hAnsi="Arial" w:cs="Arial"/>
        </w:rPr>
      </w:pPr>
    </w:p>
    <w:p w:rsidR="00FE5643" w:rsidRPr="00FE5643" w:rsidRDefault="00FE5643" w:rsidP="00FE5643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b/>
        </w:rPr>
      </w:pPr>
      <w:r w:rsidRPr="00FE5643">
        <w:rPr>
          <w:rFonts w:ascii="Arial" w:hAnsi="Arial" w:cs="Arial"/>
          <w:b/>
        </w:rPr>
        <w:t>Programa de consulta da auditoria sobre o processo.</w:t>
      </w:r>
    </w:p>
    <w:p w:rsidR="00FE5643" w:rsidRDefault="00FE5643" w:rsidP="00FE5643">
      <w:pPr>
        <w:jc w:val="both"/>
        <w:rPr>
          <w:rFonts w:ascii="Arial" w:hAnsi="Arial" w:cs="Arial"/>
          <w:b/>
        </w:rPr>
      </w:pPr>
    </w:p>
    <w:p w:rsidR="000C0CD3" w:rsidRDefault="000C0CD3" w:rsidP="00FE564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Este programa tem </w:t>
      </w:r>
      <w:proofErr w:type="gramStart"/>
      <w:r>
        <w:rPr>
          <w:rFonts w:ascii="Arial" w:hAnsi="Arial" w:cs="Arial"/>
        </w:rPr>
        <w:t>pro objetivo</w:t>
      </w:r>
      <w:proofErr w:type="gramEnd"/>
      <w:r>
        <w:rPr>
          <w:rFonts w:ascii="Arial" w:hAnsi="Arial" w:cs="Arial"/>
        </w:rPr>
        <w:t xml:space="preserve"> permitir a consulta da tabela AUDIT_OC_454, de auditoria da Liberação ou Cancelamento a OC. </w:t>
      </w:r>
    </w:p>
    <w:p w:rsidR="00FE5643" w:rsidRDefault="00FE5643" w:rsidP="00FE5643">
      <w:pPr>
        <w:jc w:val="both"/>
        <w:rPr>
          <w:rFonts w:ascii="Arial" w:hAnsi="Arial" w:cs="Arial"/>
          <w:b/>
        </w:rPr>
      </w:pPr>
    </w:p>
    <w:p w:rsidR="00FE5643" w:rsidRPr="00FE5643" w:rsidRDefault="00FE5643" w:rsidP="00FE5643">
      <w:pPr>
        <w:jc w:val="both"/>
        <w:rPr>
          <w:rFonts w:ascii="Arial" w:hAnsi="Arial" w:cs="Arial"/>
          <w:b/>
        </w:rPr>
      </w:pPr>
    </w:p>
    <w:p w:rsidR="00210199" w:rsidRPr="00210199" w:rsidRDefault="00210199" w:rsidP="00210199">
      <w:pPr>
        <w:jc w:val="both"/>
        <w:rPr>
          <w:rFonts w:ascii="Arial" w:hAnsi="Arial" w:cs="Arial"/>
          <w:color w:val="000000"/>
        </w:rPr>
      </w:pPr>
    </w:p>
    <w:p w:rsidR="008030CE" w:rsidRDefault="008030CE" w:rsidP="000E76D9">
      <w:pPr>
        <w:jc w:val="both"/>
        <w:rPr>
          <w:rFonts w:ascii="Arial" w:hAnsi="Arial" w:cs="Arial"/>
        </w:rPr>
      </w:pPr>
    </w:p>
    <w:p w:rsidR="008030CE" w:rsidRDefault="008030CE" w:rsidP="000E76D9">
      <w:pPr>
        <w:jc w:val="both"/>
        <w:rPr>
          <w:rFonts w:ascii="Arial" w:hAnsi="Arial" w:cs="Arial"/>
        </w:rPr>
      </w:pPr>
    </w:p>
    <w:p w:rsidR="00956886" w:rsidRDefault="00956886" w:rsidP="00956886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sz w:val="24"/>
          <w:szCs w:val="24"/>
        </w:rPr>
        <w:t>2- Linguagem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de programação </w:t>
      </w:r>
    </w:p>
    <w:p w:rsidR="00956886" w:rsidRDefault="00956886" w:rsidP="00956886">
      <w:pPr>
        <w:jc w:val="both"/>
        <w:rPr>
          <w:rFonts w:ascii="Arial" w:hAnsi="Arial" w:cs="Arial"/>
        </w:rPr>
      </w:pPr>
    </w:p>
    <w:p w:rsidR="00956886" w:rsidRDefault="00956886" w:rsidP="009568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Os pr</w:t>
      </w:r>
      <w:r w:rsidR="009A055D">
        <w:rPr>
          <w:rFonts w:ascii="Arial" w:hAnsi="Arial" w:cs="Arial"/>
        </w:rPr>
        <w:t>ogramas são</w:t>
      </w:r>
      <w:r w:rsidR="002D7CE6">
        <w:rPr>
          <w:rFonts w:ascii="Arial" w:hAnsi="Arial" w:cs="Arial"/>
        </w:rPr>
        <w:t xml:space="preserve"> desenvolvidos na linguagem </w:t>
      </w:r>
      <w:r w:rsidR="00F94A72">
        <w:rPr>
          <w:rFonts w:ascii="Arial" w:hAnsi="Arial" w:cs="Arial"/>
        </w:rPr>
        <w:t>4gl-</w:t>
      </w:r>
      <w:proofErr w:type="spellStart"/>
      <w:r w:rsidR="00F94A72">
        <w:rPr>
          <w:rFonts w:ascii="Arial" w:hAnsi="Arial" w:cs="Arial"/>
        </w:rPr>
        <w:t>Totvstec</w:t>
      </w:r>
      <w:proofErr w:type="spellEnd"/>
      <w:r w:rsidR="00F94A72">
        <w:rPr>
          <w:rFonts w:ascii="Arial" w:hAnsi="Arial" w:cs="Arial"/>
        </w:rPr>
        <w:t>.</w:t>
      </w:r>
    </w:p>
    <w:p w:rsidR="00956886" w:rsidRDefault="00956886" w:rsidP="00956886">
      <w:pPr>
        <w:ind w:left="644"/>
        <w:jc w:val="both"/>
        <w:rPr>
          <w:rFonts w:ascii="Arial" w:hAnsi="Arial" w:cs="Arial"/>
          <w:snapToGrid w:val="0"/>
          <w:color w:val="000000"/>
        </w:rPr>
      </w:pPr>
    </w:p>
    <w:p w:rsidR="009A055D" w:rsidRDefault="009A055D">
      <w:pPr>
        <w:rPr>
          <w:rFonts w:ascii="Arial" w:hAnsi="Arial" w:cs="Arial"/>
          <w:snapToGrid w:val="0"/>
          <w:color w:val="000000"/>
        </w:rPr>
      </w:pPr>
    </w:p>
    <w:sectPr w:rsidR="009A055D" w:rsidSect="00FD5E16">
      <w:headerReference w:type="default" r:id="rId9"/>
      <w:footerReference w:type="default" r:id="rId10"/>
      <w:pgSz w:w="11907" w:h="16840" w:code="9"/>
      <w:pgMar w:top="1985" w:right="709" w:bottom="1134" w:left="992" w:header="567" w:footer="90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1A8" w:rsidRDefault="004E61A8">
      <w:r>
        <w:separator/>
      </w:r>
    </w:p>
  </w:endnote>
  <w:endnote w:type="continuationSeparator" w:id="0">
    <w:p w:rsidR="004E61A8" w:rsidRDefault="004E61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766" w:rsidRDefault="00825766">
    <w:pPr>
      <w:pStyle w:val="Rodap"/>
      <w:jc w:val="center"/>
      <w:rPr>
        <w:rFonts w:ascii="Arial" w:hAnsi="Arial"/>
      </w:rPr>
    </w:pPr>
    <w:r>
      <w:rPr>
        <w:rFonts w:ascii="Arial" w:hAnsi="Arial"/>
        <w:sz w:val="14"/>
      </w:rPr>
      <w:t>AV.</w:t>
    </w:r>
    <w:proofErr w:type="gramStart"/>
    <w:r>
      <w:rPr>
        <w:rFonts w:ascii="Arial" w:hAnsi="Arial"/>
        <w:sz w:val="14"/>
      </w:rPr>
      <w:t xml:space="preserve">  </w:t>
    </w:r>
    <w:proofErr w:type="gramEnd"/>
    <w:r>
      <w:rPr>
        <w:rFonts w:ascii="Arial" w:hAnsi="Arial"/>
        <w:sz w:val="14"/>
      </w:rPr>
      <w:t>DOM PEDRO II , 1641- CONJUNTO 63 E 64 – BAIRRO  CAMPESTRE  - CEP 09080-111 – SANTO  ANDRÉ – SP – FONE / FAX – (011) 4991 – 6667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1A8" w:rsidRDefault="004E61A8">
      <w:r>
        <w:separator/>
      </w:r>
    </w:p>
  </w:footnote>
  <w:footnote w:type="continuationSeparator" w:id="0">
    <w:p w:rsidR="004E61A8" w:rsidRDefault="004E61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766" w:rsidRDefault="00784B4E">
    <w:pPr>
      <w:pStyle w:val="Cabealho"/>
      <w:ind w:left="-70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0;margin-top:0;width:136.5pt;height:52.5pt;z-index:251659264" o:allowincell="f">
          <v:imagedata r:id="rId1" o:title=""/>
          <w10:wrap type="topAndBottom"/>
        </v:shape>
        <o:OLEObject Type="Embed" ProgID="PBrush" ShapeID="_x0000_s2064" DrawAspect="Content" ObjectID="_1444887709" r:id="rId2"/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315.65pt;margin-top:38.5pt;width:196.5pt;height:19.25pt;z-index:251658240;v-text-anchor:top-baseline" o:allowincell="f" filled="f" fillcolor="#0c9" stroked="f">
          <v:textbox>
            <w:txbxContent>
              <w:p w:rsidR="00825766" w:rsidRDefault="00825766">
                <w:pPr>
                  <w:jc w:val="right"/>
                  <w:rPr>
                    <w:rFonts w:ascii="Arial" w:hAnsi="Arial"/>
                    <w:b/>
                    <w:shadow/>
                    <w:snapToGrid w:val="0"/>
                    <w:sz w:val="16"/>
                  </w:rPr>
                </w:pPr>
                <w:r>
                  <w:rPr>
                    <w:rFonts w:ascii="Arial" w:hAnsi="Arial"/>
                    <w:b/>
                    <w:shadow/>
                    <w:snapToGrid w:val="0"/>
                    <w:sz w:val="16"/>
                  </w:rPr>
                  <w:t>SOLUÇÕES INTEGRADAS EM INFORMÁTICA</w:t>
                </w:r>
              </w:p>
            </w:txbxContent>
          </v:textbox>
        </v:shape>
      </w:pict>
    </w:r>
    <w:r>
      <w:rPr>
        <w:noProof/>
      </w:rPr>
      <w:pict>
        <v:rect id="_x0000_s2056" style="position:absolute;left:0;text-align:left;margin-left:-12.85pt;margin-top:-3.6pt;width:525.75pt;height:759pt;z-index:251656192" o:allowincell="f"/>
      </w:pict>
    </w:r>
    <w:r>
      <w:rPr>
        <w:noProof/>
      </w:rPr>
      <w:pict>
        <v:line id="_x0000_s2057" style="position:absolute;left:0;text-align:left;z-index:251657216" from="1.4pt,54.15pt" to="506.15pt,54.15pt" o:allowincell="f" strokeweight="3pt">
          <v:stroke linestyle="thin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37BD"/>
    <w:multiLevelType w:val="hybridMultilevel"/>
    <w:tmpl w:val="8000E21E"/>
    <w:lvl w:ilvl="0" w:tplc="1F0E9FB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953F6"/>
    <w:multiLevelType w:val="hybridMultilevel"/>
    <w:tmpl w:val="5F0E1C94"/>
    <w:lvl w:ilvl="0" w:tplc="D040B37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35252"/>
    <w:multiLevelType w:val="hybridMultilevel"/>
    <w:tmpl w:val="E000DCE8"/>
    <w:lvl w:ilvl="0" w:tplc="314EE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C41971"/>
    <w:multiLevelType w:val="hybridMultilevel"/>
    <w:tmpl w:val="699C2170"/>
    <w:lvl w:ilvl="0" w:tplc="F3662D2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5D324F6"/>
    <w:multiLevelType w:val="multilevel"/>
    <w:tmpl w:val="4524E3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0809799A"/>
    <w:multiLevelType w:val="hybridMultilevel"/>
    <w:tmpl w:val="A490A8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60746A"/>
    <w:multiLevelType w:val="multilevel"/>
    <w:tmpl w:val="C608B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04C7476"/>
    <w:multiLevelType w:val="hybridMultilevel"/>
    <w:tmpl w:val="7D047B44"/>
    <w:lvl w:ilvl="0" w:tplc="66A8C6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12E488E"/>
    <w:multiLevelType w:val="hybridMultilevel"/>
    <w:tmpl w:val="2390C7F8"/>
    <w:lvl w:ilvl="0" w:tplc="560EBAF6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EE278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1C28632F"/>
    <w:multiLevelType w:val="multilevel"/>
    <w:tmpl w:val="9D42864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1C616F27"/>
    <w:multiLevelType w:val="multilevel"/>
    <w:tmpl w:val="4524E3D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2BCC6F9D"/>
    <w:multiLevelType w:val="hybridMultilevel"/>
    <w:tmpl w:val="DF52F39A"/>
    <w:lvl w:ilvl="0" w:tplc="05B8A2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E94783"/>
    <w:multiLevelType w:val="hybridMultilevel"/>
    <w:tmpl w:val="620E51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7F6FBD"/>
    <w:multiLevelType w:val="hybridMultilevel"/>
    <w:tmpl w:val="FE4674B4"/>
    <w:lvl w:ilvl="0" w:tplc="C44C0E60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F466FF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40C87C81"/>
    <w:multiLevelType w:val="hybridMultilevel"/>
    <w:tmpl w:val="E4FAD896"/>
    <w:lvl w:ilvl="0" w:tplc="15B650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5349F7"/>
    <w:multiLevelType w:val="hybridMultilevel"/>
    <w:tmpl w:val="911EC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5E05DF"/>
    <w:multiLevelType w:val="hybridMultilevel"/>
    <w:tmpl w:val="DF52F39A"/>
    <w:lvl w:ilvl="0" w:tplc="05B8A2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BA3F5E"/>
    <w:multiLevelType w:val="hybridMultilevel"/>
    <w:tmpl w:val="E000DCE8"/>
    <w:lvl w:ilvl="0" w:tplc="314EE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8D4B95"/>
    <w:multiLevelType w:val="hybridMultilevel"/>
    <w:tmpl w:val="E000DCE8"/>
    <w:lvl w:ilvl="0" w:tplc="314EE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1863F1"/>
    <w:multiLevelType w:val="hybridMultilevel"/>
    <w:tmpl w:val="AFAAAA0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E33382"/>
    <w:multiLevelType w:val="hybridMultilevel"/>
    <w:tmpl w:val="AE3A5428"/>
    <w:lvl w:ilvl="0" w:tplc="314EE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AB4CDE"/>
    <w:multiLevelType w:val="hybridMultilevel"/>
    <w:tmpl w:val="708E68C6"/>
    <w:lvl w:ilvl="0" w:tplc="2E1E95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D16882"/>
    <w:multiLevelType w:val="hybridMultilevel"/>
    <w:tmpl w:val="180A8B9A"/>
    <w:lvl w:ilvl="0" w:tplc="4E903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49492C"/>
    <w:multiLevelType w:val="hybridMultilevel"/>
    <w:tmpl w:val="75164848"/>
    <w:lvl w:ilvl="0" w:tplc="F3662D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B70779"/>
    <w:multiLevelType w:val="hybridMultilevel"/>
    <w:tmpl w:val="DA4672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B35457E"/>
    <w:multiLevelType w:val="hybridMultilevel"/>
    <w:tmpl w:val="5ED47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8C0129"/>
    <w:multiLevelType w:val="hybridMultilevel"/>
    <w:tmpl w:val="5308D4B0"/>
    <w:lvl w:ilvl="0" w:tplc="4E903828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493B42"/>
    <w:multiLevelType w:val="hybridMultilevel"/>
    <w:tmpl w:val="24320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303776"/>
    <w:multiLevelType w:val="hybridMultilevel"/>
    <w:tmpl w:val="9E1C100E"/>
    <w:lvl w:ilvl="0" w:tplc="1CC875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701F88"/>
    <w:multiLevelType w:val="hybridMultilevel"/>
    <w:tmpl w:val="9EE67D9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8007B1D"/>
    <w:multiLevelType w:val="hybridMultilevel"/>
    <w:tmpl w:val="E000DCE8"/>
    <w:lvl w:ilvl="0" w:tplc="314EE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176441"/>
    <w:multiLevelType w:val="hybridMultilevel"/>
    <w:tmpl w:val="9A2C2670"/>
    <w:lvl w:ilvl="0" w:tplc="314EE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927A36"/>
    <w:multiLevelType w:val="hybridMultilevel"/>
    <w:tmpl w:val="42D2D92A"/>
    <w:lvl w:ilvl="0" w:tplc="314EE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1"/>
  </w:num>
  <w:num w:numId="3">
    <w:abstractNumId w:val="21"/>
  </w:num>
  <w:num w:numId="4">
    <w:abstractNumId w:val="30"/>
  </w:num>
  <w:num w:numId="5">
    <w:abstractNumId w:val="28"/>
  </w:num>
  <w:num w:numId="6">
    <w:abstractNumId w:val="24"/>
  </w:num>
  <w:num w:numId="7">
    <w:abstractNumId w:val="7"/>
  </w:num>
  <w:num w:numId="8">
    <w:abstractNumId w:val="25"/>
  </w:num>
  <w:num w:numId="9">
    <w:abstractNumId w:val="3"/>
  </w:num>
  <w:num w:numId="10">
    <w:abstractNumId w:val="29"/>
  </w:num>
  <w:num w:numId="11">
    <w:abstractNumId w:val="13"/>
  </w:num>
  <w:num w:numId="12">
    <w:abstractNumId w:val="23"/>
  </w:num>
  <w:num w:numId="13">
    <w:abstractNumId w:val="6"/>
  </w:num>
  <w:num w:numId="14">
    <w:abstractNumId w:val="26"/>
  </w:num>
  <w:num w:numId="15">
    <w:abstractNumId w:val="10"/>
  </w:num>
  <w:num w:numId="16">
    <w:abstractNumId w:val="15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</w:num>
  <w:num w:numId="19">
    <w:abstractNumId w:val="18"/>
  </w:num>
  <w:num w:numId="20">
    <w:abstractNumId w:val="12"/>
  </w:num>
  <w:num w:numId="21">
    <w:abstractNumId w:val="16"/>
  </w:num>
  <w:num w:numId="22">
    <w:abstractNumId w:val="1"/>
  </w:num>
  <w:num w:numId="23">
    <w:abstractNumId w:val="8"/>
  </w:num>
  <w:num w:numId="24">
    <w:abstractNumId w:val="0"/>
  </w:num>
  <w:num w:numId="25">
    <w:abstractNumId w:val="4"/>
  </w:num>
  <w:num w:numId="26">
    <w:abstractNumId w:val="11"/>
  </w:num>
  <w:num w:numId="27">
    <w:abstractNumId w:val="19"/>
  </w:num>
  <w:num w:numId="28">
    <w:abstractNumId w:val="33"/>
  </w:num>
  <w:num w:numId="29">
    <w:abstractNumId w:val="34"/>
  </w:num>
  <w:num w:numId="30">
    <w:abstractNumId w:val="32"/>
  </w:num>
  <w:num w:numId="31">
    <w:abstractNumId w:val="20"/>
  </w:num>
  <w:num w:numId="32">
    <w:abstractNumId w:val="2"/>
  </w:num>
  <w:num w:numId="33">
    <w:abstractNumId w:val="22"/>
  </w:num>
  <w:num w:numId="34">
    <w:abstractNumId w:val="5"/>
  </w:num>
  <w:num w:numId="35">
    <w:abstractNumId w:val="1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0418">
      <o:colormenu v:ext="edit" extrusioncolor="silver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4710F"/>
    <w:rsid w:val="000100D5"/>
    <w:rsid w:val="000149E1"/>
    <w:rsid w:val="000209B4"/>
    <w:rsid w:val="00021F0A"/>
    <w:rsid w:val="000337AB"/>
    <w:rsid w:val="00045D03"/>
    <w:rsid w:val="0005049B"/>
    <w:rsid w:val="0006004A"/>
    <w:rsid w:val="00073BB3"/>
    <w:rsid w:val="00076D34"/>
    <w:rsid w:val="00081DA9"/>
    <w:rsid w:val="00083838"/>
    <w:rsid w:val="00085099"/>
    <w:rsid w:val="00086321"/>
    <w:rsid w:val="000905C8"/>
    <w:rsid w:val="0009504B"/>
    <w:rsid w:val="0009527B"/>
    <w:rsid w:val="00096CDB"/>
    <w:rsid w:val="000A21C4"/>
    <w:rsid w:val="000A2310"/>
    <w:rsid w:val="000A546E"/>
    <w:rsid w:val="000B2178"/>
    <w:rsid w:val="000B4B26"/>
    <w:rsid w:val="000C0CD3"/>
    <w:rsid w:val="000C217F"/>
    <w:rsid w:val="000D016D"/>
    <w:rsid w:val="000D0A40"/>
    <w:rsid w:val="000D2585"/>
    <w:rsid w:val="000E08F6"/>
    <w:rsid w:val="000E73D3"/>
    <w:rsid w:val="000E76D9"/>
    <w:rsid w:val="00100E9F"/>
    <w:rsid w:val="00101F83"/>
    <w:rsid w:val="00107A2E"/>
    <w:rsid w:val="00116957"/>
    <w:rsid w:val="00122400"/>
    <w:rsid w:val="00123F8B"/>
    <w:rsid w:val="001271CC"/>
    <w:rsid w:val="00131137"/>
    <w:rsid w:val="00141A7D"/>
    <w:rsid w:val="001445AA"/>
    <w:rsid w:val="00146D4D"/>
    <w:rsid w:val="0015262F"/>
    <w:rsid w:val="00152BC7"/>
    <w:rsid w:val="001543A4"/>
    <w:rsid w:val="00172C6A"/>
    <w:rsid w:val="0017390B"/>
    <w:rsid w:val="00173C40"/>
    <w:rsid w:val="001742ED"/>
    <w:rsid w:val="001811E4"/>
    <w:rsid w:val="0019644F"/>
    <w:rsid w:val="00197EEA"/>
    <w:rsid w:val="001A074C"/>
    <w:rsid w:val="001B03F2"/>
    <w:rsid w:val="001B1997"/>
    <w:rsid w:val="001B3DA5"/>
    <w:rsid w:val="001C344A"/>
    <w:rsid w:val="001C73DC"/>
    <w:rsid w:val="001D2B95"/>
    <w:rsid w:val="001D4DA1"/>
    <w:rsid w:val="001D6B88"/>
    <w:rsid w:val="001E5517"/>
    <w:rsid w:val="001F0F7E"/>
    <w:rsid w:val="001F117A"/>
    <w:rsid w:val="00205C21"/>
    <w:rsid w:val="002068A3"/>
    <w:rsid w:val="00206E0A"/>
    <w:rsid w:val="00210199"/>
    <w:rsid w:val="002158A4"/>
    <w:rsid w:val="00225858"/>
    <w:rsid w:val="002308C9"/>
    <w:rsid w:val="002334F6"/>
    <w:rsid w:val="00252E14"/>
    <w:rsid w:val="00256512"/>
    <w:rsid w:val="00261FD1"/>
    <w:rsid w:val="002645DC"/>
    <w:rsid w:val="00265073"/>
    <w:rsid w:val="00270933"/>
    <w:rsid w:val="00274F29"/>
    <w:rsid w:val="00284AA9"/>
    <w:rsid w:val="00285029"/>
    <w:rsid w:val="00285A13"/>
    <w:rsid w:val="00287486"/>
    <w:rsid w:val="00290C92"/>
    <w:rsid w:val="00292DD1"/>
    <w:rsid w:val="00296817"/>
    <w:rsid w:val="002A0049"/>
    <w:rsid w:val="002B0F22"/>
    <w:rsid w:val="002B2830"/>
    <w:rsid w:val="002B3BAC"/>
    <w:rsid w:val="002B501D"/>
    <w:rsid w:val="002C09CB"/>
    <w:rsid w:val="002C35F4"/>
    <w:rsid w:val="002C4862"/>
    <w:rsid w:val="002C4B5C"/>
    <w:rsid w:val="002D7CE6"/>
    <w:rsid w:val="002E16BE"/>
    <w:rsid w:val="0030636B"/>
    <w:rsid w:val="00306ECA"/>
    <w:rsid w:val="00310BC2"/>
    <w:rsid w:val="003176EC"/>
    <w:rsid w:val="0033139F"/>
    <w:rsid w:val="00332432"/>
    <w:rsid w:val="003359F8"/>
    <w:rsid w:val="00335A07"/>
    <w:rsid w:val="0033741E"/>
    <w:rsid w:val="003437C5"/>
    <w:rsid w:val="003638DB"/>
    <w:rsid w:val="00364270"/>
    <w:rsid w:val="00364F88"/>
    <w:rsid w:val="003722E5"/>
    <w:rsid w:val="003774BB"/>
    <w:rsid w:val="0038011B"/>
    <w:rsid w:val="00383570"/>
    <w:rsid w:val="0039085A"/>
    <w:rsid w:val="003912FD"/>
    <w:rsid w:val="003953B1"/>
    <w:rsid w:val="00395750"/>
    <w:rsid w:val="003A676C"/>
    <w:rsid w:val="003A74EC"/>
    <w:rsid w:val="003A7695"/>
    <w:rsid w:val="003A7BD3"/>
    <w:rsid w:val="003B2AE4"/>
    <w:rsid w:val="003C30C7"/>
    <w:rsid w:val="003C32EE"/>
    <w:rsid w:val="003D4755"/>
    <w:rsid w:val="003E0A7F"/>
    <w:rsid w:val="003E2D9F"/>
    <w:rsid w:val="003E356C"/>
    <w:rsid w:val="003E41A2"/>
    <w:rsid w:val="003F1ED5"/>
    <w:rsid w:val="003F3BB5"/>
    <w:rsid w:val="003F54E1"/>
    <w:rsid w:val="003F5D5C"/>
    <w:rsid w:val="003F7DDF"/>
    <w:rsid w:val="00401848"/>
    <w:rsid w:val="00407F2F"/>
    <w:rsid w:val="004106BD"/>
    <w:rsid w:val="00410F5E"/>
    <w:rsid w:val="0041399E"/>
    <w:rsid w:val="0041752C"/>
    <w:rsid w:val="00430909"/>
    <w:rsid w:val="00431659"/>
    <w:rsid w:val="00440C59"/>
    <w:rsid w:val="00441C95"/>
    <w:rsid w:val="00447E4E"/>
    <w:rsid w:val="00454DB3"/>
    <w:rsid w:val="004558B6"/>
    <w:rsid w:val="004579B4"/>
    <w:rsid w:val="00461D38"/>
    <w:rsid w:val="00466218"/>
    <w:rsid w:val="004667B6"/>
    <w:rsid w:val="00470559"/>
    <w:rsid w:val="00477D03"/>
    <w:rsid w:val="00480F9F"/>
    <w:rsid w:val="0048299D"/>
    <w:rsid w:val="00487DEC"/>
    <w:rsid w:val="00490778"/>
    <w:rsid w:val="004924F1"/>
    <w:rsid w:val="004A2084"/>
    <w:rsid w:val="004B6498"/>
    <w:rsid w:val="004C6B89"/>
    <w:rsid w:val="004D2DA3"/>
    <w:rsid w:val="004E2C51"/>
    <w:rsid w:val="004E2E9F"/>
    <w:rsid w:val="004E61A8"/>
    <w:rsid w:val="004F3BE0"/>
    <w:rsid w:val="00505450"/>
    <w:rsid w:val="005103F5"/>
    <w:rsid w:val="00526D9F"/>
    <w:rsid w:val="005306D4"/>
    <w:rsid w:val="00537689"/>
    <w:rsid w:val="00541010"/>
    <w:rsid w:val="00542CBA"/>
    <w:rsid w:val="0055405B"/>
    <w:rsid w:val="005655C3"/>
    <w:rsid w:val="00571C85"/>
    <w:rsid w:val="005777AE"/>
    <w:rsid w:val="00582073"/>
    <w:rsid w:val="005902D8"/>
    <w:rsid w:val="00594159"/>
    <w:rsid w:val="005974BC"/>
    <w:rsid w:val="005A5BBD"/>
    <w:rsid w:val="005B0A26"/>
    <w:rsid w:val="005D1EDC"/>
    <w:rsid w:val="005E5048"/>
    <w:rsid w:val="005F17CB"/>
    <w:rsid w:val="005F1B61"/>
    <w:rsid w:val="005F31DA"/>
    <w:rsid w:val="006007A1"/>
    <w:rsid w:val="00600CCB"/>
    <w:rsid w:val="006076BC"/>
    <w:rsid w:val="0061249C"/>
    <w:rsid w:val="00627E88"/>
    <w:rsid w:val="00636568"/>
    <w:rsid w:val="00650A7C"/>
    <w:rsid w:val="00654518"/>
    <w:rsid w:val="00656960"/>
    <w:rsid w:val="00662FBF"/>
    <w:rsid w:val="00665550"/>
    <w:rsid w:val="006762C2"/>
    <w:rsid w:val="006850D5"/>
    <w:rsid w:val="006A036E"/>
    <w:rsid w:val="006A3D9B"/>
    <w:rsid w:val="006A4685"/>
    <w:rsid w:val="006A5EFC"/>
    <w:rsid w:val="006A76DA"/>
    <w:rsid w:val="006C51F8"/>
    <w:rsid w:val="006D1736"/>
    <w:rsid w:val="006D3B0A"/>
    <w:rsid w:val="006E7BDC"/>
    <w:rsid w:val="006E7D4F"/>
    <w:rsid w:val="006F1372"/>
    <w:rsid w:val="006F2023"/>
    <w:rsid w:val="006F5474"/>
    <w:rsid w:val="006F7BD5"/>
    <w:rsid w:val="00700CE1"/>
    <w:rsid w:val="007028B9"/>
    <w:rsid w:val="00702E5C"/>
    <w:rsid w:val="00712DD0"/>
    <w:rsid w:val="00714694"/>
    <w:rsid w:val="007162A8"/>
    <w:rsid w:val="007224FE"/>
    <w:rsid w:val="007261CA"/>
    <w:rsid w:val="00726968"/>
    <w:rsid w:val="007273A3"/>
    <w:rsid w:val="0073323A"/>
    <w:rsid w:val="0073573D"/>
    <w:rsid w:val="00737B9B"/>
    <w:rsid w:val="00742AD9"/>
    <w:rsid w:val="00745B1E"/>
    <w:rsid w:val="00754374"/>
    <w:rsid w:val="00762D1C"/>
    <w:rsid w:val="00764637"/>
    <w:rsid w:val="00780F50"/>
    <w:rsid w:val="00784B4E"/>
    <w:rsid w:val="00792B4F"/>
    <w:rsid w:val="007936E5"/>
    <w:rsid w:val="007A0B41"/>
    <w:rsid w:val="007A6ED6"/>
    <w:rsid w:val="007B0257"/>
    <w:rsid w:val="007B0931"/>
    <w:rsid w:val="007B0A3F"/>
    <w:rsid w:val="007C13C3"/>
    <w:rsid w:val="007C467F"/>
    <w:rsid w:val="007C7BEB"/>
    <w:rsid w:val="007D6E4E"/>
    <w:rsid w:val="007D7B98"/>
    <w:rsid w:val="007E1237"/>
    <w:rsid w:val="007F10A2"/>
    <w:rsid w:val="008003B2"/>
    <w:rsid w:val="008030CE"/>
    <w:rsid w:val="0081000A"/>
    <w:rsid w:val="00811248"/>
    <w:rsid w:val="0081284B"/>
    <w:rsid w:val="00813E69"/>
    <w:rsid w:val="00814275"/>
    <w:rsid w:val="00825766"/>
    <w:rsid w:val="0083259E"/>
    <w:rsid w:val="008365A6"/>
    <w:rsid w:val="00841DC6"/>
    <w:rsid w:val="00843291"/>
    <w:rsid w:val="00845FB5"/>
    <w:rsid w:val="008543F7"/>
    <w:rsid w:val="00856820"/>
    <w:rsid w:val="00863B4F"/>
    <w:rsid w:val="00863C06"/>
    <w:rsid w:val="00866BF3"/>
    <w:rsid w:val="0087660F"/>
    <w:rsid w:val="00877230"/>
    <w:rsid w:val="008773AA"/>
    <w:rsid w:val="00895BB6"/>
    <w:rsid w:val="008A74C3"/>
    <w:rsid w:val="008B5042"/>
    <w:rsid w:val="008C1783"/>
    <w:rsid w:val="008C7A66"/>
    <w:rsid w:val="008D5309"/>
    <w:rsid w:val="008D71F0"/>
    <w:rsid w:val="008E2941"/>
    <w:rsid w:val="008E7B0C"/>
    <w:rsid w:val="008F10AD"/>
    <w:rsid w:val="008F1DBD"/>
    <w:rsid w:val="00901673"/>
    <w:rsid w:val="009038D1"/>
    <w:rsid w:val="00912496"/>
    <w:rsid w:val="00915A67"/>
    <w:rsid w:val="00921219"/>
    <w:rsid w:val="00925816"/>
    <w:rsid w:val="00926610"/>
    <w:rsid w:val="00933872"/>
    <w:rsid w:val="009375C5"/>
    <w:rsid w:val="009419F0"/>
    <w:rsid w:val="00942F63"/>
    <w:rsid w:val="0095157F"/>
    <w:rsid w:val="009534E4"/>
    <w:rsid w:val="00956886"/>
    <w:rsid w:val="00962F7D"/>
    <w:rsid w:val="0096705A"/>
    <w:rsid w:val="00971AC9"/>
    <w:rsid w:val="009766C1"/>
    <w:rsid w:val="00985D0F"/>
    <w:rsid w:val="009871FA"/>
    <w:rsid w:val="009A055D"/>
    <w:rsid w:val="009A1A08"/>
    <w:rsid w:val="009A29A8"/>
    <w:rsid w:val="009A34FE"/>
    <w:rsid w:val="009A6CC6"/>
    <w:rsid w:val="009B13F3"/>
    <w:rsid w:val="009B779F"/>
    <w:rsid w:val="009B7D10"/>
    <w:rsid w:val="009C3D65"/>
    <w:rsid w:val="009C3E8D"/>
    <w:rsid w:val="009C4415"/>
    <w:rsid w:val="009C7884"/>
    <w:rsid w:val="009D232C"/>
    <w:rsid w:val="009D37B5"/>
    <w:rsid w:val="009D3CD6"/>
    <w:rsid w:val="009E2283"/>
    <w:rsid w:val="009E4043"/>
    <w:rsid w:val="009F303B"/>
    <w:rsid w:val="00A00A4D"/>
    <w:rsid w:val="00A02764"/>
    <w:rsid w:val="00A070EB"/>
    <w:rsid w:val="00A12610"/>
    <w:rsid w:val="00A12A41"/>
    <w:rsid w:val="00A21BC7"/>
    <w:rsid w:val="00A30716"/>
    <w:rsid w:val="00A41692"/>
    <w:rsid w:val="00A43EA7"/>
    <w:rsid w:val="00A44895"/>
    <w:rsid w:val="00A464E7"/>
    <w:rsid w:val="00A52A13"/>
    <w:rsid w:val="00A545FD"/>
    <w:rsid w:val="00A63BEA"/>
    <w:rsid w:val="00A64982"/>
    <w:rsid w:val="00A653F7"/>
    <w:rsid w:val="00A6649C"/>
    <w:rsid w:val="00A665E1"/>
    <w:rsid w:val="00A72AF6"/>
    <w:rsid w:val="00A738AE"/>
    <w:rsid w:val="00A73AEA"/>
    <w:rsid w:val="00A74930"/>
    <w:rsid w:val="00A818BA"/>
    <w:rsid w:val="00A81925"/>
    <w:rsid w:val="00A86AC6"/>
    <w:rsid w:val="00AB7550"/>
    <w:rsid w:val="00AC16E5"/>
    <w:rsid w:val="00AC2D66"/>
    <w:rsid w:val="00AC36E2"/>
    <w:rsid w:val="00AC596B"/>
    <w:rsid w:val="00AD20C9"/>
    <w:rsid w:val="00AD3EFB"/>
    <w:rsid w:val="00AE07FB"/>
    <w:rsid w:val="00AE121B"/>
    <w:rsid w:val="00AE32A7"/>
    <w:rsid w:val="00AF7DEA"/>
    <w:rsid w:val="00B049B9"/>
    <w:rsid w:val="00B056B8"/>
    <w:rsid w:val="00B06210"/>
    <w:rsid w:val="00B10FB6"/>
    <w:rsid w:val="00B120CD"/>
    <w:rsid w:val="00B17CD4"/>
    <w:rsid w:val="00B36D20"/>
    <w:rsid w:val="00B470F1"/>
    <w:rsid w:val="00B4710F"/>
    <w:rsid w:val="00B5698D"/>
    <w:rsid w:val="00B663E0"/>
    <w:rsid w:val="00B6706F"/>
    <w:rsid w:val="00B7196F"/>
    <w:rsid w:val="00B71EAA"/>
    <w:rsid w:val="00B7588B"/>
    <w:rsid w:val="00B77016"/>
    <w:rsid w:val="00B7728E"/>
    <w:rsid w:val="00B849D1"/>
    <w:rsid w:val="00B87BFA"/>
    <w:rsid w:val="00B92179"/>
    <w:rsid w:val="00B96230"/>
    <w:rsid w:val="00B97898"/>
    <w:rsid w:val="00BA2303"/>
    <w:rsid w:val="00BA2992"/>
    <w:rsid w:val="00BA39DC"/>
    <w:rsid w:val="00BB11A8"/>
    <w:rsid w:val="00BC1C52"/>
    <w:rsid w:val="00BC789C"/>
    <w:rsid w:val="00BD1AF0"/>
    <w:rsid w:val="00BD4B0B"/>
    <w:rsid w:val="00BD6376"/>
    <w:rsid w:val="00BD63A0"/>
    <w:rsid w:val="00BD72E5"/>
    <w:rsid w:val="00BE263D"/>
    <w:rsid w:val="00BE4E40"/>
    <w:rsid w:val="00BE742C"/>
    <w:rsid w:val="00BE7E8C"/>
    <w:rsid w:val="00BF6D1A"/>
    <w:rsid w:val="00C14EB2"/>
    <w:rsid w:val="00C176E8"/>
    <w:rsid w:val="00C24C88"/>
    <w:rsid w:val="00C24FDA"/>
    <w:rsid w:val="00C346F2"/>
    <w:rsid w:val="00C3793C"/>
    <w:rsid w:val="00C45853"/>
    <w:rsid w:val="00C533A7"/>
    <w:rsid w:val="00C56B3C"/>
    <w:rsid w:val="00C67BD3"/>
    <w:rsid w:val="00C7450A"/>
    <w:rsid w:val="00C7451B"/>
    <w:rsid w:val="00C80308"/>
    <w:rsid w:val="00C819C9"/>
    <w:rsid w:val="00C82F76"/>
    <w:rsid w:val="00C863B2"/>
    <w:rsid w:val="00C86B39"/>
    <w:rsid w:val="00C87159"/>
    <w:rsid w:val="00C923F8"/>
    <w:rsid w:val="00CA1946"/>
    <w:rsid w:val="00CA1F13"/>
    <w:rsid w:val="00CA2BFD"/>
    <w:rsid w:val="00CA32BF"/>
    <w:rsid w:val="00CA41A2"/>
    <w:rsid w:val="00CA747C"/>
    <w:rsid w:val="00CB3BA7"/>
    <w:rsid w:val="00CB55B8"/>
    <w:rsid w:val="00CC2665"/>
    <w:rsid w:val="00CC2C9E"/>
    <w:rsid w:val="00CD2CBE"/>
    <w:rsid w:val="00CD56F7"/>
    <w:rsid w:val="00CF3B84"/>
    <w:rsid w:val="00D01BC5"/>
    <w:rsid w:val="00D12B46"/>
    <w:rsid w:val="00D14303"/>
    <w:rsid w:val="00D15CB1"/>
    <w:rsid w:val="00D1653C"/>
    <w:rsid w:val="00D27F92"/>
    <w:rsid w:val="00D3109E"/>
    <w:rsid w:val="00D36668"/>
    <w:rsid w:val="00D42339"/>
    <w:rsid w:val="00D5340F"/>
    <w:rsid w:val="00D54D47"/>
    <w:rsid w:val="00D55BF5"/>
    <w:rsid w:val="00D66F76"/>
    <w:rsid w:val="00D71E21"/>
    <w:rsid w:val="00D73620"/>
    <w:rsid w:val="00D76897"/>
    <w:rsid w:val="00D82DD9"/>
    <w:rsid w:val="00D95D94"/>
    <w:rsid w:val="00D965BB"/>
    <w:rsid w:val="00DA116D"/>
    <w:rsid w:val="00DA3C9D"/>
    <w:rsid w:val="00DB28E7"/>
    <w:rsid w:val="00DB5CED"/>
    <w:rsid w:val="00DB6DC1"/>
    <w:rsid w:val="00DC737C"/>
    <w:rsid w:val="00DD1EB9"/>
    <w:rsid w:val="00DD4699"/>
    <w:rsid w:val="00DD4CAF"/>
    <w:rsid w:val="00DE038B"/>
    <w:rsid w:val="00DE29BF"/>
    <w:rsid w:val="00DE5564"/>
    <w:rsid w:val="00DE64AA"/>
    <w:rsid w:val="00DF1742"/>
    <w:rsid w:val="00DF439E"/>
    <w:rsid w:val="00E13E91"/>
    <w:rsid w:val="00E22879"/>
    <w:rsid w:val="00E24AD9"/>
    <w:rsid w:val="00E24F7E"/>
    <w:rsid w:val="00E43F16"/>
    <w:rsid w:val="00E52261"/>
    <w:rsid w:val="00E626B7"/>
    <w:rsid w:val="00E65253"/>
    <w:rsid w:val="00E66393"/>
    <w:rsid w:val="00E66EEF"/>
    <w:rsid w:val="00E71B61"/>
    <w:rsid w:val="00E77940"/>
    <w:rsid w:val="00E82F58"/>
    <w:rsid w:val="00E841B3"/>
    <w:rsid w:val="00E874EC"/>
    <w:rsid w:val="00E92FA6"/>
    <w:rsid w:val="00E964A9"/>
    <w:rsid w:val="00EA4FFD"/>
    <w:rsid w:val="00EB3BCD"/>
    <w:rsid w:val="00EC78C2"/>
    <w:rsid w:val="00ED16A3"/>
    <w:rsid w:val="00ED24B5"/>
    <w:rsid w:val="00ED31E7"/>
    <w:rsid w:val="00EE0987"/>
    <w:rsid w:val="00EF1376"/>
    <w:rsid w:val="00EF584D"/>
    <w:rsid w:val="00F00B87"/>
    <w:rsid w:val="00F04D38"/>
    <w:rsid w:val="00F07E4F"/>
    <w:rsid w:val="00F14246"/>
    <w:rsid w:val="00F17FA6"/>
    <w:rsid w:val="00F225B9"/>
    <w:rsid w:val="00F22BD8"/>
    <w:rsid w:val="00F23C8A"/>
    <w:rsid w:val="00F27382"/>
    <w:rsid w:val="00F316FE"/>
    <w:rsid w:val="00F346C7"/>
    <w:rsid w:val="00F445DF"/>
    <w:rsid w:val="00F53108"/>
    <w:rsid w:val="00F5376D"/>
    <w:rsid w:val="00F56266"/>
    <w:rsid w:val="00F619D1"/>
    <w:rsid w:val="00F638A6"/>
    <w:rsid w:val="00F65A9C"/>
    <w:rsid w:val="00F67FA8"/>
    <w:rsid w:val="00F70899"/>
    <w:rsid w:val="00F74B01"/>
    <w:rsid w:val="00F82F1A"/>
    <w:rsid w:val="00F93793"/>
    <w:rsid w:val="00F94A72"/>
    <w:rsid w:val="00FA379A"/>
    <w:rsid w:val="00FC28A6"/>
    <w:rsid w:val="00FD1BE0"/>
    <w:rsid w:val="00FD3DF4"/>
    <w:rsid w:val="00FD5E16"/>
    <w:rsid w:val="00FD692E"/>
    <w:rsid w:val="00FE2AE3"/>
    <w:rsid w:val="00FE361E"/>
    <w:rsid w:val="00FE3D05"/>
    <w:rsid w:val="00FE5643"/>
    <w:rsid w:val="00FE7C04"/>
    <w:rsid w:val="00FF4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>
      <o:colormenu v:ext="edit" extrusioncolor="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E16"/>
    <w:rPr>
      <w:rFonts w:ascii="Tahoma" w:hAnsi="Tahoma"/>
    </w:rPr>
  </w:style>
  <w:style w:type="paragraph" w:styleId="Ttulo1">
    <w:name w:val="heading 1"/>
    <w:basedOn w:val="Normal"/>
    <w:next w:val="Normal"/>
    <w:link w:val="Ttulo1Char"/>
    <w:qFormat/>
    <w:rsid w:val="00FD5E16"/>
    <w:pPr>
      <w:keepNext/>
      <w:outlineLvl w:val="0"/>
    </w:pPr>
    <w:rPr>
      <w:rFonts w:ascii="Comic Sans MS" w:hAnsi="Comic Sans MS"/>
      <w:b/>
      <w:lang w:val="en-US"/>
    </w:rPr>
  </w:style>
  <w:style w:type="paragraph" w:styleId="Ttulo2">
    <w:name w:val="heading 2"/>
    <w:basedOn w:val="Normal"/>
    <w:next w:val="Normal"/>
    <w:qFormat/>
    <w:rsid w:val="00FD5E16"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FD5E16"/>
    <w:pPr>
      <w:keepNext/>
      <w:jc w:val="both"/>
      <w:outlineLvl w:val="2"/>
    </w:pPr>
    <w:rPr>
      <w:b/>
      <w:u w:val="single"/>
    </w:rPr>
  </w:style>
  <w:style w:type="paragraph" w:styleId="Ttulo4">
    <w:name w:val="heading 4"/>
    <w:basedOn w:val="Normal"/>
    <w:next w:val="Normal"/>
    <w:link w:val="Ttulo4Char"/>
    <w:qFormat/>
    <w:rsid w:val="00FD5E16"/>
    <w:pPr>
      <w:keepNext/>
      <w:jc w:val="center"/>
      <w:outlineLvl w:val="3"/>
    </w:pPr>
    <w:rPr>
      <w:b/>
      <w:sz w:val="16"/>
    </w:rPr>
  </w:style>
  <w:style w:type="paragraph" w:styleId="Ttulo5">
    <w:name w:val="heading 5"/>
    <w:basedOn w:val="Normal"/>
    <w:next w:val="Normal"/>
    <w:link w:val="Ttulo5Char"/>
    <w:qFormat/>
    <w:rsid w:val="00FD5E16"/>
    <w:pPr>
      <w:keepNext/>
      <w:jc w:val="center"/>
      <w:outlineLvl w:val="4"/>
    </w:pPr>
    <w:rPr>
      <w:b/>
      <w:sz w:val="18"/>
    </w:rPr>
  </w:style>
  <w:style w:type="paragraph" w:styleId="Ttulo6">
    <w:name w:val="heading 6"/>
    <w:basedOn w:val="Normal"/>
    <w:next w:val="Normal"/>
    <w:qFormat/>
    <w:rsid w:val="00FD5E16"/>
    <w:pPr>
      <w:keepNext/>
      <w:outlineLvl w:val="5"/>
    </w:pPr>
    <w:rPr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D5E1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D5E16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FD5E16"/>
    <w:rPr>
      <w:color w:val="0000FF"/>
      <w:u w:val="single"/>
    </w:rPr>
  </w:style>
  <w:style w:type="paragraph" w:styleId="Corpodetexto">
    <w:name w:val="Body Text"/>
    <w:basedOn w:val="Normal"/>
    <w:rsid w:val="00FD5E16"/>
    <w:pPr>
      <w:jc w:val="both"/>
    </w:pPr>
    <w:rPr>
      <w:rFonts w:ascii="Comic Sans MS" w:hAnsi="Comic Sans MS"/>
      <w:lang w:val="en-US"/>
    </w:rPr>
  </w:style>
  <w:style w:type="paragraph" w:styleId="Recuodecorpodetexto">
    <w:name w:val="Body Text Indent"/>
    <w:basedOn w:val="Normal"/>
    <w:rsid w:val="00FD5E16"/>
    <w:pPr>
      <w:ind w:left="720" w:hanging="720"/>
      <w:jc w:val="both"/>
    </w:pPr>
    <w:rPr>
      <w:sz w:val="22"/>
    </w:rPr>
  </w:style>
  <w:style w:type="paragraph" w:styleId="Corpodetexto2">
    <w:name w:val="Body Text 2"/>
    <w:basedOn w:val="Normal"/>
    <w:rsid w:val="00FD5E16"/>
    <w:pPr>
      <w:jc w:val="both"/>
    </w:pPr>
    <w:rPr>
      <w:sz w:val="16"/>
    </w:rPr>
  </w:style>
  <w:style w:type="character" w:styleId="Forte">
    <w:name w:val="Strong"/>
    <w:basedOn w:val="Fontepargpadro"/>
    <w:qFormat/>
    <w:rsid w:val="00FD5E16"/>
    <w:rPr>
      <w:b/>
    </w:rPr>
  </w:style>
  <w:style w:type="paragraph" w:styleId="Corpodetexto3">
    <w:name w:val="Body Text 3"/>
    <w:basedOn w:val="Normal"/>
    <w:link w:val="Corpodetexto3Char"/>
    <w:rsid w:val="00FD5E16"/>
    <w:rPr>
      <w:rFonts w:ascii="Arial" w:hAnsi="Arial"/>
      <w:sz w:val="16"/>
    </w:rPr>
  </w:style>
  <w:style w:type="paragraph" w:styleId="MapadoDocumento">
    <w:name w:val="Document Map"/>
    <w:basedOn w:val="Normal"/>
    <w:semiHidden/>
    <w:rsid w:val="00FD5E16"/>
    <w:pPr>
      <w:shd w:val="clear" w:color="auto" w:fill="000080"/>
    </w:pPr>
    <w:rPr>
      <w:sz w:val="24"/>
    </w:rPr>
  </w:style>
  <w:style w:type="table" w:styleId="Tabelacomgrade">
    <w:name w:val="Table Grid"/>
    <w:basedOn w:val="Tabelanormal"/>
    <w:rsid w:val="007269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1399E"/>
    <w:pPr>
      <w:ind w:left="708"/>
    </w:pPr>
  </w:style>
  <w:style w:type="character" w:customStyle="1" w:styleId="Ttulo1Char">
    <w:name w:val="Título 1 Char"/>
    <w:basedOn w:val="Fontepargpadro"/>
    <w:link w:val="Ttulo1"/>
    <w:rsid w:val="009B779F"/>
    <w:rPr>
      <w:rFonts w:ascii="Comic Sans MS" w:hAnsi="Comic Sans MS"/>
      <w:b/>
      <w:lang w:val="en-US"/>
    </w:rPr>
  </w:style>
  <w:style w:type="character" w:customStyle="1" w:styleId="Ttulo4Char">
    <w:name w:val="Título 4 Char"/>
    <w:basedOn w:val="Fontepargpadro"/>
    <w:link w:val="Ttulo4"/>
    <w:rsid w:val="009B779F"/>
    <w:rPr>
      <w:rFonts w:ascii="Tahoma" w:hAnsi="Tahoma"/>
      <w:b/>
      <w:sz w:val="16"/>
    </w:rPr>
  </w:style>
  <w:style w:type="character" w:customStyle="1" w:styleId="Ttulo5Char">
    <w:name w:val="Título 5 Char"/>
    <w:basedOn w:val="Fontepargpadro"/>
    <w:link w:val="Ttulo5"/>
    <w:rsid w:val="009B779F"/>
    <w:rPr>
      <w:rFonts w:ascii="Tahoma" w:hAnsi="Tahoma"/>
      <w:b/>
      <w:sz w:val="18"/>
    </w:rPr>
  </w:style>
  <w:style w:type="character" w:customStyle="1" w:styleId="CabealhoChar">
    <w:name w:val="Cabeçalho Char"/>
    <w:basedOn w:val="Fontepargpadro"/>
    <w:link w:val="Cabealho"/>
    <w:rsid w:val="009B779F"/>
    <w:rPr>
      <w:rFonts w:ascii="Tahoma" w:hAnsi="Tahoma"/>
    </w:rPr>
  </w:style>
  <w:style w:type="character" w:customStyle="1" w:styleId="Corpodetexto3Char">
    <w:name w:val="Corpo de texto 3 Char"/>
    <w:basedOn w:val="Fontepargpadro"/>
    <w:link w:val="Corpodetexto3"/>
    <w:rsid w:val="009B779F"/>
    <w:rPr>
      <w:rFonts w:ascii="Arial" w:hAnsi="Arial"/>
      <w:sz w:val="16"/>
    </w:rPr>
  </w:style>
  <w:style w:type="paragraph" w:customStyle="1" w:styleId="xl26">
    <w:name w:val="xl26"/>
    <w:basedOn w:val="Normal"/>
    <w:rsid w:val="000149E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2339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3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22732-01B3-4287-A15B-FA0A40E67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1466</Words>
  <Characters>7917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36</vt:i4>
      </vt:variant>
    </vt:vector>
  </HeadingPairs>
  <TitlesOfParts>
    <vt:vector size="37" baseType="lpstr"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Empresa :  POLIMETRI</vt:lpstr>
      <vt:lpstr/>
      <vt:lpstr>A/C : João Ricardo</vt:lpstr>
      <vt:lpstr/>
      <vt:lpstr>Data : 23/q0/2013</vt:lpstr>
      <vt:lpstr/>
      <vt:lpstr>Número : 01DV1000806 (OS00806)</vt:lpstr>
      <vt:lpstr/>
      <vt:lpstr/>
      <vt:lpstr/>
      <vt:lpstr/>
      <vt:lpstr/>
      <vt:lpstr/>
      <vt:lpstr>PROTEÇÃO DE INFORMAÇÕES CONFIDENCIAIS</vt:lpstr>
      <vt:lpstr>    DEFINIÇÃO DO DESENVOLVIMENTO </vt:lpstr>
      <vt:lpstr>As condições comerciais apresentadas nesta proposta são válidas para 30 dias cor</vt:lpstr>
      <vt:lpstr/>
      <vt:lpstr>POLIMETRI</vt:lpstr>
      <vt:lpstr/>
      <vt:lpstr>    </vt:lpstr>
    </vt:vector>
  </TitlesOfParts>
  <Company>Logocenter GSP</Company>
  <LinksUpToDate>false</LinksUpToDate>
  <CharactersWithSpaces>9365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Sguerri Junior</dc:creator>
  <cp:lastModifiedBy>Ivo Onorio</cp:lastModifiedBy>
  <cp:revision>36</cp:revision>
  <cp:lastPrinted>2004-04-26T18:16:00Z</cp:lastPrinted>
  <dcterms:created xsi:type="dcterms:W3CDTF">2013-09-12T14:09:00Z</dcterms:created>
  <dcterms:modified xsi:type="dcterms:W3CDTF">2013-11-02T10:55:00Z</dcterms:modified>
</cp:coreProperties>
</file>