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200" w:before="0"/>
        <w:jc w:val="center"/>
      </w:pPr>
      <w:r>
        <w:rPr>
          <w:rFonts w:ascii="Georgia" w:cs="Georgia" w:eastAsia="Georgia" w:hAnsi="Georgia"/>
          <w:b/>
          <w:bCs/>
          <w:color w:val="1A5653"/>
          <w:sz w:val="56"/>
          <w:szCs w:val="56"/>
        </w:rPr>
        <w:t xml:space="preserve">Student Journey</w:t>
      </w:r>
    </w:p>
    <w:p>
      <w:pPr>
        <w:pBdr>
          <w:bottom w:val="single" w:color="C4A96A" w:sz="2" w:space="8"/>
        </w:pBdr>
        <w:spacing w:after="100" w:before="0"/>
        <w:jc w:val="center"/>
      </w:pPr>
      <w:r>
        <w:rPr>
          <w:rFonts w:ascii="Arial" w:cs="Arial" w:eastAsia="Arial" w:hAnsi="Arial"/>
          <w:color w:val="6B5B4E"/>
          <w:sz w:val="28"/>
          <w:szCs w:val="28"/>
        </w:rPr>
        <w:t xml:space="preserve">Feature Specification &amp; User Stories</w:t>
      </w:r>
    </w:p>
    <w:p>
      <w:pPr>
        <w:spacing w:after="0" w:before="600"/>
      </w:pPr>
    </w:p>
    <w:p>
      <w:pPr>
        <w:spacing w:after="80" w:before="0"/>
        <w:jc w:val="center"/>
      </w:pPr>
      <w:r>
        <w:rPr>
          <w:rFonts w:ascii="Georgia" w:cs="Georgia" w:eastAsia="Georgia" w:hAnsi="Georgia"/>
          <w:i/>
          <w:iCs/>
          <w:color w:val="C4A96A"/>
          <w:sz w:val="32"/>
          <w:szCs w:val="32"/>
        </w:rPr>
        <w:t xml:space="preserve">Ethical Yoga App</w:t>
      </w:r>
    </w:p>
    <w:p>
      <w:pPr>
        <w:spacing w:after="0" w:before="0"/>
        <w:jc w:val="center"/>
      </w:pPr>
      <w:r>
        <w:rPr>
          <w:rFonts w:ascii="Arial" w:cs="Arial" w:eastAsia="Arial" w:hAnsi="Arial"/>
          <w:color w:val="6B5B4E"/>
          <w:sz w:val="20"/>
          <w:szCs w:val="20"/>
        </w:rPr>
        <w:t xml:space="preserve">Internal Document • March 2026</w:t>
      </w:r>
    </w:p>
    <w:p>
      <w:pPr>
        <w:spacing w:after="0" w:before="3000"/>
      </w:pPr>
    </w:p>
    <w:p>
      <w:pPr>
        <w:jc w:val="center"/>
      </w:pPr>
      <w:r>
        <w:rPr>
          <w:rFonts w:ascii="Arial" w:cs="Arial" w:eastAsia="Arial" w:hAnsi="Arial"/>
          <w:i/>
          <w:iCs/>
          <w:color w:val="D4C9B8"/>
          <w:sz w:val="20"/>
          <w:szCs w:val="20"/>
        </w:rPr>
        <w:t xml:space="preserve">Draft for Review</w:t>
      </w:r>
    </w:p>
    <w:p>
      <w:pPr>
        <w:sectPr>
          <w:pgSz w:w="11906" w:h="16838"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A5653"/>
          <w:sz w:val="36"/>
          <w:szCs w:val="36"/>
        </w:rPr>
        <w:t xml:space="preserve">Overview</w:t>
      </w:r>
    </w:p>
    <w:p>
      <w:pPr>
        <w:spacing w:after="80" w:before="80" w:line="320"/>
        <w:jc w:val="left"/>
      </w:pPr>
      <w:r>
        <w:rPr>
          <w:rFonts w:ascii="Arial" w:cs="Arial" w:eastAsia="Arial" w:hAnsi="Arial"/>
          <w:b w:val="false"/>
          <w:bCs w:val="false"/>
          <w:i w:val="false"/>
          <w:iCs w:val="false"/>
          <w:color w:val="2D2D2D"/>
          <w:sz w:val="22"/>
          <w:szCs w:val="22"/>
        </w:rPr>
        <w:t xml:space="preserve">This document maps the complete student journey from first discovery to ongoing use. The student experience is intentionally simple — the complexity of the platform lives on the teacher side. For the student, this should feel like a familiar booking app with one meaningful difference: the pricing is fair and transparent.</w:t>
      </w:r>
    </w:p>
    <w:p>
      <w:pPr>
        <w:spacing w:after="80" w:before="80" w:line="320"/>
        <w:jc w:val="left"/>
      </w:pPr>
      <w:r>
        <w:rPr>
          <w:rFonts w:ascii="Arial" w:cs="Arial" w:eastAsia="Arial" w:hAnsi="Arial"/>
          <w:b w:val="false"/>
          <w:bCs w:val="false"/>
          <w:i w:val="false"/>
          <w:iCs w:val="false"/>
          <w:color w:val="2D2D2D"/>
          <w:sz w:val="22"/>
          <w:szCs w:val="22"/>
        </w:rPr>
        <w:t xml:space="preserve">Students don’t come to the platform on their own. They arrive because a teacher they know shared a link. There is no marketplace, no discovery, no browsing. The relationship starts with trust — trust in a teacher — and the platform supports that relationship without inserting itself.</w:t>
      </w:r>
    </w:p>
    <w:p>
      <w:pPr>
        <w:spacing w:after="0" w:before="100"/>
      </w:pPr>
    </w:p>
    <w:p>
      <w:pPr>
        <w:spacing w:after="80" w:before="80" w:line="320"/>
        <w:jc w:val="left"/>
      </w:pPr>
      <w:r>
        <w:rPr>
          <w:rFonts w:ascii="Arial" w:cs="Arial" w:eastAsia="Arial" w:hAnsi="Arial"/>
          <w:b/>
          <w:bCs/>
          <w:i w:val="false"/>
          <w:iCs w:val="false"/>
          <w:color w:val="2D2D2D"/>
          <w:sz w:val="22"/>
          <w:szCs w:val="22"/>
        </w:rPr>
        <w:t xml:space="preserve">The journey follows four phases:</w:t>
      </w:r>
    </w:p>
    <w:p>
      <w:pPr>
        <w:spacing w:after="0" w:before="60"/>
      </w:pPr>
    </w:p>
    <w:p>
      <w:pPr>
        <w:spacing w:after="80" w:before="80" w:line="320"/>
      </w:pPr>
      <w:r>
        <w:rPr>
          <w:rFonts w:ascii="Arial" w:cs="Arial" w:eastAsia="Arial" w:hAnsi="Arial"/>
          <w:b/>
          <w:bCs/>
          <w:i w:val="false"/>
          <w:iCs w:val="false"/>
          <w:color w:val="1A5653"/>
          <w:sz w:val="22"/>
          <w:szCs w:val="22"/>
        </w:rPr>
        <w:t xml:space="preserve">1. Discovery &amp; First Booking</w:t>
      </w:r>
      <w:r>
        <w:rPr>
          <w:rFonts w:ascii="Arial" w:cs="Arial" w:eastAsia="Arial" w:hAnsi="Arial"/>
          <w:b w:val="false"/>
          <w:bCs w:val="false"/>
          <w:i w:val="false"/>
          <w:iCs w:val="false"/>
          <w:color w:val="2D2D2D"/>
          <w:sz w:val="22"/>
          <w:szCs w:val="22"/>
        </w:rPr>
        <w:t xml:space="preserve"> — Landing on a teacher’s page, booking a class, creating an account</w:t>
      </w:r>
    </w:p>
    <w:p>
      <w:pPr>
        <w:spacing w:after="80" w:before="80" w:line="320"/>
      </w:pPr>
      <w:r>
        <w:rPr>
          <w:rFonts w:ascii="Arial" w:cs="Arial" w:eastAsia="Arial" w:hAnsi="Arial"/>
          <w:b/>
          <w:bCs/>
          <w:i w:val="false"/>
          <w:iCs w:val="false"/>
          <w:color w:val="1A5653"/>
          <w:sz w:val="22"/>
          <w:szCs w:val="22"/>
        </w:rPr>
        <w:t xml:space="preserve">2. Pre-Class</w:t>
      </w:r>
      <w:r>
        <w:rPr>
          <w:rFonts w:ascii="Arial" w:cs="Arial" w:eastAsia="Arial" w:hAnsi="Arial"/>
          <w:b w:val="false"/>
          <w:bCs w:val="false"/>
          <w:i w:val="false"/>
          <w:iCs w:val="false"/>
          <w:color w:val="2D2D2D"/>
          <w:sz w:val="22"/>
          <w:szCs w:val="22"/>
        </w:rPr>
        <w:t xml:space="preserve"> — Managing bookings, understanding pricing, handling cancellations</w:t>
      </w:r>
    </w:p>
    <w:p>
      <w:pPr>
        <w:spacing w:after="80" w:before="80" w:line="320"/>
      </w:pPr>
      <w:r>
        <w:rPr>
          <w:rFonts w:ascii="Arial" w:cs="Arial" w:eastAsia="Arial" w:hAnsi="Arial"/>
          <w:b/>
          <w:bCs/>
          <w:i w:val="false"/>
          <w:iCs w:val="false"/>
          <w:color w:val="1A5653"/>
          <w:sz w:val="22"/>
          <w:szCs w:val="22"/>
        </w:rPr>
        <w:t xml:space="preserve">3. After Class</w:t>
      </w:r>
      <w:r>
        <w:rPr>
          <w:rFonts w:ascii="Arial" w:cs="Arial" w:eastAsia="Arial" w:hAnsi="Arial"/>
          <w:b w:val="false"/>
          <w:bCs w:val="false"/>
          <w:i w:val="false"/>
          <w:iCs w:val="false"/>
          <w:color w:val="2D2D2D"/>
          <w:sz w:val="22"/>
          <w:szCs w:val="22"/>
        </w:rPr>
        <w:t xml:space="preserve"> — Being charged, seeing the pricing breakdown, receiving notifications</w:t>
      </w:r>
    </w:p>
    <w:p>
      <w:pPr>
        <w:spacing w:after="80" w:before="80" w:line="320"/>
      </w:pPr>
      <w:r>
        <w:rPr>
          <w:rFonts w:ascii="Arial" w:cs="Arial" w:eastAsia="Arial" w:hAnsi="Arial"/>
          <w:b/>
          <w:bCs/>
          <w:i w:val="false"/>
          <w:iCs w:val="false"/>
          <w:color w:val="1A5653"/>
          <w:sz w:val="22"/>
          <w:szCs w:val="22"/>
        </w:rPr>
        <w:t xml:space="preserve">4. Ongoing Use</w:t>
      </w:r>
      <w:r>
        <w:rPr>
          <w:rFonts w:ascii="Arial" w:cs="Arial" w:eastAsia="Arial" w:hAnsi="Arial"/>
          <w:b w:val="false"/>
          <w:bCs w:val="false"/>
          <w:i w:val="false"/>
          <w:iCs w:val="false"/>
          <w:color w:val="2D2D2D"/>
          <w:sz w:val="22"/>
          <w:szCs w:val="22"/>
        </w:rPr>
        <w:t xml:space="preserve"> — Managing account, privacy settings, attendance history, multiple teachers</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1</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Discovery &amp; First Booking</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The student receives a link from their teacher — shared on Instagram, WhatsApp, email, or in person. They land on the teacher’s personal page. This is their first encounter with the platform, and it should feel immediately familiar: a booking page with a schedule, not a philosophical statement. The ethics of the platform reveal themselves during the booking process, not before it.</w:t>
      </w:r>
    </w:p>
    <w:p>
      <w:pPr>
        <w:spacing w:after="0" w:before="100"/>
      </w:pPr>
    </w:p>
    <w:p>
      <w:pPr>
        <w:spacing w:after="120" w:before="200"/>
      </w:pPr>
      <w:r>
        <w:rPr>
          <w:rFonts w:ascii="Georgia" w:cs="Georgia" w:eastAsia="Georgia" w:hAnsi="Georgia"/>
          <w:b/>
          <w:bCs/>
          <w:color w:val="6B5B4E"/>
          <w:sz w:val="24"/>
          <w:szCs w:val="24"/>
        </w:rPr>
        <w:t xml:space="preserve">Teacher’s Personal Page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new 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visit my teacher’s page and see their upcoming classes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find and book a class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Page shows teacher’s name, profile picture, and short description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Upcoming classes are listed with date, time, duration, location, and class type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class shows available spots (or “waitlist” if full)</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Page looks and feels like a standard booking app — no learning curve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Page is accessible via the platform URL (app.com/teachername) or the teacher’s custom domain</w:t>
      </w:r>
    </w:p>
    <w:p>
      <w:pPr>
        <w:spacing w:after="0" w:before="100"/>
      </w:pPr>
    </w:p>
    <w:p>
      <w:pPr>
        <w:spacing w:after="120" w:before="200"/>
      </w:pPr>
      <w:r>
        <w:rPr>
          <w:rFonts w:ascii="Georgia" w:cs="Georgia" w:eastAsia="Georgia" w:hAnsi="Georgia"/>
          <w:b/>
          <w:bCs/>
          <w:color w:val="6B5B4E"/>
          <w:sz w:val="24"/>
          <w:szCs w:val="24"/>
        </w:rPr>
        <w:t xml:space="preserve">Booking &amp; Account Creation</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When a new student selects a class, account creation happens inline as part of the booking flow. There is no separate sign-up step. The student provides the minimum information needed to complete the booking and enters the system.</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new 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book a class and create my account in one flow</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have to sign up separately before I can book</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selects a class and is guided through account creation as part of booking</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Required fields: first name, last name, email address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Optional fields (can be added later): phone, birthday, address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 general notes field, no experience level, no health data</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Only first name + last initial is ever shown to teachers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Account creation and first booking are completed in a single flow</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Authentication is passwordless: magic link via email (primary) and passkeys (optional upgrade)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receives a confirmation email with booking details and a magic link for future access</w:t>
      </w:r>
    </w:p>
    <w:p>
      <w:pPr>
        <w:spacing w:after="0" w:before="100"/>
      </w:pPr>
    </w:p>
    <w:p>
      <w:pPr>
        <w:spacing w:after="120" w:before="200"/>
      </w:pPr>
      <w:r>
        <w:rPr>
          <w:rFonts w:ascii="Georgia" w:cs="Georgia" w:eastAsia="Georgia" w:hAnsi="Georgia"/>
          <w:b/>
          <w:bCs/>
          <w:color w:val="6B5B4E"/>
          <w:sz w:val="24"/>
          <w:szCs w:val="24"/>
        </w:rPr>
        <w:t xml:space="preserve">Income Tier Selection</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This is the one moment where the platform’s philosophy becomes visible to the student. After entering their basic information, the student is asked to select their income tier. This step is framed warmly and briefly, with a short explanation of why it matters and a quote from yogic philosophy. A link is available for students who want to understand the full system.</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new 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select my income tier with a clear and non-judgmental explanation</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understand why I’m being asked and can make an honest choice</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Income tier selection is presented with a brief, warm explanation (1–2 sentences)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 yogic philosophy quote accompanies the selection (e.g., on Satya/truthfulness)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 “Learn more” link is available for students who want to understand the pricing model</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Tiers are described in accessible, non-judgmental language — not salary brackets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3 to 5 tiers are available (exact number TBD, leaning toward 5)</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Selection is self-reported with no verification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Income tier is set once and applies globally across all teachers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tone is inviting, not guilt-inducing — an invitation to reflect, not a moral test</w:t>
      </w:r>
    </w:p>
    <w:p>
      <w:pPr>
        <w:spacing w:after="0" w:before="80"/>
      </w:pPr>
    </w:p>
    <w:p>
      <w:pPr>
        <w:spacing w:after="80" w:before="80" w:line="320"/>
        <w:jc w:val="left"/>
      </w:pPr>
      <w:r>
        <w:rPr>
          <w:rFonts w:ascii="Arial" w:cs="Arial" w:eastAsia="Arial" w:hAnsi="Arial"/>
          <w:b w:val="false"/>
          <w:bCs w:val="false"/>
          <w:i/>
          <w:iCs/>
          <w:color w:val="6B5B4E"/>
          <w:sz w:val="22"/>
          <w:szCs w:val="22"/>
        </w:rPr>
        <w:t xml:space="preserve">The income tier selection is the most philosophically important screen in the entire application. It must strike the balance between being meaningful and being effortless. Too much text and it becomes a lecture. Too little and the student clicks through without thinking. The yogic quote is the anchor — it signals that this question is asked with intention, not as a transaction.</w:t>
      </w:r>
    </w:p>
    <w:p>
      <w:pPr>
        <w:spacing w:after="0" w:before="80"/>
      </w:pPr>
    </w:p>
    <w:p>
      <w:pPr>
        <w:spacing w:after="120" w:before="200"/>
      </w:pPr>
      <w:r>
        <w:rPr>
          <w:rFonts w:ascii="Georgia" w:cs="Georgia" w:eastAsia="Georgia" w:hAnsi="Georgia"/>
          <w:b/>
          <w:bCs/>
          <w:color w:val="6B5B4E"/>
          <w:sz w:val="24"/>
          <w:szCs w:val="24"/>
        </w:rPr>
        <w:t xml:space="preserve">Returning Student Booking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returning 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book a class with any teacher using my existing account</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need to create a new account for each teacher</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clicks a magic link from an email (e.g., class reminder) and is logged in automatically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Alternatively, student uses a passkey (Face ID, fingerprint) for instant access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All previously entered information (name, income tier) is reused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Booking is completed in one or two clicks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book with any teacher on the platform — one account, multiple teachers</w:t>
      </w:r>
    </w:p>
    <w:p>
      <w:pPr>
        <w:spacing w:after="0" w:before="100"/>
      </w:pPr>
    </w:p>
    <w:p>
      <w:pPr>
        <w:spacing w:after="120" w:before="200"/>
      </w:pPr>
      <w:r>
        <w:rPr>
          <w:rFonts w:ascii="Georgia" w:cs="Georgia" w:eastAsia="Georgia" w:hAnsi="Georgia"/>
          <w:b/>
          <w:bCs/>
          <w:color w:val="6B5B4E"/>
          <w:sz w:val="24"/>
          <w:szCs w:val="24"/>
        </w:rPr>
        <w:t xml:space="preserve">Tier Confirmation at Booking</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Students in tier 1 or 2 see a gentle confirmation at each booking (“You’re in tier 2 — does this still reflect your situation?”) to nudge honest self-reporting. Tier 3, 4, and 5 students are not prompted. This is a natural place for a Satya (truthfulness) quote.</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The income tier is global — set once and applies across all teachers. Income doesn’t change depending on who teaches the class.</w:t>
      </w:r>
    </w:p>
    <w:p>
      <w:pPr>
        <w:spacing w:after="0" w:before="80"/>
      </w:pPr>
    </w:p>
    <w:p>
      <w:pPr>
        <w:spacing w:after="120" w:before="200"/>
      </w:pPr>
      <w:r>
        <w:rPr>
          <w:rFonts w:ascii="Georgia" w:cs="Georgia" w:eastAsia="Georgia" w:hAnsi="Georgia"/>
          <w:b/>
          <w:bCs/>
          <w:color w:val="6B5B4E"/>
          <w:sz w:val="24"/>
          <w:szCs w:val="24"/>
        </w:rPr>
        <w:t xml:space="preserve">Open Questions</w:t>
      </w:r>
    </w:p>
    <w:p>
      <w:pPr>
        <w:spacing w:after="40" w:before="40" w:line="300"/>
        <w:ind w:left="480"/>
      </w:pPr>
      <w:r>
        <w:rPr>
          <w:rFonts w:ascii="Arial" w:cs="Arial" w:eastAsia="Arial" w:hAnsi="Arial"/>
          <w:b/>
          <w:bCs/>
          <w:color w:val="C4A96A"/>
          <w:sz w:val="20"/>
          <w:szCs w:val="20"/>
        </w:rPr>
        <w:t xml:space="preserve">? </w:t>
      </w:r>
      <w:r>
        <w:rPr>
          <w:rFonts w:ascii="Arial" w:cs="Arial" w:eastAsia="Arial" w:hAnsi="Arial"/>
          <w:i/>
          <w:iCs/>
          <w:color w:val="6B5B4E"/>
          <w:sz w:val="20"/>
          <w:szCs w:val="20"/>
        </w:rPr>
        <w:t xml:space="preserve">How is the income tier selection phrased? What are the exact tier labels? (deferred to UX copy phase)</w:t>
      </w:r>
    </w:p>
    <w:p>
      <w:pPr>
        <w:spacing w:after="40" w:before="40" w:line="300"/>
        <w:ind w:left="480"/>
      </w:pPr>
      <w:r>
        <w:rPr>
          <w:rFonts w:ascii="Arial" w:cs="Arial" w:eastAsia="Arial" w:hAnsi="Arial"/>
          <w:b/>
          <w:bCs/>
          <w:color w:val="C4A96A"/>
          <w:sz w:val="20"/>
          <w:szCs w:val="20"/>
        </w:rPr>
        <w:t xml:space="preserve">? </w:t>
      </w:r>
      <w:r>
        <w:rPr>
          <w:rFonts w:ascii="Arial" w:cs="Arial" w:eastAsia="Arial" w:hAnsi="Arial"/>
          <w:i/>
          <w:iCs/>
          <w:color w:val="6B5B4E"/>
          <w:sz w:val="20"/>
          <w:szCs w:val="20"/>
        </w:rPr>
        <w:t xml:space="preserve">Which yogic quote(s) are used for tier selection? Should they rotate or stay fixed? (deferred to UX copy phase)</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2</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Pre-Class</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After booking, the student enters a waiting period before class. During this time they need clear information: when and where is the class, what’s the estimated price, and what are the rules around cancellation. The system should be informative without being noisy.</w:t>
      </w:r>
    </w:p>
    <w:p>
      <w:pPr>
        <w:spacing w:after="0" w:before="100"/>
      </w:pPr>
    </w:p>
    <w:p>
      <w:pPr>
        <w:spacing w:after="120" w:before="200"/>
      </w:pPr>
      <w:r>
        <w:rPr>
          <w:rFonts w:ascii="Georgia" w:cs="Georgia" w:eastAsia="Georgia" w:hAnsi="Georgia"/>
          <w:b/>
          <w:bCs/>
          <w:color w:val="6B5B4E"/>
          <w:sz w:val="24"/>
          <w:szCs w:val="24"/>
        </w:rPr>
        <w:t xml:space="preserve">Upcoming Bookings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all my upcoming bookings in one place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keep track of my schedule across all teachers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Upcoming bookings screen shows all booked classes across all teachers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booking shows: teacher name, class type, date, time, location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booking shows the estimated price range based on the student’s tier, the teacher’s rate range, and the class’s min/max student count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filter bookings by teacher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Bookings are sorted chronologically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the cancellation deadline clearly for each booking</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know when I can still cancel without being charged</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booking prominently displays the cancellation deadline (date and time)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 visual indicator shows whether the cancellation window is still open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After the deadline passes, the booking is marked as “locked in”</w:t>
      </w:r>
    </w:p>
    <w:p>
      <w:pPr>
        <w:spacing w:after="0" w:before="100"/>
      </w:pPr>
    </w:p>
    <w:p>
      <w:pPr>
        <w:spacing w:after="120" w:before="200"/>
      </w:pPr>
      <w:r>
        <w:rPr>
          <w:rFonts w:ascii="Georgia" w:cs="Georgia" w:eastAsia="Georgia" w:hAnsi="Georgia"/>
          <w:b/>
          <w:bCs/>
          <w:color w:val="6B5B4E"/>
          <w:sz w:val="24"/>
          <w:szCs w:val="24"/>
        </w:rPr>
        <w:t xml:space="preserve">Cancellation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cancel a booking before the cancellation deadline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I’m not charged for a class I can’t attend</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cancel directly from the upcoming bookings screen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Cancellation before the deadline is free — no charge, removed from the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receives confirmation of cancellation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If the class had a waitlist, the next student is automatically moved in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understand what happens if I cancel late or don’t show up</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there are no surprises about being charged</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cancellation policy is clearly explained during booking and visible on the booking detail screen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Late cancellation: student is charged their share as if they attended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No-show: same as late cancellation — charged their share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No-shows receive a friendly “We missed you today” notification, not a punitive message</w:t>
      </w:r>
    </w:p>
    <w:p>
      <w:pPr>
        <w:spacing w:after="0" w:before="100"/>
      </w:pPr>
    </w:p>
    <w:p>
      <w:pPr>
        <w:spacing w:after="120" w:before="200"/>
      </w:pPr>
      <w:r>
        <w:rPr>
          <w:rFonts w:ascii="Georgia" w:cs="Georgia" w:eastAsia="Georgia" w:hAnsi="Georgia"/>
          <w:b/>
          <w:bCs/>
          <w:color w:val="6B5B4E"/>
          <w:sz w:val="24"/>
          <w:szCs w:val="24"/>
        </w:rPr>
        <w:t xml:space="preserve">Class Confirmation &amp; Auto-Cancel</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be notified if my class is auto-cancelled due to low attendance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show up to a class that isn’t happening</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If the auto-cancel check determines the class is below minimum, all students are notified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Notification is sent at the auto-cancel time (4h, 2h, or 1h before class, depending on teacher setting)</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 charges are applied for an auto-cancelled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cancelled class is removed from the student’s upcoming bookings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join a waitlist when a class is full</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still have a chance to attend if someone cancels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When a class is at maximum capacity, the student can join the waitlist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Waitlist position is shown to the student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remove themselves from the waitlist at any time before being moved in</w:t>
      </w:r>
    </w:p>
    <w:p>
      <w:pPr>
        <w:spacing w:after="0" w:before="100"/>
      </w:pPr>
    </w:p>
    <w:p>
      <w:pPr>
        <w:spacing w:after="120" w:before="200"/>
      </w:pPr>
      <w:r>
        <w:rPr>
          <w:rFonts w:ascii="Georgia" w:cs="Georgia" w:eastAsia="Georgia" w:hAnsi="Georgia"/>
          <w:b/>
          <w:bCs/>
          <w:color w:val="6B5B4E"/>
          <w:sz w:val="24"/>
          <w:szCs w:val="24"/>
        </w:rPr>
        <w:t xml:space="preserve">Waitlist Promotion (Student Perspective)</w:t>
      </w:r>
    </w:p>
    <w:p>
      <w:pPr>
        <w:spacing w:after="0" w:before="60"/>
      </w:pPr>
    </w:p>
    <w:p>
      <w:pPr>
        <w:spacing w:after="80" w:before="80" w:line="320"/>
      </w:pPr>
      <w:r>
        <w:rPr>
          <w:rFonts w:ascii="Arial" w:cs="Arial" w:eastAsia="Arial" w:hAnsi="Arial"/>
          <w:b/>
          <w:bCs/>
          <w:i w:val="false"/>
          <w:iCs w:val="false"/>
          <w:color w:val="1A5653"/>
          <w:sz w:val="22"/>
          <w:szCs w:val="22"/>
        </w:rPr>
        <w:t xml:space="preserve">Before the cutoff</w:t>
      </w:r>
      <w:r>
        <w:rPr>
          <w:rFonts w:ascii="Arial" w:cs="Arial" w:eastAsia="Arial" w:hAnsi="Arial"/>
          <w:b w:val="false"/>
          <w:bCs w:val="false"/>
          <w:i w:val="false"/>
          <w:iCs w:val="false"/>
          <w:color w:val="2D2D2D"/>
          <w:sz w:val="22"/>
          <w:szCs w:val="22"/>
        </w:rPr>
        <w:t xml:space="preserve"> (more than 1 hour before the cancellation deadline): the student is automatically promoted from the waitlist and notified. They have until the cancellation deadline to cancel if needed.</w:t>
      </w:r>
    </w:p>
    <w:p>
      <w:pPr>
        <w:spacing w:after="80" w:before="80" w:line="320"/>
      </w:pPr>
      <w:r>
        <w:rPr>
          <w:rFonts w:ascii="Arial" w:cs="Arial" w:eastAsia="Arial" w:hAnsi="Arial"/>
          <w:b/>
          <w:bCs/>
          <w:i w:val="false"/>
          <w:iCs w:val="false"/>
          <w:color w:val="1A5653"/>
          <w:sz w:val="22"/>
          <w:szCs w:val="22"/>
        </w:rPr>
        <w:t xml:space="preserve">In the final hour</w:t>
      </w:r>
      <w:r>
        <w:rPr>
          <w:rFonts w:ascii="Arial" w:cs="Arial" w:eastAsia="Arial" w:hAnsi="Arial"/>
          <w:b w:val="false"/>
          <w:bCs w:val="false"/>
          <w:i w:val="false"/>
          <w:iCs w:val="false"/>
          <w:color w:val="2D2D2D"/>
          <w:sz w:val="22"/>
          <w:szCs w:val="22"/>
        </w:rPr>
        <w:t xml:space="preserve">: all remaining waitlisted students receive a notification that a spot opened. First to claim it gets in — they accept knowing they can’t cancel anymore.</w:t>
      </w:r>
    </w:p>
    <w:p>
      <w:pPr>
        <w:spacing w:after="80" w:before="80" w:line="320"/>
      </w:pPr>
      <w:r>
        <w:rPr>
          <w:rFonts w:ascii="Arial" w:cs="Arial" w:eastAsia="Arial" w:hAnsi="Arial"/>
          <w:b/>
          <w:bCs/>
          <w:i w:val="false"/>
          <w:iCs w:val="false"/>
          <w:color w:val="1A5653"/>
          <w:sz w:val="22"/>
          <w:szCs w:val="22"/>
        </w:rPr>
        <w:t xml:space="preserve">After the deadline</w:t>
      </w:r>
      <w:r>
        <w:rPr>
          <w:rFonts w:ascii="Arial" w:cs="Arial" w:eastAsia="Arial" w:hAnsi="Arial"/>
          <w:b w:val="false"/>
          <w:bCs w:val="false"/>
          <w:i w:val="false"/>
          <w:iCs w:val="false"/>
          <w:color w:val="2D2D2D"/>
          <w:sz w:val="22"/>
          <w:szCs w:val="22"/>
        </w:rPr>
        <w:t xml:space="preserve">: the waitlist is frozen. No more movement.</w:t>
      </w:r>
    </w:p>
    <w:p>
      <w:pPr>
        <w:spacing w:after="0" w:before="40"/>
      </w:pPr>
    </w:p>
    <w:p>
      <w:pPr>
        <w:spacing w:after="80" w:before="80" w:line="320"/>
        <w:jc w:val="left"/>
      </w:pPr>
      <w:r>
        <w:rPr>
          <w:rFonts w:ascii="Arial" w:cs="Arial" w:eastAsia="Arial" w:hAnsi="Arial"/>
          <w:b w:val="false"/>
          <w:bCs w:val="false"/>
          <w:i w:val="false"/>
          <w:iCs w:val="false"/>
          <w:color w:val="2D2D2D"/>
          <w:sz w:val="22"/>
          <w:szCs w:val="22"/>
        </w:rPr>
        <w:t xml:space="preserve">The 1-hour buffer ensures that no student is automatically moved into a class without the ability to cancel. In the final hour, claiming a spot is a conscious choice.</w:t>
      </w:r>
    </w:p>
    <w:p>
      <w:pPr>
        <w:spacing w:after="0" w:before="100"/>
      </w:pPr>
    </w:p>
    <w:p>
      <w:pPr>
        <w:spacing w:after="120" w:before="200"/>
      </w:pPr>
      <w:r>
        <w:rPr>
          <w:rFonts w:ascii="Georgia" w:cs="Georgia" w:eastAsia="Georgia" w:hAnsi="Georgia"/>
          <w:b/>
          <w:bCs/>
          <w:color w:val="6B5B4E"/>
          <w:sz w:val="24"/>
          <w:szCs w:val="24"/>
        </w:rPr>
        <w:t xml:space="preserve">Class Reminders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Class reminders are on by default, set to morning-of. The student can change to: evening before, 1 hour before, or off. This is a global setting from account settings, applying to all bookings across all teachers.</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3</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After Class</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After class, the student sees their price. How they pay depends on how the teacher has set up payments. With direct payment (Level 1), the student pays the teacher directly using bank transfer, EPC QR, Tikkie, cash, or any method that works. With integrated payments (Level 2), the student is charged automatically through the teacher’s Mollie or Stripe account. Either way, the pricing breakdown is fully transparent.</w:t>
      </w:r>
    </w:p>
    <w:p>
      <w:pPr>
        <w:spacing w:after="0" w:before="100"/>
      </w:pPr>
    </w:p>
    <w:p>
      <w:pPr>
        <w:spacing w:after="120" w:before="200"/>
      </w:pPr>
      <w:r>
        <w:rPr>
          <w:rFonts w:ascii="Georgia" w:cs="Georgia" w:eastAsia="Georgia" w:hAnsi="Georgia"/>
          <w:b/>
          <w:bCs/>
          <w:color w:val="6B5B4E"/>
          <w:sz w:val="24"/>
          <w:szCs w:val="24"/>
        </w:rPr>
        <w:t xml:space="preserve">Pricing &amp; Payment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my final price after class with a clear explanation</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understand what I’m paying and why</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receives a notification after class with their final price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Price is shown prominently and clearly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An expandable “See pricing breakdown” section shows full transparency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 with a direct-payment 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my teacher’s payment details and have easy ways to pay</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pay quickly without friction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Teacher’s bank details (IBAN, name) are displayed alongside the amount owed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 “Copy payment details” button is available for mobile users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An EPC QR code is available for scanning from another device (e.g., banking app on phone while viewing on laptop)</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pay via Tikkie, bank transfer, cash, or any method the teacher accepts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platform does not process the payment — it facilitates the information exchange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 with an integrated-payment teacher</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be charged automatically after class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don’t need to take any payment action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Payment is processed automatically through the teacher’s Mollie or Stripe account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receives a payment confirmation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iDEAL, credit card, and other methods are supported depending on the processor</w:t>
      </w:r>
    </w:p>
    <w:p>
      <w:pPr>
        <w:spacing w:after="0" w:before="100"/>
      </w:pPr>
    </w:p>
    <w:p>
      <w:pPr>
        <w:spacing w:after="120" w:before="200"/>
      </w:pPr>
      <w:r>
        <w:rPr>
          <w:rFonts w:ascii="Georgia" w:cs="Georgia" w:eastAsia="Georgia" w:hAnsi="Georgia"/>
          <w:b/>
          <w:bCs/>
          <w:color w:val="6B5B4E"/>
          <w:sz w:val="24"/>
          <w:szCs w:val="24"/>
        </w:rPr>
        <w:t xml:space="preserve">Pricing Breakdown</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The pricing breakdown is available to any student who wants to understand how their price was calculated. It is not forced on the student — the primary view shows just their price. The breakdown is one tap away for the curious.</w:t>
      </w:r>
    </w:p>
    <w:p>
      <w:pPr>
        <w:spacing w:after="0" w:before="80"/>
      </w:pPr>
    </w:p>
    <w:p>
      <w:pPr>
        <w:spacing w:after="80" w:before="80" w:line="320"/>
        <w:jc w:val="left"/>
      </w:pPr>
      <w:r>
        <w:rPr>
          <w:rFonts w:ascii="Arial" w:cs="Arial" w:eastAsia="Arial" w:hAnsi="Arial"/>
          <w:b/>
          <w:bCs/>
          <w:i w:val="false"/>
          <w:iCs w:val="false"/>
          <w:color w:val="2D2D2D"/>
          <w:sz w:val="22"/>
          <w:szCs w:val="22"/>
        </w:rPr>
        <w:t xml:space="preserve">The breakdown shows:</w:t>
      </w:r>
    </w:p>
    <w:p>
      <w:pPr>
        <w:spacing w:after="0" w:before="40"/>
      </w:pPr>
    </w:p>
    <w:p>
      <w:pPr>
        <w:spacing w:after="80" w:before="80" w:line="320"/>
      </w:pPr>
      <w:r>
        <w:rPr>
          <w:rFonts w:ascii="Arial" w:cs="Arial" w:eastAsia="Arial" w:hAnsi="Arial"/>
          <w:b/>
          <w:bCs/>
          <w:i w:val="false"/>
          <w:iCs w:val="false"/>
          <w:color w:val="1A5653"/>
          <w:sz w:val="22"/>
          <w:szCs w:val="22"/>
        </w:rPr>
        <w:t xml:space="preserve">Your price: </w:t>
      </w:r>
      <w:r>
        <w:rPr>
          <w:rFonts w:ascii="Arial" w:cs="Arial" w:eastAsia="Arial" w:hAnsi="Arial"/>
          <w:b w:val="false"/>
          <w:bCs w:val="false"/>
          <w:i w:val="false"/>
          <w:iCs w:val="false"/>
          <w:color w:val="2D2D2D"/>
          <w:sz w:val="22"/>
          <w:szCs w:val="22"/>
        </w:rPr>
        <w:t xml:space="preserve">€9.60 (always prominent, always first)</w:t>
      </w:r>
    </w:p>
    <w:p>
      <w:pPr>
        <w:spacing w:after="0" w:before="20"/>
      </w:pPr>
    </w:p>
    <w:p>
      <w:pPr>
        <w:spacing w:after="80" w:before="80" w:line="320"/>
        <w:jc w:val="left"/>
      </w:pPr>
      <w:r>
        <w:rPr>
          <w:rFonts w:ascii="Arial" w:cs="Arial" w:eastAsia="Arial" w:hAnsi="Arial"/>
          <w:b/>
          <w:bCs/>
          <w:i w:val="false"/>
          <w:iCs w:val="false"/>
          <w:color w:val="6B5B4E"/>
          <w:sz w:val="22"/>
          <w:szCs w:val="22"/>
        </w:rPr>
        <w:t xml:space="preserve">Expandable breakdown:</w:t>
      </w:r>
    </w:p>
    <w:p>
      <w:pPr>
        <w:spacing w:after="80" w:before="80" w:line="320"/>
      </w:pPr>
      <w:r>
        <w:rPr>
          <w:rFonts w:ascii="Arial" w:cs="Arial" w:eastAsia="Arial" w:hAnsi="Arial"/>
          <w:b/>
          <w:bCs/>
          <w:i w:val="false"/>
          <w:iCs w:val="false"/>
          <w:color w:val="1A5653"/>
          <w:sz w:val="22"/>
          <w:szCs w:val="22"/>
        </w:rPr>
        <w:t xml:space="preserve">Room cost: </w:t>
      </w:r>
      <w:r>
        <w:rPr>
          <w:rFonts w:ascii="Arial" w:cs="Arial" w:eastAsia="Arial" w:hAnsi="Arial"/>
          <w:b w:val="false"/>
          <w:bCs w:val="false"/>
          <w:i w:val="false"/>
          <w:iCs w:val="false"/>
          <w:color w:val="2D2D2D"/>
          <w:sz w:val="22"/>
          <w:szCs w:val="22"/>
        </w:rPr>
        <w:t xml:space="preserve">€50.00</w:t>
      </w:r>
    </w:p>
    <w:p>
      <w:pPr>
        <w:spacing w:after="80" w:before="80" w:line="320"/>
      </w:pPr>
      <w:r>
        <w:rPr>
          <w:rFonts w:ascii="Arial" w:cs="Arial" w:eastAsia="Arial" w:hAnsi="Arial"/>
          <w:b/>
          <w:bCs/>
          <w:i w:val="false"/>
          <w:iCs w:val="false"/>
          <w:color w:val="1A5653"/>
          <w:sz w:val="22"/>
          <w:szCs w:val="22"/>
        </w:rPr>
        <w:t xml:space="preserve">Teacher earnings: </w:t>
      </w:r>
      <w:r>
        <w:rPr>
          <w:rFonts w:ascii="Arial" w:cs="Arial" w:eastAsia="Arial" w:hAnsi="Arial"/>
          <w:b w:val="false"/>
          <w:bCs w:val="false"/>
          <w:i w:val="false"/>
          <w:iCs w:val="false"/>
          <w:color w:val="2D2D2D"/>
          <w:sz w:val="22"/>
          <w:szCs w:val="22"/>
        </w:rPr>
        <w:t xml:space="preserve">€47.50 (scales with class size)</w:t>
      </w:r>
    </w:p>
    <w:p>
      <w:pPr>
        <w:spacing w:after="80" w:before="80" w:line="320"/>
      </w:pPr>
      <w:r>
        <w:rPr>
          <w:rFonts w:ascii="Arial" w:cs="Arial" w:eastAsia="Arial" w:hAnsi="Arial"/>
          <w:b/>
          <w:bCs/>
          <w:i w:val="false"/>
          <w:iCs w:val="false"/>
          <w:color w:val="1A5653"/>
          <w:sz w:val="22"/>
          <w:szCs w:val="22"/>
        </w:rPr>
        <w:t xml:space="preserve">Students in class: </w:t>
      </w:r>
      <w:r>
        <w:rPr>
          <w:rFonts w:ascii="Arial" w:cs="Arial" w:eastAsia="Arial" w:hAnsi="Arial"/>
          <w:b w:val="false"/>
          <w:bCs w:val="false"/>
          <w:i w:val="false"/>
          <w:iCs w:val="false"/>
          <w:color w:val="2D2D2D"/>
          <w:sz w:val="22"/>
          <w:szCs w:val="22"/>
        </w:rPr>
        <w:t xml:space="preserve">12</w:t>
      </w:r>
    </w:p>
    <w:p>
      <w:pPr>
        <w:spacing w:after="80" w:before="80" w:line="320"/>
      </w:pPr>
      <w:r>
        <w:rPr>
          <w:rFonts w:ascii="Arial" w:cs="Arial" w:eastAsia="Arial" w:hAnsi="Arial"/>
          <w:b/>
          <w:bCs/>
          <w:i w:val="false"/>
          <w:iCs w:val="false"/>
          <w:color w:val="1A5653"/>
          <w:sz w:val="22"/>
          <w:szCs w:val="22"/>
        </w:rPr>
        <w:t xml:space="preserve">Your tier adjustment: </w:t>
      </w:r>
      <w:r>
        <w:rPr>
          <w:rFonts w:ascii="Arial" w:cs="Arial" w:eastAsia="Arial" w:hAnsi="Arial"/>
          <w:b w:val="false"/>
          <w:bCs w:val="false"/>
          <w:i w:val="false"/>
          <w:iCs w:val="false"/>
          <w:color w:val="2D2D2D"/>
          <w:sz w:val="22"/>
          <w:szCs w:val="22"/>
        </w:rPr>
        <w:t xml:space="preserve">slightly above average (your tier contributes a bit more to keep prices fair for everyone)</w:t>
      </w:r>
    </w:p>
    <w:p>
      <w:pPr>
        <w:spacing w:after="0" w:before="80"/>
      </w:pPr>
    </w:p>
    <w:p>
      <w:pPr>
        <w:spacing w:after="80" w:before="80" w:line="320"/>
        <w:jc w:val="left"/>
      </w:pPr>
      <w:r>
        <w:rPr>
          <w:rFonts w:ascii="Arial" w:cs="Arial" w:eastAsia="Arial" w:hAnsi="Arial"/>
          <w:b w:val="false"/>
          <w:bCs w:val="false"/>
          <w:i/>
          <w:iCs/>
          <w:color w:val="6B5B4E"/>
          <w:sz w:val="22"/>
          <w:szCs w:val="22"/>
        </w:rPr>
        <w:t xml:space="preserve">The breakdown deliberately uses plain language rather than showing tier ratios or percentages. The student sees the economics of the class, understands their contribution, and can see that the teacher’s earnings and the room cost are real, transparent numbers.</w:t>
      </w:r>
    </w:p>
    <w:p>
      <w:pPr>
        <w:spacing w:after="0" w:before="100"/>
      </w:pPr>
    </w:p>
    <w:p>
      <w:pPr>
        <w:spacing w:after="120" w:before="200"/>
      </w:pPr>
      <w:r>
        <w:rPr>
          <w:rFonts w:ascii="Georgia" w:cs="Georgia" w:eastAsia="Georgia" w:hAnsi="Georgia"/>
          <w:b/>
          <w:bCs/>
          <w:color w:val="6B5B4E"/>
          <w:sz w:val="24"/>
          <w:szCs w:val="24"/>
        </w:rPr>
        <w:t xml:space="preserve">Payment Notifications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receive a clear notification when I’m charged</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I’m never surprised by a payment</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Post-class payment notification shows the amount, the class, and the teacher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Notification links to the full pricing breakdown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Payment appears in the student’s payment history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my full payment history</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track what I’ve spent across all classes and teachers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Payment history shows all charges with date, teacher, class, and amount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History can be filtered by teacher or time period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Total spent per month is visible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Each payment links to the pricing breakdown for that class</w:t>
      </w:r>
    </w:p>
    <w:p>
      <w:pPr>
        <w:spacing w:after="0" w:before="80"/>
      </w:pPr>
    </w:p>
    <w:p>
      <w:pPr>
        <w:spacing w:after="120" w:before="200"/>
      </w:pPr>
      <w:r>
        <w:rPr>
          <w:rFonts w:ascii="Georgia" w:cs="Georgia" w:eastAsia="Georgia" w:hAnsi="Georgia"/>
          <w:b/>
          <w:bCs/>
          <w:color w:val="6B5B4E"/>
          <w:sz w:val="24"/>
          <w:szCs w:val="24"/>
        </w:rPr>
        <w:t xml:space="preserve">No-Show Notification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 who missed a class</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receive a friendly notification rather than a punitive one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feel welcomed back, not scolded</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No-show notification is warm and brief (“We missed you today”)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Notification includes the charge (same as if they attended)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Notification includes a link to the teacher’s upcoming classes to rebook</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Tone is caring, not transactional or accusatory</w:t>
      </w:r>
    </w:p>
    <w:p>
      <w:pPr>
        <w:spacing w:after="0" w:before="100"/>
      </w:pPr>
    </w:p>
    <w:p>
      <w:pPr>
        <w:spacing w:after="120" w:before="200"/>
      </w:pPr>
      <w:r>
        <w:rPr>
          <w:rFonts w:ascii="Georgia" w:cs="Georgia" w:eastAsia="Georgia" w:hAnsi="Georgia"/>
          <w:b/>
          <w:bCs/>
          <w:color w:val="6B5B4E"/>
          <w:sz w:val="24"/>
          <w:szCs w:val="24"/>
        </w:rPr>
        <w:t xml:space="preserve">Pricing Transparency for Students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Students do not see the tier distribution — only the total number of students, room cost, teacher earnings, and their own tier adjustment framed in plain language (e.g., “your tier contributes a bit more to keep prices fair for everyone”). This keeps the breakdown transparent without exposing other students’ financial situations.</w:t>
      </w:r>
    </w:p>
    <w:p>
      <w:pPr>
        <w:spacing w:after="0" w:before="100"/>
      </w:pPr>
    </w:p>
    <w:p>
      <w:pPr>
        <w:spacing w:after="120" w:before="200"/>
      </w:pPr>
      <w:r>
        <w:rPr>
          <w:rFonts w:ascii="Georgia" w:cs="Georgia" w:eastAsia="Georgia" w:hAnsi="Georgia"/>
          <w:b/>
          <w:bCs/>
          <w:color w:val="6B5B4E"/>
          <w:sz w:val="24"/>
          <w:szCs w:val="24"/>
        </w:rPr>
        <w:t xml:space="preserve">Pricing First Glance vs. Breakdown</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The student’s first glance just shows “your price: €11.40” — clean, simple, no comparison. If they tap into the breakdown, they see the total paid by all students, room cost, and teacher earnings. Not the average per student, not what other tiers pay — just the aggregate. A tier 1 student sees “14 students paid €159.60 total” rather than “average was €11.40 and you paid €8.20.” There is no line item saying “tier discount.”</w:t>
      </w:r>
    </w:p>
    <w:p>
      <w:pPr>
        <w:spacing w:after="0" w:before="80"/>
      </w:pPr>
    </w:p>
    <w:p>
      <w:pPr>
        <w:spacing w:after="120" w:before="200"/>
      </w:pPr>
      <w:r>
        <w:rPr>
          <w:rFonts w:ascii="Georgia" w:cs="Georgia" w:eastAsia="Georgia" w:hAnsi="Georgia"/>
          <w:b/>
          <w:bCs/>
          <w:color w:val="6B5B4E"/>
          <w:sz w:val="24"/>
          <w:szCs w:val="24"/>
        </w:rPr>
        <w:t xml:space="preserve">No Gamification</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No monthly summary emails, no attendance streaks, no badges, no “your loyalty lowered prices” messaging. These attention economy mechanics shift motivation from practicing because it feels right to practicing because the app said so. The in-app inbox serves as a personal history if the student wants to look back.</w:t>
      </w:r>
    </w:p>
    <w:p>
      <w:pPr>
        <w:spacing w:after="0" w:before="80"/>
      </w:pPr>
    </w:p>
    <w:p>
      <w:pPr>
        <w:spacing w:after="120" w:before="200"/>
      </w:pPr>
      <w:r>
        <w:rPr>
          <w:rFonts w:ascii="Georgia" w:cs="Georgia" w:eastAsia="Georgia" w:hAnsi="Georgia"/>
          <w:b/>
          <w:bCs/>
          <w:color w:val="6B5B4E"/>
          <w:sz w:val="24"/>
          <w:szCs w:val="24"/>
        </w:rPr>
        <w:t xml:space="preserve">Open Questions</w:t>
      </w:r>
    </w:p>
    <w:p>
      <w:pPr>
        <w:spacing w:after="40" w:before="40" w:line="300"/>
        <w:ind w:left="480"/>
      </w:pPr>
      <w:r>
        <w:rPr>
          <w:rFonts w:ascii="Arial" w:cs="Arial" w:eastAsia="Arial" w:hAnsi="Arial"/>
          <w:b/>
          <w:bCs/>
          <w:color w:val="C4A96A"/>
          <w:sz w:val="20"/>
          <w:szCs w:val="20"/>
        </w:rPr>
        <w:t xml:space="preserve">? </w:t>
      </w:r>
      <w:r>
        <w:rPr>
          <w:rFonts w:ascii="Arial" w:cs="Arial" w:eastAsia="Arial" w:hAnsi="Arial"/>
          <w:i/>
          <w:iCs/>
          <w:color w:val="6B5B4E"/>
          <w:sz w:val="20"/>
          <w:szCs w:val="20"/>
        </w:rPr>
        <w:t xml:space="preserve">How is the “tier adjustment” framed for students in lower tiers (who pay less than average)? (deferred to UX copy phase)</w:t>
      </w:r>
    </w:p>
    <w:p>
      <w:pPr>
        <w:pBdr>
          <w:bottom w:val="single" w:color="C4A96A" w:sz="2" w:space="1"/>
        </w:pBd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653" w:val="clear"/>
            <w:tcMar>
              <w:top w:type="dxa" w:w="120"/>
              <w:left w:type="dxa" w:w="200"/>
              <w:bottom w:type="dxa" w:w="120"/>
              <w:right w:type="dxa" w:w="100"/>
            </w:tcMar>
            <w:vAlign w:val="center"/>
          </w:tcPr>
          <w:p>
            <w:pPr>
              <w:jc w:val="center"/>
            </w:pPr>
            <w:r>
              <w:rPr>
                <w:rFonts w:ascii="Georgia" w:cs="Georgia" w:eastAsia="Georgia" w:hAnsi="Georgia"/>
                <w:b/>
                <w:bCs/>
                <w:color w:val="FFFFFF"/>
                <w:sz w:val="32"/>
                <w:szCs w:val="32"/>
              </w:rPr>
              <w:t xml:space="preserve">4</w:t>
            </w:r>
          </w:p>
        </w:tc>
        <w:tc>
          <w:tcPr>
            <w:tcW w:type="dxa" w:w="7826"/>
            <w:tcBorders>
              <w:top w:val="none" w:color="FFFFFF" w:sz="0"/>
              <w:left w:val="none" w:color="FFFFFF" w:sz="0"/>
              <w:bottom w:val="none" w:color="FFFFFF" w:sz="0"/>
              <w:right w:val="none" w:color="FFFFFF" w:sz="0"/>
            </w:tcBorders>
            <w:shd w:fill="E8F0EF" w:val="clear"/>
            <w:tcMar>
              <w:top w:type="dxa" w:w="120"/>
              <w:left w:type="dxa" w:w="300"/>
              <w:bottom w:type="dxa" w:w="120"/>
              <w:right w:type="dxa" w:w="200"/>
            </w:tcMar>
            <w:vAlign w:val="center"/>
          </w:tcPr>
          <w:p>
            <w:r>
              <w:rPr>
                <w:rFonts w:ascii="Georgia" w:cs="Georgia" w:eastAsia="Georgia" w:hAnsi="Georgia"/>
                <w:b/>
                <w:bCs/>
                <w:color w:val="1A5653"/>
                <w:sz w:val="28"/>
                <w:szCs w:val="28"/>
              </w:rPr>
              <w:t xml:space="preserve">Ongoing Use</w:t>
            </w:r>
          </w:p>
        </w:tc>
      </w:tr>
    </w:tbl>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Over time, the student builds a relationship with one or more teachers through the platform. The ongoing experience is about managing their account, adjusting settings, and maintaining their practice. The app stays quiet and useful — a utility, not a destination.</w:t>
      </w:r>
    </w:p>
    <w:p>
      <w:pPr>
        <w:spacing w:after="0" w:before="100"/>
      </w:pPr>
    </w:p>
    <w:p>
      <w:pPr>
        <w:spacing w:after="120" w:before="200"/>
      </w:pPr>
      <w:r>
        <w:rPr>
          <w:rFonts w:ascii="Georgia" w:cs="Georgia" w:eastAsia="Georgia" w:hAnsi="Georgia"/>
          <w:b/>
          <w:bCs/>
          <w:color w:val="6B5B4E"/>
          <w:sz w:val="24"/>
          <w:szCs w:val="24"/>
        </w:rPr>
        <w:t xml:space="preserve">Home Screen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see my upcoming classes as the default home view</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immediately know what’s next</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Home screen shows upcoming booked classes across all teachers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Classes are shown chronologically with key details (teacher, type, time, location)</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Estimated or confirmed price is visible per class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filter by teacher to focus on one teacher’s schedule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deselect/hide past teachers they no longer practice with</w:t>
      </w:r>
    </w:p>
    <w:p>
      <w:pPr>
        <w:spacing w:after="0" w:before="100"/>
      </w:pPr>
    </w:p>
    <w:p>
      <w:pPr>
        <w:spacing w:after="120" w:before="200"/>
      </w:pPr>
      <w:r>
        <w:rPr>
          <w:rFonts w:ascii="Georgia" w:cs="Georgia" w:eastAsia="Georgia" w:hAnsi="Georgia"/>
          <w:b/>
          <w:bCs/>
          <w:color w:val="6B5B4E"/>
          <w:sz w:val="24"/>
          <w:szCs w:val="24"/>
        </w:rPr>
        <w:t xml:space="preserve">Multiple Teachers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book with a new teacher using my existing account</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can expand my practice without any friction</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When a student visits a new teacher’s page and books, the teacher is automatically added to their teacher list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No additional account setup is needed — existing income tier, payment method, and profile are reused</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Student’s home screen now includes classes from the new teacher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Privacy settings default to maximum privacy for the new teacher</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filter and manage my list of teachers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only see classes from teachers I’m currently practicing with</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view a list of all teachers they’ve booked with</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hide or deselect teachers they no longer practice with</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Hidden teachers can be restored at any time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Filtering applies to the home screen and upcoming bookings view</w:t>
      </w:r>
    </w:p>
    <w:p>
      <w:pPr>
        <w:spacing w:after="0" w:before="100"/>
      </w:pPr>
    </w:p>
    <w:p>
      <w:pPr>
        <w:spacing w:after="120" w:before="200"/>
      </w:pPr>
      <w:r>
        <w:rPr>
          <w:rFonts w:ascii="Georgia" w:cs="Georgia" w:eastAsia="Georgia" w:hAnsi="Georgia"/>
          <w:b/>
          <w:bCs/>
          <w:color w:val="6B5B4E"/>
          <w:sz w:val="24"/>
          <w:szCs w:val="24"/>
        </w:rPr>
        <w:t xml:space="preserve">Privacy Settings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control what personal information each teacher can see about me</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I share more with teachers I trust and less with new ones</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Global default is maximum privacy: only first name + last initial is visible</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override privacy settings per teacher</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Optional fields that can be shared per teacher: email, phone, health/injury notes, experience level</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Changes take effect immediately</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Individual income tier is never visible to any teacher (system-level rule)</w:t>
      </w:r>
    </w:p>
    <w:p>
      <w:pPr>
        <w:spacing w:after="0" w:before="80"/>
      </w:pPr>
    </w:p>
    <w:p>
      <w:pPr>
        <w:spacing w:after="80" w:before="80" w:line="320"/>
        <w:jc w:val="left"/>
      </w:pPr>
      <w:r>
        <w:rPr>
          <w:rFonts w:ascii="Arial" w:cs="Arial" w:eastAsia="Arial" w:hAnsi="Arial"/>
          <w:b w:val="false"/>
          <w:bCs w:val="false"/>
          <w:i/>
          <w:iCs/>
          <w:color w:val="6B5B4E"/>
          <w:sz w:val="22"/>
          <w:szCs w:val="22"/>
        </w:rPr>
        <w:t xml:space="preserve">The per-teacher privacy model mirrors how trust works in real life. A student who’s been practicing with a teacher for six months might share their email and health notes. A teacher they just tried once sees only the minimum. The system supports the natural deepening of the relationship.</w:t>
      </w:r>
    </w:p>
    <w:p>
      <w:pPr>
        <w:spacing w:after="0" w:before="100"/>
      </w:pPr>
    </w:p>
    <w:p>
      <w:pPr>
        <w:spacing w:after="120" w:before="200"/>
      </w:pPr>
      <w:r>
        <w:rPr>
          <w:rFonts w:ascii="Georgia" w:cs="Georgia" w:eastAsia="Georgia" w:hAnsi="Georgia"/>
          <w:b/>
          <w:bCs/>
          <w:color w:val="6B5B4E"/>
          <w:sz w:val="24"/>
          <w:szCs w:val="24"/>
        </w:rPr>
        <w:t xml:space="preserve">Income Tier Management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8" w:sz="1"/>
              <w:left w:val="single" w:color="C4A96A" w:sz="6"/>
              <w:bottom w:val="single" w:color="D4C9B8" w:sz="1"/>
              <w:right w:val="single" w:color="D4C9B8" w:sz="1"/>
            </w:tcBorders>
            <w:shd w:fill="F7F4EF" w:val="clear"/>
            <w:tcMar>
              <w:top w:type="dxa" w:w="120"/>
              <w:left w:type="dxa" w:w="240"/>
              <w:bottom w:type="dxa" w:w="120"/>
              <w:right w:type="dxa" w:w="240"/>
            </w:tcMar>
          </w:tcPr>
          <w:p>
            <w:pPr>
              <w:spacing w:after="40" w:before="0" w:line="300"/>
            </w:pPr>
            <w:r>
              <w:rPr>
                <w:rFonts w:ascii="Arial" w:cs="Arial" w:eastAsia="Arial" w:hAnsi="Arial"/>
                <w:color w:val="6B5B4E"/>
                <w:sz w:val="21"/>
                <w:szCs w:val="21"/>
              </w:rPr>
              <w:t xml:space="preserve">As a </w:t>
            </w:r>
            <w:r>
              <w:rPr>
                <w:rFonts w:ascii="Arial" w:cs="Arial" w:eastAsia="Arial" w:hAnsi="Arial"/>
                <w:b/>
                <w:bCs/>
                <w:color w:val="2D2D2D"/>
                <w:sz w:val="21"/>
                <w:szCs w:val="21"/>
              </w:rPr>
              <w:t xml:space="preserve">student</w:t>
            </w:r>
            <w:r>
              <w:rPr>
                <w:rFonts w:ascii="Arial" w:cs="Arial" w:eastAsia="Arial" w:hAnsi="Arial"/>
                <w:color w:val="6B5B4E"/>
                <w:sz w:val="21"/>
                <w:szCs w:val="21"/>
              </w:rPr>
              <w:t xml:space="preserve">, I want to </w:t>
            </w:r>
            <w:r>
              <w:rPr>
                <w:rFonts w:ascii="Arial" w:cs="Arial" w:eastAsia="Arial" w:hAnsi="Arial"/>
                <w:b/>
                <w:bCs/>
                <w:color w:val="2D2D2D"/>
                <w:sz w:val="21"/>
                <w:szCs w:val="21"/>
              </w:rPr>
              <w:t xml:space="preserve">change my income tier if my financial situation changes</w:t>
            </w:r>
            <w:r>
              <w:rPr>
                <w:rFonts w:ascii="Arial" w:cs="Arial" w:eastAsia="Arial" w:hAnsi="Arial"/>
                <w:color w:val="6B5B4E"/>
                <w:sz w:val="21"/>
                <w:szCs w:val="21"/>
              </w:rPr>
              <w:t xml:space="preserve">, so that </w:t>
            </w:r>
            <w:r>
              <w:rPr>
                <w:rFonts w:ascii="Arial" w:cs="Arial" w:eastAsia="Arial" w:hAnsi="Arial"/>
                <w:b/>
                <w:bCs/>
                <w:color w:val="2D2D2D"/>
                <w:sz w:val="21"/>
                <w:szCs w:val="21"/>
              </w:rPr>
              <w:t xml:space="preserve">my pricing reflects my current ability to contribute</w:t>
            </w:r>
            <w:r>
              <w:rPr>
                <w:rFonts w:ascii="Arial" w:cs="Arial" w:eastAsia="Arial" w:hAnsi="Arial"/>
                <w:color w:val="6B5B4E"/>
                <w:sz w:val="21"/>
                <w:szCs w:val="21"/>
              </w:rPr>
              <w:t xml:space="preserve">.</w:t>
            </w:r>
          </w:p>
        </w:tc>
      </w:tr>
    </w:tbl>
    <w:p>
      <w:pPr>
        <w:spacing w:after="0" w:before="80"/>
      </w:pP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Student can access and change their income tier from account settings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Change applies to all future bookings across all teachers</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The same warm framing and yogic quote from initial selection is present</w:t>
      </w:r>
    </w:p>
    <w:p>
      <w:pPr>
        <w:spacing w:after="40" w:before="40" w:line="300"/>
        <w:ind w:left="480"/>
      </w:pPr>
      <w:r>
        <w:rPr>
          <w:rFonts w:ascii="Arial" w:cs="Arial" w:eastAsia="Arial" w:hAnsi="Arial"/>
          <w:b/>
          <w:bCs/>
          <w:color w:val="1A5653"/>
          <w:sz w:val="20"/>
          <w:szCs w:val="20"/>
        </w:rPr>
        <w:t xml:space="preserve">✓ </w:t>
      </w:r>
      <w:r>
        <w:rPr>
          <w:rFonts w:ascii="Arial" w:cs="Arial" w:eastAsia="Arial" w:hAnsi="Arial"/>
          <w:color w:val="2D2D2D"/>
          <w:sz w:val="20"/>
          <w:szCs w:val="20"/>
        </w:rPr>
        <w:t xml:space="preserve">Previous tier history is not visible to teachers</w:t>
      </w:r>
    </w:p>
    <w:p>
      <w:pPr>
        <w:spacing w:after="0" w:before="100"/>
      </w:pPr>
    </w:p>
    <w:p>
      <w:pPr>
        <w:spacing w:after="120" w:before="200"/>
      </w:pPr>
      <w:r>
        <w:rPr>
          <w:rFonts w:ascii="Georgia" w:cs="Georgia" w:eastAsia="Georgia" w:hAnsi="Georgia"/>
          <w:b/>
          <w:bCs/>
          <w:color w:val="6B5B4E"/>
          <w:sz w:val="24"/>
          <w:szCs w:val="24"/>
        </w:rPr>
        <w:t xml:space="preserve">Tier Change Rules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Students can change their tier at any time — there is no cooldown. The gentle confirmation at each booking for tier 1 and 2 students (described in Phase 1) serves as the ongoing honesty nudge. No additional verification or waiting period is needed — the system trusts the student, supported by the yogic framing around Satya.</w:t>
      </w:r>
    </w:p>
    <w:p>
      <w:pPr>
        <w:spacing w:after="0" w:before="100"/>
      </w:pPr>
    </w:p>
    <w:p>
      <w:pPr>
        <w:spacing w:after="120" w:before="200"/>
      </w:pPr>
      <w:r>
        <w:rPr>
          <w:rFonts w:ascii="Georgia" w:cs="Georgia" w:eastAsia="Georgia" w:hAnsi="Georgia"/>
          <w:b/>
          <w:bCs/>
          <w:color w:val="6B5B4E"/>
          <w:sz w:val="24"/>
          <w:szCs w:val="24"/>
        </w:rPr>
        <w:t xml:space="preserve">Communication Preferences</w:t>
      </w:r>
    </w:p>
    <w:p>
      <w:pPr>
        <w:spacing w:after="0" w:before="60"/>
      </w:pPr>
    </w:p>
    <w:p>
      <w:pPr>
        <w:spacing w:after="80" w:before="80" w:line="320"/>
        <w:jc w:val="left"/>
      </w:pPr>
      <w:r>
        <w:rPr>
          <w:rFonts w:ascii="Arial" w:cs="Arial" w:eastAsia="Arial" w:hAnsi="Arial"/>
          <w:b w:val="false"/>
          <w:bCs w:val="false"/>
          <w:i w:val="false"/>
          <w:iCs w:val="false"/>
          <w:color w:val="2D2D2D"/>
          <w:sz w:val="22"/>
          <w:szCs w:val="22"/>
        </w:rPr>
        <w:t xml:space="preserve">Three-layer communication: in-app notifications for real-time alerts, an in-app inbox as the persistent record, and email as the external fallback. Student controls whether email notifications are on or off (on by default).</w:t>
      </w:r>
    </w:p>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Design Principles for the Student Experience</w:t>
      </w:r>
    </w:p>
    <w:p>
      <w:pPr>
        <w:spacing w:after="0" w:before="100"/>
      </w:pPr>
    </w:p>
    <w:p>
      <w:pPr>
        <w:spacing w:after="80" w:before="80" w:line="320"/>
      </w:pPr>
      <w:r>
        <w:rPr>
          <w:rFonts w:ascii="Arial" w:cs="Arial" w:eastAsia="Arial" w:hAnsi="Arial"/>
          <w:b/>
          <w:bCs/>
          <w:i w:val="false"/>
          <w:iCs w:val="false"/>
          <w:color w:val="1A5653"/>
          <w:sz w:val="22"/>
          <w:szCs w:val="22"/>
        </w:rPr>
        <w:t xml:space="preserve">Familiar first, different second. </w:t>
      </w:r>
      <w:r>
        <w:rPr>
          <w:rFonts w:ascii="Arial" w:cs="Arial" w:eastAsia="Arial" w:hAnsi="Arial"/>
          <w:b w:val="false"/>
          <w:bCs w:val="false"/>
          <w:i w:val="false"/>
          <w:iCs w:val="false"/>
          <w:color w:val="2D2D2D"/>
          <w:sz w:val="22"/>
          <w:szCs w:val="22"/>
        </w:rPr>
        <w:t xml:space="preserve">The booking experience should feel like every other booking app the student has used. The income-based pricing and ethical framing are meaningful, but they’re details within a familiar flow — not barriers to entry.</w:t>
      </w:r>
    </w:p>
    <w:p>
      <w:pPr>
        <w:spacing w:after="0" w:before="60"/>
      </w:pPr>
    </w:p>
    <w:p>
      <w:pPr>
        <w:spacing w:after="80" w:before="80" w:line="320"/>
      </w:pPr>
      <w:r>
        <w:rPr>
          <w:rFonts w:ascii="Arial" w:cs="Arial" w:eastAsia="Arial" w:hAnsi="Arial"/>
          <w:b/>
          <w:bCs/>
          <w:i w:val="false"/>
          <w:iCs w:val="false"/>
          <w:color w:val="1A5653"/>
          <w:sz w:val="22"/>
          <w:szCs w:val="22"/>
        </w:rPr>
        <w:t xml:space="preserve">Show the price, explain on request. </w:t>
      </w:r>
      <w:r>
        <w:rPr>
          <w:rFonts w:ascii="Arial" w:cs="Arial" w:eastAsia="Arial" w:hAnsi="Arial"/>
          <w:b w:val="false"/>
          <w:bCs w:val="false"/>
          <w:i w:val="false"/>
          <w:iCs w:val="false"/>
          <w:color w:val="2D2D2D"/>
          <w:sz w:val="22"/>
          <w:szCs w:val="22"/>
        </w:rPr>
        <w:t xml:space="preserve">The student’s price is always prominent. The full breakdown (room cost, teacher earnings, tier adjustment) is one tap away but never forced. Transparency is available, not imposed.</w:t>
      </w:r>
    </w:p>
    <w:p>
      <w:pPr>
        <w:spacing w:after="0" w:before="60"/>
      </w:pPr>
    </w:p>
    <w:p>
      <w:pPr>
        <w:spacing w:after="80" w:before="80" w:line="320"/>
      </w:pPr>
      <w:r>
        <w:rPr>
          <w:rFonts w:ascii="Arial" w:cs="Arial" w:eastAsia="Arial" w:hAnsi="Arial"/>
          <w:b/>
          <w:bCs/>
          <w:i w:val="false"/>
          <w:iCs w:val="false"/>
          <w:color w:val="1A5653"/>
          <w:sz w:val="22"/>
          <w:szCs w:val="22"/>
        </w:rPr>
        <w:t xml:space="preserve">One account, zero friction. </w:t>
      </w:r>
      <w:r>
        <w:rPr>
          <w:rFonts w:ascii="Arial" w:cs="Arial" w:eastAsia="Arial" w:hAnsi="Arial"/>
          <w:b w:val="false"/>
          <w:bCs w:val="false"/>
          <w:i w:val="false"/>
          <w:iCs w:val="false"/>
          <w:color w:val="2D2D2D"/>
          <w:sz w:val="22"/>
          <w:szCs w:val="22"/>
        </w:rPr>
        <w:t xml:space="preserve">The student creates one account, sets their income tier once, and that’s it. Every subsequent booking with any teacher is fast and effortless. No re-entering information, no new sign-ups.</w:t>
      </w:r>
    </w:p>
    <w:p>
      <w:pPr>
        <w:spacing w:after="0" w:before="60"/>
      </w:pPr>
    </w:p>
    <w:p>
      <w:pPr>
        <w:spacing w:after="80" w:before="80" w:line="320"/>
      </w:pPr>
      <w:r>
        <w:rPr>
          <w:rFonts w:ascii="Arial" w:cs="Arial" w:eastAsia="Arial" w:hAnsi="Arial"/>
          <w:b/>
          <w:bCs/>
          <w:i w:val="false"/>
          <w:iCs w:val="false"/>
          <w:color w:val="1A5653"/>
          <w:sz w:val="22"/>
          <w:szCs w:val="22"/>
        </w:rPr>
        <w:t xml:space="preserve">Quiet utility. </w:t>
      </w:r>
      <w:r>
        <w:rPr>
          <w:rFonts w:ascii="Arial" w:cs="Arial" w:eastAsia="Arial" w:hAnsi="Arial"/>
          <w:b w:val="false"/>
          <w:bCs w:val="false"/>
          <w:i w:val="false"/>
          <w:iCs w:val="false"/>
          <w:color w:val="2D2D2D"/>
          <w:sz w:val="22"/>
          <w:szCs w:val="22"/>
        </w:rPr>
        <w:t xml:space="preserve">The app is a tool, not a destination. No social features, no engagement tricks, no notifications beyond what’s necessary. The student opens the app when they need it and puts it away when they don’t.</w:t>
      </w:r>
    </w:p>
    <w:p>
      <w:pPr>
        <w:spacing w:after="0" w:before="60"/>
      </w:pPr>
    </w:p>
    <w:p>
      <w:pPr>
        <w:spacing w:after="80" w:before="80" w:line="320"/>
      </w:pPr>
      <w:r>
        <w:rPr>
          <w:rFonts w:ascii="Arial" w:cs="Arial" w:eastAsia="Arial" w:hAnsi="Arial"/>
          <w:b/>
          <w:bCs/>
          <w:i w:val="false"/>
          <w:iCs w:val="false"/>
          <w:color w:val="1A5653"/>
          <w:sz w:val="22"/>
          <w:szCs w:val="22"/>
        </w:rPr>
        <w:t xml:space="preserve">Warm, never punitive. </w:t>
      </w:r>
      <w:r>
        <w:rPr>
          <w:rFonts w:ascii="Arial" w:cs="Arial" w:eastAsia="Arial" w:hAnsi="Arial"/>
          <w:b w:val="false"/>
          <w:bCs w:val="false"/>
          <w:i w:val="false"/>
          <w:iCs w:val="false"/>
          <w:color w:val="2D2D2D"/>
          <w:sz w:val="22"/>
          <w:szCs w:val="22"/>
        </w:rPr>
        <w:t xml:space="preserve">Late cancellations and no-shows have financial consequences (you pay your share), but the communication is always warm. “We missed you today” — not “You were charged for missing class.”</w:t>
      </w:r>
    </w:p>
    <w:p>
      <w:pPr>
        <w:spacing w:after="0" w:before="60"/>
      </w:pPr>
    </w:p>
    <w:p>
      <w:pPr>
        <w:spacing w:after="80" w:before="80" w:line="320"/>
      </w:pPr>
      <w:r>
        <w:rPr>
          <w:rFonts w:ascii="Arial" w:cs="Arial" w:eastAsia="Arial" w:hAnsi="Arial"/>
          <w:b/>
          <w:bCs/>
          <w:i w:val="false"/>
          <w:iCs w:val="false"/>
          <w:color w:val="1A5653"/>
          <w:sz w:val="22"/>
          <w:szCs w:val="22"/>
        </w:rPr>
        <w:t xml:space="preserve">Trust by default. </w:t>
      </w:r>
      <w:r>
        <w:rPr>
          <w:rFonts w:ascii="Arial" w:cs="Arial" w:eastAsia="Arial" w:hAnsi="Arial"/>
          <w:b w:val="false"/>
          <w:bCs w:val="false"/>
          <w:i w:val="false"/>
          <w:iCs w:val="false"/>
          <w:color w:val="2D2D2D"/>
          <w:sz w:val="22"/>
          <w:szCs w:val="22"/>
        </w:rPr>
        <w:t xml:space="preserve">Income is self-reported. Privacy is maximum by default. The system assumes the best of people and designs for that assumption. This is the ethical core of the product, expressed in every interaction.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8" w:sz="1" w:space="4"/>
      </w:pBdr>
      <w:jc w:val="center"/>
    </w:pPr>
    <w:r>
      <w:rPr>
        <w:rFonts w:ascii="Arial" w:cs="Arial" w:eastAsia="Arial" w:hAnsi="Arial"/>
        <w:color w:val="6B5B4E"/>
        <w:sz w:val="16"/>
        <w:szCs w:val="16"/>
      </w:rPr>
      <w:t xml:space="preserve">Page </w:t>
    </w:r>
    <w:r>
      <w:rPr>
        <w:rFonts w:ascii="Arial" w:cs="Arial" w:eastAsia="Arial" w:hAnsi="Arial"/>
        <w:color w:val="6B5B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9B8" w:sz="1" w:space="4"/>
      </w:pBdr>
      <w:tabs>
        <w:tab w:val="right" w:pos="9026"/>
      </w:tabs>
    </w:pPr>
    <w:r>
      <w:rPr>
        <w:rFonts w:ascii="Georgia" w:cs="Georgia" w:eastAsia="Georgia" w:hAnsi="Georgia"/>
        <w:i/>
        <w:iCs/>
        <w:color w:val="1A5653"/>
        <w:sz w:val="18"/>
        <w:szCs w:val="18"/>
      </w:rPr>
      <w:t xml:space="preserve">Ethical Yoga App</w:t>
    </w:r>
    <w:r>
      <w:rPr>
        <w:rFonts w:ascii="Arial" w:cs="Arial" w:eastAsia="Arial" w:hAnsi="Arial"/>
        <w:color w:val="6B5B4E"/>
        <w:sz w:val="18"/>
        <w:szCs w:val="18"/>
      </w:rPr>
      <w:t xml:space="preserve">	Student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5653"/>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565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2026-03-24T09:39:02.321Z</dcterms:created>
  <dcterms:modified xsi:type="dcterms:W3CDTF">2026-03-24T09:39:02.321Z</dcterms:modified>
</cp:coreProperties>
</file>

<file path=docProps/custom.xml><?xml version="1.0" encoding="utf-8"?>
<Properties xmlns="http://schemas.openxmlformats.org/officeDocument/2006/custom-properties" xmlns:vt="http://schemas.openxmlformats.org/officeDocument/2006/docPropsVTypes"/>
</file>