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80"/>
          <w:szCs w:val="80"/>
          <w:lang w:val="en-GB" w:eastAsia="en-US"/>
        </w:rPr>
        <w:t>SYSTEM DESIGN</w:t>
      </w:r>
    </w:p>
    <w:p w:rsidR="00823A2A" w:rsidRPr="00C71C6D" w:rsidRDefault="00823A2A" w:rsidP="00823A2A">
      <w:pPr>
        <w:suppressAutoHyphens/>
        <w:autoSpaceDN w:val="0"/>
        <w:spacing w:after="160" w:line="240" w:lineRule="auto"/>
        <w:ind w:firstLine="0"/>
        <w:textAlignment w:val="baseline"/>
        <w:rPr>
          <w:rFonts w:ascii="Calibri" w:eastAsia="Calibri" w:hAnsi="Calibri" w:cs="Times New Roman"/>
          <w:kern w:val="0"/>
          <w:sz w:val="2"/>
          <w:szCs w:val="2"/>
          <w:lang w:val="en-GB" w:eastAsia="en-US"/>
        </w:rPr>
      </w:pPr>
    </w:p>
    <w:p w:rsidR="00823A2A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</w:p>
    <w:p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Group name</w:t>
      </w:r>
    </w:p>
    <w:p w:rsidR="00823A2A" w:rsidRPr="00A331F3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 w:val="48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First Airbenders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 xml:space="preserve"> 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:rsidR="00823A2A" w:rsidRPr="00C71C6D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</w:pPr>
      <w:r w:rsidRPr="00C71C6D">
        <w:rPr>
          <w:rFonts w:ascii="Segoe UI Light" w:eastAsia="Times New Roman" w:hAnsi="Segoe UI Light" w:cs="Segoe UI Light"/>
          <w:spacing w:val="-10"/>
          <w:kern w:val="3"/>
          <w:u w:val="single"/>
          <w:lang w:val="en-GB" w:eastAsia="en-US"/>
        </w:rPr>
        <w:t>Project name</w:t>
      </w:r>
    </w:p>
    <w:p w:rsidR="00823A2A" w:rsidRPr="00CD6350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  <w:r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t>COMFORT HOME</w:t>
      </w:r>
      <w:r w:rsidRPr="00C71C6D">
        <w:rPr>
          <w:rFonts w:ascii="Segoe UI Light" w:eastAsia="Times New Roman" w:hAnsi="Segoe UI Light" w:cs="Segoe UI Light"/>
          <w:spacing w:val="-10"/>
          <w:kern w:val="3"/>
          <w:sz w:val="60"/>
          <w:szCs w:val="60"/>
          <w:lang w:val="en-GB" w:eastAsia="en-US"/>
        </w:rPr>
        <w:br/>
      </w:r>
    </w:p>
    <w:p w:rsidR="00823A2A" w:rsidRPr="00CD6350" w:rsidRDefault="00823A2A" w:rsidP="00823A2A">
      <w:pPr>
        <w:suppressAutoHyphens/>
        <w:autoSpaceDN w:val="0"/>
        <w:spacing w:line="240" w:lineRule="auto"/>
        <w:ind w:firstLine="0"/>
        <w:jc w:val="center"/>
        <w:textAlignment w:val="baseline"/>
        <w:rPr>
          <w:rFonts w:ascii="Segoe UI Light" w:eastAsia="Times New Roman" w:hAnsi="Segoe UI Light" w:cs="Segoe UI Light"/>
          <w:spacing w:val="-10"/>
          <w:kern w:val="3"/>
          <w:szCs w:val="60"/>
          <w:lang w:val="en-GB" w:eastAsia="en-US"/>
        </w:rPr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  <w:r>
        <w:rPr>
          <w:rFonts w:ascii="Segoe UI Light" w:eastAsia="Times New Roman" w:hAnsi="Segoe UI Light" w:cs="Segoe UI Light"/>
          <w:noProof/>
          <w:spacing w:val="-10"/>
          <w:kern w:val="3"/>
          <w:sz w:val="60"/>
          <w:szCs w:val="60"/>
          <w:lang w:eastAsia="en-US"/>
        </w:rPr>
        <w:drawing>
          <wp:anchor distT="0" distB="0" distL="114300" distR="114300" simplePos="0" relativeHeight="251659264" behindDoc="1" locked="0" layoutInCell="1" allowOverlap="1" wp14:anchorId="0C1360DD" wp14:editId="5E77C2B1">
            <wp:simplePos x="0" y="0"/>
            <wp:positionH relativeFrom="margin">
              <wp:align>center</wp:align>
            </wp:positionH>
            <wp:positionV relativeFrom="paragraph">
              <wp:posOffset>10255</wp:posOffset>
            </wp:positionV>
            <wp:extent cx="2923540" cy="2929890"/>
            <wp:effectExtent l="0" t="0" r="0" b="3810"/>
            <wp:wrapTight wrapText="bothSides">
              <wp:wrapPolygon edited="0">
                <wp:start x="8586" y="0"/>
                <wp:lineTo x="7600" y="140"/>
                <wp:lineTo x="3800" y="1966"/>
                <wp:lineTo x="3096" y="2949"/>
                <wp:lineTo x="1689" y="4494"/>
                <wp:lineTo x="422" y="6741"/>
                <wp:lineTo x="0" y="8427"/>
                <wp:lineTo x="0" y="13482"/>
                <wp:lineTo x="844" y="15730"/>
                <wp:lineTo x="2252" y="17977"/>
                <wp:lineTo x="5208" y="20364"/>
                <wp:lineTo x="8304" y="21488"/>
                <wp:lineTo x="8867" y="21488"/>
                <wp:lineTo x="12526" y="21488"/>
                <wp:lineTo x="13089" y="21488"/>
                <wp:lineTo x="16186" y="20364"/>
                <wp:lineTo x="19142" y="17977"/>
                <wp:lineTo x="20549" y="15730"/>
                <wp:lineTo x="21394" y="13482"/>
                <wp:lineTo x="21394" y="8427"/>
                <wp:lineTo x="20971" y="6741"/>
                <wp:lineTo x="19845" y="4494"/>
                <wp:lineTo x="18297" y="2949"/>
                <wp:lineTo x="17593" y="1966"/>
                <wp:lineTo x="13793" y="140"/>
                <wp:lineTo x="12808" y="0"/>
                <wp:lineTo x="8586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irbendersLog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</w:pPr>
    </w:p>
    <w:p w:rsidR="00823A2A" w:rsidRDefault="00823A2A" w:rsidP="00823A2A">
      <w:pPr>
        <w:spacing w:line="240" w:lineRule="auto"/>
        <w:rPr>
          <w:rFonts w:ascii="Segoe UI" w:hAnsi="Segoe UI" w:cs="Segoe UI"/>
        </w:rPr>
      </w:pPr>
    </w:p>
    <w:p w:rsidR="003240E4" w:rsidRDefault="003240E4" w:rsidP="00823A2A">
      <w:pPr>
        <w:spacing w:line="240" w:lineRule="auto"/>
      </w:pPr>
      <w:bookmarkStart w:id="0" w:name="_GoBack"/>
      <w:bookmarkEnd w:id="0"/>
    </w:p>
    <w:p w:rsidR="00823A2A" w:rsidRDefault="00823A2A" w:rsidP="00823A2A">
      <w:pPr>
        <w:spacing w:line="240" w:lineRule="auto"/>
      </w:pPr>
    </w:p>
    <w:tbl>
      <w:tblPr>
        <w:tblStyle w:val="TableGrid"/>
        <w:tblpPr w:leftFromText="180" w:rightFromText="180" w:vertAnchor="text" w:horzAnchor="margin" w:tblpY="253"/>
        <w:tblW w:w="94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1831"/>
        <w:gridCol w:w="2591"/>
        <w:gridCol w:w="2905"/>
      </w:tblGrid>
      <w:tr w:rsidR="00823A2A" w:rsidTr="00226155">
        <w:tc>
          <w:tcPr>
            <w:tcW w:w="2120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Name</w:t>
            </w:r>
          </w:p>
        </w:tc>
        <w:tc>
          <w:tcPr>
            <w:tcW w:w="183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Student number</w:t>
            </w:r>
          </w:p>
        </w:tc>
        <w:tc>
          <w:tcPr>
            <w:tcW w:w="259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Email</w:t>
            </w:r>
          </w:p>
        </w:tc>
        <w:tc>
          <w:tcPr>
            <w:tcW w:w="2905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Role</w:t>
            </w:r>
          </w:p>
        </w:tc>
      </w:tr>
      <w:tr w:rsidR="00823A2A" w:rsidTr="00226155">
        <w:tc>
          <w:tcPr>
            <w:tcW w:w="2120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Stefan Teeuwen</w:t>
            </w:r>
          </w:p>
        </w:tc>
        <w:tc>
          <w:tcPr>
            <w:tcW w:w="183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3654900</w:t>
            </w:r>
          </w:p>
        </w:tc>
        <w:tc>
          <w:tcPr>
            <w:tcW w:w="259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415849@student.fontys.nl</w:t>
            </w:r>
          </w:p>
        </w:tc>
        <w:tc>
          <w:tcPr>
            <w:tcW w:w="2905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Scrum Master/Project Leader</w:t>
            </w:r>
          </w:p>
        </w:tc>
      </w:tr>
      <w:tr w:rsidR="00823A2A" w:rsidTr="00226155">
        <w:tc>
          <w:tcPr>
            <w:tcW w:w="2120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Viktor Ivanov</w:t>
            </w:r>
          </w:p>
        </w:tc>
        <w:tc>
          <w:tcPr>
            <w:tcW w:w="183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3774147</w:t>
            </w:r>
          </w:p>
        </w:tc>
        <w:tc>
          <w:tcPr>
            <w:tcW w:w="259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425404@student.fontys.nl</w:t>
            </w:r>
          </w:p>
        </w:tc>
        <w:tc>
          <w:tcPr>
            <w:tcW w:w="2905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Engineer</w:t>
            </w:r>
          </w:p>
        </w:tc>
      </w:tr>
      <w:tr w:rsidR="00823A2A" w:rsidTr="00226155">
        <w:tc>
          <w:tcPr>
            <w:tcW w:w="2120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 xml:space="preserve">Ahmad </w:t>
            </w:r>
            <w:r w:rsidRPr="00A331F3"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Alzarkaoui</w:t>
            </w:r>
          </w:p>
        </w:tc>
        <w:tc>
          <w:tcPr>
            <w:tcW w:w="183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3741834</w:t>
            </w:r>
          </w:p>
        </w:tc>
        <w:tc>
          <w:tcPr>
            <w:tcW w:w="259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441396@student.fontys.nl</w:t>
            </w:r>
          </w:p>
        </w:tc>
        <w:tc>
          <w:tcPr>
            <w:tcW w:w="2905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Engineer</w:t>
            </w:r>
          </w:p>
        </w:tc>
      </w:tr>
      <w:tr w:rsidR="00823A2A" w:rsidTr="00226155">
        <w:tc>
          <w:tcPr>
            <w:tcW w:w="2120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Ivaylo Ivanov</w:t>
            </w:r>
          </w:p>
        </w:tc>
        <w:tc>
          <w:tcPr>
            <w:tcW w:w="183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3853764</w:t>
            </w:r>
          </w:p>
        </w:tc>
        <w:tc>
          <w:tcPr>
            <w:tcW w:w="2591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432022@student.fontys.nl</w:t>
            </w:r>
          </w:p>
        </w:tc>
        <w:tc>
          <w:tcPr>
            <w:tcW w:w="2905" w:type="dxa"/>
          </w:tcPr>
          <w:p w:rsidR="00823A2A" w:rsidRDefault="00823A2A" w:rsidP="00226155">
            <w:pPr>
              <w:suppressAutoHyphens/>
              <w:autoSpaceDN w:val="0"/>
              <w:spacing w:line="240" w:lineRule="auto"/>
              <w:ind w:firstLine="0"/>
              <w:jc w:val="center"/>
              <w:textAlignment w:val="baseline"/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</w:pPr>
            <w:r>
              <w:rPr>
                <w:rFonts w:ascii="Segoe UI Light" w:eastAsia="Times New Roman" w:hAnsi="Segoe UI Light" w:cs="Segoe UI Light"/>
                <w:spacing w:val="-10"/>
                <w:kern w:val="3"/>
                <w:szCs w:val="60"/>
                <w:lang w:val="en-GB" w:eastAsia="en-US"/>
              </w:rPr>
              <w:t>Engineer</w:t>
            </w:r>
          </w:p>
        </w:tc>
      </w:tr>
    </w:tbl>
    <w:p w:rsidR="00823A2A" w:rsidRDefault="00823A2A" w:rsidP="00823A2A">
      <w:pPr>
        <w:rPr>
          <w:lang w:eastAsia="en-US"/>
        </w:rPr>
      </w:pPr>
    </w:p>
    <w:sdt>
      <w:sdtPr>
        <w:id w:val="-1297939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4"/>
          <w:sz w:val="24"/>
          <w:szCs w:val="24"/>
          <w:lang w:eastAsia="ja-JP"/>
        </w:rPr>
      </w:sdtEndPr>
      <w:sdtContent>
        <w:p w:rsidR="00DA541E" w:rsidRPr="00DA541E" w:rsidRDefault="00DA541E">
          <w:pPr>
            <w:pStyle w:val="TOCHeading"/>
            <w:rPr>
              <w:rFonts w:ascii="Arial" w:hAnsi="Arial" w:cs="Arial"/>
              <w:color w:val="auto"/>
            </w:rPr>
          </w:pPr>
          <w:r w:rsidRPr="00DA541E">
            <w:rPr>
              <w:rFonts w:ascii="Arial" w:hAnsi="Arial" w:cs="Arial"/>
              <w:color w:val="auto"/>
            </w:rPr>
            <w:t>Table of Contents</w:t>
          </w:r>
        </w:p>
        <w:p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r w:rsidRPr="00DA541E">
            <w:rPr>
              <w:rFonts w:ascii="Arial" w:hAnsi="Arial" w:cs="Arial"/>
            </w:rPr>
            <w:fldChar w:fldCharType="begin"/>
          </w:r>
          <w:r w:rsidRPr="00DA541E">
            <w:rPr>
              <w:rFonts w:ascii="Arial" w:hAnsi="Arial" w:cs="Arial"/>
            </w:rPr>
            <w:instrText xml:space="preserve"> TOC \o "1-3" \h \z \u </w:instrText>
          </w:r>
          <w:r w:rsidRPr="00DA541E">
            <w:rPr>
              <w:rFonts w:ascii="Arial" w:hAnsi="Arial" w:cs="Arial"/>
            </w:rPr>
            <w:fldChar w:fldCharType="separate"/>
          </w:r>
          <w:hyperlink w:anchor="_Toc36164851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Hardware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_Toc36164851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3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2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Wiring diagram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_Toc36164852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3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3" w:history="1">
            <w:r w:rsidRPr="00DA541E">
              <w:rPr>
                <w:rStyle w:val="Hyperlink"/>
                <w:rFonts w:ascii="Arial" w:hAnsi="Arial" w:cs="Arial"/>
                <w:noProof/>
              </w:rPr>
              <w:t>System design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_Toc36164853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4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4" w:history="1">
            <w:r w:rsidRPr="00DA541E">
              <w:rPr>
                <w:rStyle w:val="Hyperlink"/>
                <w:rFonts w:ascii="Arial" w:hAnsi="Arial" w:cs="Arial"/>
                <w:noProof/>
              </w:rPr>
              <w:t>System context diagram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_Toc36164854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4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5" w:history="1">
            <w:r w:rsidRPr="00DA541E">
              <w:rPr>
                <w:rStyle w:val="Hyperlink"/>
                <w:rFonts w:ascii="Arial" w:hAnsi="Arial" w:cs="Arial"/>
                <w:noProof/>
              </w:rPr>
              <w:t>System architecture diagram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_Toc36164855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4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6" w:history="1">
            <w:r w:rsidRPr="00DA541E">
              <w:rPr>
                <w:rStyle w:val="Hyperlink"/>
                <w:rFonts w:ascii="Arial" w:hAnsi="Arial" w:cs="Arial"/>
                <w:noProof/>
                <w:lang w:eastAsia="en-US"/>
              </w:rPr>
              <w:t>Communication protocols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_Toc36164856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4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7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Control flow diagram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_Toc36164857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5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1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8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State diagrams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_Toc36164858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6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59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Embedded board states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_Toc36164859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6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Pr="00DA541E" w:rsidRDefault="00DA541E">
          <w:pPr>
            <w:pStyle w:val="TOC2"/>
            <w:tabs>
              <w:tab w:val="right" w:leader="dot" w:pos="9016"/>
            </w:tabs>
            <w:rPr>
              <w:rFonts w:ascii="Arial" w:hAnsi="Arial" w:cs="Arial"/>
              <w:noProof/>
            </w:rPr>
          </w:pPr>
          <w:hyperlink w:anchor="_Toc36164860" w:history="1">
            <w:r w:rsidRPr="00DA541E">
              <w:rPr>
                <w:rStyle w:val="Hyperlink"/>
                <w:rFonts w:ascii="Arial" w:hAnsi="Arial" w:cs="Arial"/>
                <w:noProof/>
                <w:lang w:val="en-GB"/>
              </w:rPr>
              <w:t>C# state</w:t>
            </w:r>
            <w:r w:rsidRPr="00DA541E">
              <w:rPr>
                <w:rFonts w:ascii="Arial" w:hAnsi="Arial" w:cs="Arial"/>
                <w:noProof/>
                <w:webHidden/>
              </w:rPr>
              <w:tab/>
            </w:r>
            <w:r w:rsidRPr="00DA541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A541E">
              <w:rPr>
                <w:rFonts w:ascii="Arial" w:hAnsi="Arial" w:cs="Arial"/>
                <w:noProof/>
                <w:webHidden/>
              </w:rPr>
              <w:instrText xml:space="preserve"> PAGEREF _Toc36164860 \h </w:instrText>
            </w:r>
            <w:r w:rsidRPr="00DA541E">
              <w:rPr>
                <w:rFonts w:ascii="Arial" w:hAnsi="Arial" w:cs="Arial"/>
                <w:noProof/>
                <w:webHidden/>
              </w:rPr>
            </w:r>
            <w:r w:rsidRPr="00DA541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A541E">
              <w:rPr>
                <w:rFonts w:ascii="Arial" w:hAnsi="Arial" w:cs="Arial"/>
                <w:noProof/>
                <w:webHidden/>
              </w:rPr>
              <w:t>6</w:t>
            </w:r>
            <w:r w:rsidRPr="00DA541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A541E" w:rsidRDefault="00DA541E">
          <w:r w:rsidRPr="00DA541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Pr="00F9773D" w:rsidRDefault="00823A2A" w:rsidP="00823A2A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1" w:name="_Toc36164851"/>
      <w:r w:rsidRPr="00F9773D">
        <w:rPr>
          <w:rFonts w:ascii="Arial" w:hAnsi="Arial" w:cs="Arial"/>
          <w:color w:val="auto"/>
          <w:lang w:val="en-GB"/>
        </w:rPr>
        <w:lastRenderedPageBreak/>
        <w:t>Hardware</w:t>
      </w:r>
      <w:bookmarkEnd w:id="1"/>
    </w:p>
    <w:p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 indoor climate control system consists of several components which interact with each other. The hardware required is as follows: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STM32 Nucleo-64 development board with STM32F303RE MCU.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ETRX357 Zigbee module.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E8046D">
        <w:rPr>
          <w:rFonts w:ascii="Arial" w:hAnsi="Arial" w:cs="Arial"/>
          <w:sz w:val="24"/>
          <w:szCs w:val="24"/>
          <w:lang w:val="en-GB"/>
        </w:rPr>
        <w:t>CM1106</w:t>
      </w:r>
      <w:r>
        <w:rPr>
          <w:rFonts w:ascii="Arial" w:hAnsi="Arial" w:cs="Arial"/>
          <w:sz w:val="24"/>
          <w:szCs w:val="24"/>
          <w:lang w:val="en-GB"/>
        </w:rPr>
        <w:t xml:space="preserve"> CO2 sensor.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SHT20 temperature and humidity sensor.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IAQ-Core VOC sensor.</w:t>
      </w:r>
    </w:p>
    <w:p w:rsidR="00823A2A" w:rsidRDefault="00823A2A" w:rsidP="00823A2A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F9773D">
        <w:rPr>
          <w:rFonts w:ascii="Arial" w:hAnsi="Arial" w:cs="Arial"/>
          <w:sz w:val="24"/>
          <w:szCs w:val="24"/>
          <w:lang w:val="en-GB"/>
        </w:rPr>
        <w:t>Optional extensions, i.e. a fan, multiple CO2 sensors or other humidity and temperature sensors.</w:t>
      </w:r>
    </w:p>
    <w:p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:rsidR="00823A2A" w:rsidRPr="00823A2A" w:rsidRDefault="00823A2A" w:rsidP="00823A2A">
      <w:pPr>
        <w:pStyle w:val="Heading1"/>
        <w:ind w:left="-737"/>
        <w:rPr>
          <w:rFonts w:ascii="Arial" w:hAnsi="Arial" w:cs="Arial"/>
          <w:lang w:val="en-GB"/>
        </w:rPr>
      </w:pPr>
      <w:bookmarkStart w:id="2" w:name="_Toc36164852"/>
      <w:r w:rsidRPr="00823A2A">
        <w:rPr>
          <w:rFonts w:ascii="Arial" w:hAnsi="Arial" w:cs="Arial"/>
          <w:color w:val="auto"/>
          <w:lang w:val="en-GB"/>
        </w:rPr>
        <w:t>Wiring diagram</w:t>
      </w:r>
      <w:bookmarkEnd w:id="2"/>
    </w:p>
    <w:p w:rsid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</w:p>
    <w:p w:rsidR="00823A2A" w:rsidRPr="00823A2A" w:rsidRDefault="00823A2A" w:rsidP="00823A2A">
      <w:pPr>
        <w:pStyle w:val="NoSpacing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noProof/>
          <w:sz w:val="24"/>
          <w:szCs w:val="24"/>
          <w:lang w:val="en-GB"/>
        </w:rPr>
        <w:drawing>
          <wp:inline distT="0" distB="0" distL="0" distR="0" wp14:anchorId="3225AA12" wp14:editId="69FA3DAB">
            <wp:extent cx="4124325" cy="5143500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A2A" w:rsidRDefault="00823A2A" w:rsidP="00823A2A">
      <w:pPr>
        <w:rPr>
          <w:lang w:eastAsia="en-US"/>
        </w:rPr>
      </w:pPr>
    </w:p>
    <w:p w:rsidR="00823A2A" w:rsidRDefault="00823A2A" w:rsidP="00823A2A">
      <w:pPr>
        <w:rPr>
          <w:lang w:eastAsia="en-US"/>
        </w:rPr>
      </w:pPr>
    </w:p>
    <w:p w:rsidR="00823A2A" w:rsidRPr="00823A2A" w:rsidRDefault="00823A2A" w:rsidP="00823A2A">
      <w:pPr>
        <w:pStyle w:val="Heading1"/>
        <w:ind w:left="-737"/>
        <w:rPr>
          <w:rFonts w:ascii="Arial" w:hAnsi="Arial" w:cs="Arial"/>
          <w:color w:val="auto"/>
        </w:rPr>
      </w:pPr>
      <w:bookmarkStart w:id="3" w:name="_Toc36164853"/>
      <w:r w:rsidRPr="00823A2A">
        <w:rPr>
          <w:rFonts w:ascii="Arial" w:hAnsi="Arial" w:cs="Arial"/>
          <w:color w:val="auto"/>
        </w:rPr>
        <w:lastRenderedPageBreak/>
        <w:t>System design</w:t>
      </w:r>
      <w:bookmarkEnd w:id="3"/>
    </w:p>
    <w:p w:rsidR="00823A2A" w:rsidRPr="00823A2A" w:rsidRDefault="00823A2A" w:rsidP="00823A2A">
      <w:pPr>
        <w:pStyle w:val="Heading2"/>
        <w:ind w:left="-737"/>
        <w:rPr>
          <w:rFonts w:ascii="Arial" w:hAnsi="Arial" w:cs="Arial"/>
        </w:rPr>
      </w:pPr>
      <w:bookmarkStart w:id="4" w:name="_Toc36164854"/>
      <w:r w:rsidRPr="00823A2A">
        <w:rPr>
          <w:rFonts w:ascii="Arial" w:hAnsi="Arial" w:cs="Arial"/>
          <w:color w:val="auto"/>
        </w:rPr>
        <w:t>System context diagram</w:t>
      </w:r>
      <w:bookmarkEnd w:id="4"/>
    </w:p>
    <w:p w:rsidR="00823A2A" w:rsidRDefault="00823A2A" w:rsidP="00823A2A">
      <w:pPr>
        <w:pStyle w:val="NoSpacing"/>
      </w:pPr>
      <w:r>
        <w:rPr>
          <w:noProof/>
        </w:rPr>
        <w:drawing>
          <wp:inline distT="0" distB="0" distL="0" distR="0">
            <wp:extent cx="572452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2A" w:rsidRDefault="00823A2A" w:rsidP="00823A2A">
      <w:pPr>
        <w:rPr>
          <w:lang w:eastAsia="en-US"/>
        </w:rPr>
      </w:pPr>
    </w:p>
    <w:p w:rsidR="00823A2A" w:rsidRPr="00823A2A" w:rsidRDefault="00823A2A" w:rsidP="00823A2A">
      <w:pPr>
        <w:pStyle w:val="Heading2"/>
        <w:ind w:left="-737"/>
        <w:rPr>
          <w:rFonts w:ascii="Arial" w:hAnsi="Arial" w:cs="Arial"/>
          <w:color w:val="auto"/>
        </w:rPr>
      </w:pPr>
      <w:bookmarkStart w:id="5" w:name="_Toc36164855"/>
      <w:r w:rsidRPr="00823A2A">
        <w:rPr>
          <w:rFonts w:ascii="Arial" w:hAnsi="Arial" w:cs="Arial"/>
          <w:color w:val="auto"/>
        </w:rPr>
        <w:t>System architecture diagram</w:t>
      </w:r>
      <w:bookmarkEnd w:id="5"/>
    </w:p>
    <w:p w:rsidR="00823A2A" w:rsidRDefault="00823A2A" w:rsidP="00823A2A">
      <w:pPr>
        <w:ind w:left="-737"/>
        <w:rPr>
          <w:rFonts w:ascii="Arial" w:hAnsi="Arial" w:cs="Arial"/>
          <w:lang w:eastAsia="en-US"/>
        </w:rPr>
      </w:pPr>
      <w:r w:rsidRPr="00823A2A">
        <w:rPr>
          <w:rFonts w:ascii="Arial" w:hAnsi="Arial" w:cs="Arial"/>
          <w:lang w:eastAsia="en-US"/>
        </w:rPr>
        <w:t>[ missing – please update ]</w:t>
      </w:r>
    </w:p>
    <w:p w:rsidR="00823A2A" w:rsidRDefault="00823A2A" w:rsidP="00823A2A">
      <w:pPr>
        <w:ind w:left="-737"/>
        <w:rPr>
          <w:rFonts w:ascii="Arial" w:hAnsi="Arial" w:cs="Arial"/>
          <w:lang w:eastAsia="en-US"/>
        </w:rPr>
      </w:pPr>
    </w:p>
    <w:p w:rsidR="00823A2A" w:rsidRPr="00DA541E" w:rsidRDefault="00DA541E" w:rsidP="00DA541E">
      <w:pPr>
        <w:pStyle w:val="Heading1"/>
        <w:ind w:left="-737"/>
        <w:rPr>
          <w:rFonts w:ascii="Arial" w:hAnsi="Arial" w:cs="Arial"/>
          <w:color w:val="auto"/>
          <w:lang w:eastAsia="en-US"/>
        </w:rPr>
      </w:pPr>
      <w:bookmarkStart w:id="6" w:name="_Toc36164856"/>
      <w:r w:rsidRPr="00DA541E">
        <w:rPr>
          <w:rFonts w:ascii="Arial" w:hAnsi="Arial" w:cs="Arial"/>
          <w:color w:val="auto"/>
          <w:lang w:eastAsia="en-US"/>
        </w:rPr>
        <w:t>Communication protocols</w:t>
      </w:r>
      <w:bookmarkEnd w:id="6"/>
    </w:p>
    <w:p w:rsidR="00DA541E" w:rsidRPr="00DA541E" w:rsidRDefault="00DA541E" w:rsidP="00DA541E">
      <w:pPr>
        <w:pStyle w:val="NoSpacing"/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embedded board has a couple of sensors connected to it. Each one of them has to communicate with the board through a given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DA541E">
        <w:rPr>
          <w:rFonts w:ascii="Arial" w:hAnsi="Arial" w:cs="Arial"/>
          <w:sz w:val="24"/>
          <w:szCs w:val="24"/>
        </w:rPr>
        <w:t>communication protocol. They are as follows:</w:t>
      </w:r>
    </w:p>
    <w:p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temperature and humidity sensor uses I²C.</w:t>
      </w:r>
    </w:p>
    <w:p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VOC sensor uses I²C.</w:t>
      </w:r>
    </w:p>
    <w:p w:rsidR="00DA541E" w:rsidRPr="00DA541E" w:rsidRDefault="00DA541E" w:rsidP="00DA541E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The CO2 sensor uses UART.</w:t>
      </w:r>
    </w:p>
    <w:p w:rsidR="00DA541E" w:rsidRPr="00DA541E" w:rsidRDefault="00DA541E" w:rsidP="00DA541E">
      <w:pPr>
        <w:pStyle w:val="NoSpacing"/>
        <w:rPr>
          <w:rFonts w:ascii="Arial" w:hAnsi="Arial" w:cs="Arial"/>
          <w:sz w:val="24"/>
          <w:szCs w:val="24"/>
        </w:rPr>
      </w:pPr>
    </w:p>
    <w:p w:rsidR="00DA541E" w:rsidRPr="00DA541E" w:rsidRDefault="00DA541E" w:rsidP="00DA541E">
      <w:pPr>
        <w:pStyle w:val="NoSpacing"/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Communication between the Embedded board and the C# application will be based on a custom protocol which will be agreed on with 3 other</w:t>
      </w:r>
    </w:p>
    <w:p w:rsidR="00DA541E" w:rsidRDefault="00DA541E" w:rsidP="00DA541E">
      <w:pPr>
        <w:pStyle w:val="NoSpacing"/>
        <w:rPr>
          <w:rFonts w:ascii="Arial" w:hAnsi="Arial" w:cs="Arial"/>
          <w:sz w:val="24"/>
          <w:szCs w:val="24"/>
        </w:rPr>
      </w:pPr>
      <w:r w:rsidRPr="00DA541E">
        <w:rPr>
          <w:rFonts w:ascii="Arial" w:hAnsi="Arial" w:cs="Arial"/>
          <w:sz w:val="24"/>
          <w:szCs w:val="24"/>
        </w:rPr>
        <w:t>teams in the future. Communication will occur once every 15 minutes or at sudden changes of sensor readings.</w:t>
      </w:r>
    </w:p>
    <w:p w:rsidR="00DA541E" w:rsidRDefault="00DA541E" w:rsidP="00DA541E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7" w:name="_Toc36164857"/>
      <w:r w:rsidRPr="00DA541E">
        <w:rPr>
          <w:rFonts w:ascii="Arial" w:hAnsi="Arial" w:cs="Arial"/>
          <w:color w:val="auto"/>
          <w:lang w:val="en-GB"/>
        </w:rPr>
        <w:lastRenderedPageBreak/>
        <w:t>Control flow diagram</w:t>
      </w:r>
      <w:bookmarkEnd w:id="7"/>
    </w:p>
    <w:p w:rsidR="00DA541E" w:rsidRPr="00DA541E" w:rsidRDefault="00DA541E" w:rsidP="00DA541E">
      <w:pPr>
        <w:rPr>
          <w:lang w:val="en-GB"/>
        </w:rPr>
      </w:pPr>
    </w:p>
    <w:p w:rsidR="00823A2A" w:rsidRDefault="00DA541E" w:rsidP="00823A2A">
      <w:pPr>
        <w:pStyle w:val="NoSpacing"/>
      </w:pPr>
      <w:r>
        <w:rPr>
          <w:noProof/>
        </w:rPr>
        <w:drawing>
          <wp:inline distT="0" distB="0" distL="0" distR="0">
            <wp:extent cx="2209800" cy="78141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844" cy="79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1E" w:rsidRDefault="00DA541E" w:rsidP="00823A2A">
      <w:pPr>
        <w:pStyle w:val="NoSpacing"/>
      </w:pPr>
    </w:p>
    <w:p w:rsidR="00DA541E" w:rsidRDefault="00DA541E" w:rsidP="00DA541E">
      <w:pPr>
        <w:pStyle w:val="Heading1"/>
        <w:ind w:left="-737"/>
        <w:rPr>
          <w:rFonts w:ascii="Arial" w:hAnsi="Arial" w:cs="Arial"/>
          <w:color w:val="auto"/>
          <w:lang w:val="en-GB"/>
        </w:rPr>
      </w:pPr>
      <w:bookmarkStart w:id="8" w:name="_Toc36164858"/>
      <w:r w:rsidRPr="00DA541E">
        <w:rPr>
          <w:rFonts w:ascii="Arial" w:hAnsi="Arial" w:cs="Arial"/>
          <w:color w:val="auto"/>
          <w:lang w:val="en-GB"/>
        </w:rPr>
        <w:lastRenderedPageBreak/>
        <w:t>State diagram</w:t>
      </w:r>
      <w:r>
        <w:rPr>
          <w:rFonts w:ascii="Arial" w:hAnsi="Arial" w:cs="Arial"/>
          <w:color w:val="auto"/>
          <w:lang w:val="en-GB"/>
        </w:rPr>
        <w:t>s</w:t>
      </w:r>
      <w:bookmarkEnd w:id="8"/>
    </w:p>
    <w:p w:rsidR="00DA541E" w:rsidRPr="00DA541E" w:rsidRDefault="00DA541E" w:rsidP="00DA541E">
      <w:pPr>
        <w:pStyle w:val="Heading2"/>
        <w:ind w:left="-737"/>
        <w:rPr>
          <w:rFonts w:ascii="Arial" w:hAnsi="Arial" w:cs="Arial"/>
          <w:color w:val="auto"/>
          <w:lang w:val="en-GB"/>
        </w:rPr>
      </w:pPr>
      <w:bookmarkStart w:id="9" w:name="_Toc36164859"/>
      <w:r w:rsidRPr="00DA541E">
        <w:rPr>
          <w:rFonts w:ascii="Arial" w:hAnsi="Arial" w:cs="Arial"/>
          <w:color w:val="auto"/>
          <w:lang w:val="en-GB"/>
        </w:rPr>
        <w:t>Embedded board states</w:t>
      </w:r>
      <w:bookmarkEnd w:id="9"/>
    </w:p>
    <w:p w:rsidR="00DA541E" w:rsidRDefault="00DA541E" w:rsidP="00823A2A">
      <w:pPr>
        <w:pStyle w:val="NoSpacing"/>
      </w:pPr>
    </w:p>
    <w:p w:rsidR="00DA541E" w:rsidRDefault="00DA541E" w:rsidP="00823A2A">
      <w:pPr>
        <w:pStyle w:val="NoSpacing"/>
      </w:pPr>
      <w:r>
        <w:rPr>
          <w:noProof/>
        </w:rPr>
        <w:drawing>
          <wp:inline distT="0" distB="0" distL="0" distR="0">
            <wp:extent cx="573405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1E" w:rsidRDefault="00DA541E" w:rsidP="00823A2A">
      <w:pPr>
        <w:pStyle w:val="NoSpacing"/>
      </w:pPr>
    </w:p>
    <w:p w:rsidR="00DA541E" w:rsidRPr="00DA541E" w:rsidRDefault="00DA541E" w:rsidP="00DA541E">
      <w:pPr>
        <w:pStyle w:val="Heading2"/>
        <w:ind w:left="-737"/>
        <w:rPr>
          <w:rFonts w:ascii="Arial" w:hAnsi="Arial" w:cs="Arial"/>
          <w:color w:val="auto"/>
          <w:lang w:val="en-GB"/>
        </w:rPr>
      </w:pPr>
      <w:bookmarkStart w:id="10" w:name="_Toc36164860"/>
      <w:r w:rsidRPr="00DA541E">
        <w:rPr>
          <w:rFonts w:ascii="Arial" w:hAnsi="Arial" w:cs="Arial"/>
          <w:color w:val="auto"/>
          <w:lang w:val="en-GB"/>
        </w:rPr>
        <w:t>C# state</w:t>
      </w:r>
      <w:bookmarkEnd w:id="10"/>
    </w:p>
    <w:p w:rsidR="00DA541E" w:rsidRDefault="00DA541E" w:rsidP="00823A2A">
      <w:pPr>
        <w:pStyle w:val="NoSpacing"/>
      </w:pPr>
    </w:p>
    <w:p w:rsidR="00DA541E" w:rsidRPr="00823A2A" w:rsidRDefault="00DA541E" w:rsidP="00823A2A">
      <w:pPr>
        <w:pStyle w:val="NoSpacing"/>
      </w:pPr>
      <w:r>
        <w:rPr>
          <w:noProof/>
        </w:rPr>
        <w:drawing>
          <wp:inline distT="0" distB="0" distL="0" distR="0">
            <wp:extent cx="572452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41E" w:rsidRPr="00823A2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659" w:rsidRDefault="00846659" w:rsidP="00DA541E">
      <w:pPr>
        <w:spacing w:line="240" w:lineRule="auto"/>
      </w:pPr>
      <w:r>
        <w:separator/>
      </w:r>
    </w:p>
  </w:endnote>
  <w:endnote w:type="continuationSeparator" w:id="0">
    <w:p w:rsidR="00846659" w:rsidRDefault="00846659" w:rsidP="00DA54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41E" w:rsidRPr="00DA541E" w:rsidRDefault="00DA541E">
    <w:pPr>
      <w:pStyle w:val="Footer"/>
      <w:jc w:val="center"/>
      <w:rPr>
        <w:rFonts w:ascii="Arial" w:hAnsi="Arial" w:cs="Arial"/>
      </w:rPr>
    </w:pPr>
    <w:r w:rsidRPr="00DA541E">
      <w:rPr>
        <w:rFonts w:ascii="Arial" w:hAnsi="Arial" w:cs="Arial"/>
      </w:rPr>
      <w:t xml:space="preserve">Page </w:t>
    </w:r>
    <w:r w:rsidRPr="00DA541E">
      <w:rPr>
        <w:rFonts w:ascii="Arial" w:hAnsi="Arial" w:cs="Arial"/>
      </w:rPr>
      <w:fldChar w:fldCharType="begin"/>
    </w:r>
    <w:r w:rsidRPr="00DA541E">
      <w:rPr>
        <w:rFonts w:ascii="Arial" w:hAnsi="Arial" w:cs="Arial"/>
      </w:rPr>
      <w:instrText xml:space="preserve"> PAGE  \* Arabic  \* MERGEFORMAT </w:instrText>
    </w:r>
    <w:r w:rsidRPr="00DA541E">
      <w:rPr>
        <w:rFonts w:ascii="Arial" w:hAnsi="Arial" w:cs="Arial"/>
      </w:rPr>
      <w:fldChar w:fldCharType="separate"/>
    </w:r>
    <w:r w:rsidRPr="00DA541E">
      <w:rPr>
        <w:rFonts w:ascii="Arial" w:hAnsi="Arial" w:cs="Arial"/>
        <w:noProof/>
      </w:rPr>
      <w:t>2</w:t>
    </w:r>
    <w:r w:rsidRPr="00DA541E">
      <w:rPr>
        <w:rFonts w:ascii="Arial" w:hAnsi="Arial" w:cs="Arial"/>
      </w:rPr>
      <w:fldChar w:fldCharType="end"/>
    </w:r>
    <w:r w:rsidRPr="00DA541E">
      <w:rPr>
        <w:rFonts w:ascii="Arial" w:hAnsi="Arial" w:cs="Arial"/>
      </w:rPr>
      <w:t xml:space="preserve"> of </w:t>
    </w:r>
    <w:r w:rsidRPr="00DA541E">
      <w:rPr>
        <w:rFonts w:ascii="Arial" w:hAnsi="Arial" w:cs="Arial"/>
      </w:rPr>
      <w:fldChar w:fldCharType="begin"/>
    </w:r>
    <w:r w:rsidRPr="00DA541E">
      <w:rPr>
        <w:rFonts w:ascii="Arial" w:hAnsi="Arial" w:cs="Arial"/>
      </w:rPr>
      <w:instrText xml:space="preserve"> NUMPAGES  \* Arabic  \* MERGEFORMAT </w:instrText>
    </w:r>
    <w:r w:rsidRPr="00DA541E">
      <w:rPr>
        <w:rFonts w:ascii="Arial" w:hAnsi="Arial" w:cs="Arial"/>
      </w:rPr>
      <w:fldChar w:fldCharType="separate"/>
    </w:r>
    <w:r w:rsidRPr="00DA541E">
      <w:rPr>
        <w:rFonts w:ascii="Arial" w:hAnsi="Arial" w:cs="Arial"/>
        <w:noProof/>
      </w:rPr>
      <w:t>2</w:t>
    </w:r>
    <w:r w:rsidRPr="00DA541E">
      <w:rPr>
        <w:rFonts w:ascii="Arial" w:hAnsi="Arial" w:cs="Arial"/>
      </w:rPr>
      <w:fldChar w:fldCharType="end"/>
    </w:r>
  </w:p>
  <w:p w:rsidR="00DA541E" w:rsidRDefault="00DA5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659" w:rsidRDefault="00846659" w:rsidP="00DA541E">
      <w:pPr>
        <w:spacing w:line="240" w:lineRule="auto"/>
      </w:pPr>
      <w:r>
        <w:separator/>
      </w:r>
    </w:p>
  </w:footnote>
  <w:footnote w:type="continuationSeparator" w:id="0">
    <w:p w:rsidR="00846659" w:rsidRDefault="00846659" w:rsidP="00DA54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05DA"/>
    <w:multiLevelType w:val="hybridMultilevel"/>
    <w:tmpl w:val="BA90A8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A5574"/>
    <w:multiLevelType w:val="hybridMultilevel"/>
    <w:tmpl w:val="F8AA31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60F0D"/>
    <w:multiLevelType w:val="hybridMultilevel"/>
    <w:tmpl w:val="573048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2A"/>
    <w:rsid w:val="000D20CF"/>
    <w:rsid w:val="003240E4"/>
    <w:rsid w:val="003766BF"/>
    <w:rsid w:val="00823A2A"/>
    <w:rsid w:val="00846659"/>
    <w:rsid w:val="00DA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3F7AC"/>
  <w15:chartTrackingRefBased/>
  <w15:docId w15:val="{C693DD28-DFC2-417D-BCFC-10F65DCA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2A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A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A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3A2A"/>
    <w:pPr>
      <w:spacing w:after="0" w:line="240" w:lineRule="auto"/>
    </w:pPr>
  </w:style>
  <w:style w:type="table" w:styleId="TableGrid">
    <w:name w:val="Table Grid"/>
    <w:basedOn w:val="TableNormal"/>
    <w:uiPriority w:val="39"/>
    <w:rsid w:val="00823A2A"/>
    <w:pPr>
      <w:spacing w:after="0" w:line="240" w:lineRule="auto"/>
      <w:ind w:firstLine="720"/>
    </w:pPr>
    <w:rPr>
      <w:rFonts w:eastAsiaTheme="minorEastAsia"/>
      <w:sz w:val="24"/>
      <w:szCs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3A2A"/>
    <w:rPr>
      <w:rFonts w:asciiTheme="majorHAnsi" w:eastAsiaTheme="majorEastAsia" w:hAnsiTheme="majorHAnsi" w:cstheme="majorBidi"/>
      <w:color w:val="2F5496" w:themeColor="accent1" w:themeShade="BF"/>
      <w:kern w:val="24"/>
      <w:sz w:val="32"/>
      <w:szCs w:val="32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823A2A"/>
    <w:pPr>
      <w:spacing w:line="259" w:lineRule="auto"/>
      <w:ind w:firstLine="0"/>
      <w:outlineLvl w:val="9"/>
    </w:pPr>
    <w:rPr>
      <w:kern w:val="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3A2A"/>
    <w:rPr>
      <w:rFonts w:asciiTheme="majorHAnsi" w:eastAsiaTheme="majorEastAsia" w:hAnsiTheme="majorHAnsi" w:cstheme="majorBidi"/>
      <w:color w:val="2F5496" w:themeColor="accent1" w:themeShade="BF"/>
      <w:kern w:val="24"/>
      <w:sz w:val="26"/>
      <w:szCs w:val="26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A54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A541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A54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541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41E"/>
    <w:rPr>
      <w:rFonts w:eastAsiaTheme="minorEastAsia"/>
      <w:kern w:val="24"/>
      <w:sz w:val="24"/>
      <w:szCs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DA541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41E"/>
    <w:rPr>
      <w:rFonts w:eastAsiaTheme="minorEastAsia"/>
      <w:kern w:val="24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E883B-4FF5-48F9-AC10-4C75AF4D8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Teeuwen</dc:creator>
  <cp:keywords/>
  <dc:description/>
  <cp:lastModifiedBy>Stefan Teeuwen</cp:lastModifiedBy>
  <cp:revision>2</cp:revision>
  <dcterms:created xsi:type="dcterms:W3CDTF">2020-03-27T00:10:00Z</dcterms:created>
  <dcterms:modified xsi:type="dcterms:W3CDTF">2020-03-27T00:29:00Z</dcterms:modified>
</cp:coreProperties>
</file>