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60"/>
        <w:jc w:val="center"/>
      </w:pPr>
      <w:r>
        <w:rPr>
          <w:rFonts w:ascii="Inter" w:cs="Inter" w:eastAsia="Inter" w:hAnsi="Inter"/>
          <w:b w:val="false"/>
          <w:bCs w:val="false"/>
          <w:i w:val="false"/>
          <w:iCs w:val="false"/>
          <w:color w:val="4A4A4A"/>
          <w:sz w:val="72"/>
          <w:szCs w:val="72"/>
        </w:rPr>
        <w:t xml:space="preserve">🌿</w:t>
      </w:r>
    </w:p>
    <w:p>
      <w:pPr>
        <w:spacing w:after="60"/>
        <w:jc w:val="center"/>
      </w:pPr>
      <w:r>
        <w:rPr>
          <w:rFonts w:ascii="Inter" w:cs="Inter" w:eastAsia="Inter" w:hAnsi="Inter"/>
          <w:b/>
          <w:bCs/>
          <w:i w:val="false"/>
          <w:iCs w:val="false"/>
          <w:color w:val="1A736A"/>
          <w:sz w:val="56"/>
          <w:szCs w:val="56"/>
        </w:rPr>
        <w:t xml:space="preserve">ECOMED</w:t>
      </w:r>
    </w:p>
    <w:p>
      <w:pPr>
        <w:spacing w:after="300"/>
        <w:jc w:val="center"/>
      </w:pPr>
      <w:r>
        <w:rPr>
          <w:rFonts w:ascii="Inter" w:cs="Inter" w:eastAsia="Inter" w:hAnsi="Inter"/>
          <w:b w:val="false"/>
          <w:bCs w:val="false"/>
          <w:i/>
          <w:iCs/>
          <w:color w:val="3E8C8C"/>
          <w:sz w:val="24"/>
          <w:szCs w:val="24"/>
        </w:rPr>
        <w:t xml:space="preserve">Descarte certo, planeta saudável</w:t>
      </w:r>
    </w:p>
    <w:p>
      <w:pPr>
        <w:spacing w:after="40"/>
        <w:jc w:val="center"/>
      </w:pPr>
      <w:r>
        <w:rPr>
          <w:rFonts w:ascii="Inter" w:cs="Inter" w:eastAsia="Inter" w:hAnsi="Inter"/>
          <w:b/>
          <w:bCs/>
          <w:i w:val="false"/>
          <w:iCs w:val="false"/>
          <w:color w:val="1A1A1A"/>
          <w:sz w:val="36"/>
          <w:szCs w:val="36"/>
        </w:rPr>
        <w:t xml:space="preserve">IDENTIDADE ORGANIZACIONAL</w:t>
      </w:r>
    </w:p>
    <w:p>
      <w:pPr>
        <w:spacing w:after="300"/>
        <w:jc w:val="center"/>
      </w:pPr>
      <w:r>
        <w:rPr>
          <w:rFonts w:ascii="Inter" w:cs="Inter" w:eastAsia="Inter" w:hAnsi="Inter"/>
          <w:b w:val="false"/>
          <w:bCs w:val="false"/>
          <w:i w:val="false"/>
          <w:iCs w:val="false"/>
          <w:color w:val="4A4A4A"/>
          <w:sz w:val="22"/>
          <w:szCs w:val="22"/>
        </w:rPr>
        <w:t xml:space="preserve">Missão, Visão, Valores, Manifesto e Textos Institucionais</w:t>
      </w:r>
    </w:p>
    <w:p>
      <w:pPr>
        <w:spacing w:after="40"/>
        <w:jc w:val="center"/>
      </w:pPr>
      <w:r>
        <w:rPr>
          <w:rFonts w:ascii="Inter" w:cs="Inter" w:eastAsia="Inter" w:hAnsi="Inter"/>
          <w:b w:val="false"/>
          <w:bCs w:val="false"/>
          <w:i w:val="false"/>
          <w:iCs w:val="false"/>
          <w:color w:val="4A4A4A"/>
          <w:sz w:val="22"/>
          <w:szCs w:val="22"/>
        </w:rPr>
        <w:t xml:space="preserve">Versão 1.0 — Abril de 2026</w:t>
      </w:r>
    </w:p>
    <w:p>
      <w:pPr>
        <w:spacing w:after="40"/>
        <w:jc w:val="center"/>
      </w:pPr>
      <w:r>
        <w:rPr>
          <w:rFonts w:ascii="Inter" w:cs="Inter" w:eastAsia="Inter" w:hAnsi="Inter"/>
          <w:b w:val="false"/>
          <w:bCs w:val="false"/>
          <w:i w:val="false"/>
          <w:iCs w:val="false"/>
          <w:color w:val="4A4A4A"/>
          <w:sz w:val="22"/>
          <w:szCs w:val="22"/>
        </w:rPr>
        <w:t xml:space="preserve">ecomed.eco.br</w:t>
      </w:r>
    </w:p>
    <w:p>
      <w:pPr>
        <w:spacing w:after="400"/>
        <w:jc w:val="center"/>
      </w:pPr>
      <w:r>
        <w:rPr>
          <w:rFonts w:ascii="Inter" w:cs="Inter" w:eastAsia="Inter" w:hAnsi="Inter"/>
          <w:b w:val="false"/>
          <w:bCs w:val="false"/>
          <w:i w:val="false"/>
          <w:iCs w:val="false"/>
          <w:color w:val="4A4A4A"/>
          <w:sz w:val="22"/>
          <w:szCs w:val="22"/>
        </w:rPr>
        <w:t xml:space="preserve">Coordenação: Prof. Ivon Matos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E8C8C" w:sz="4"/>
              <w:left w:val="none" w:sz="0"/>
              <w:bottom w:val="none" w:sz="0"/>
              <w:right w:val="none" w:sz="0"/>
            </w:tcBorders>
            <w:shd w:fill="F5F4F2" w:val="clear"/>
            <w:tcMar>
              <w:top w:type="dxa" w:w="160"/>
              <w:left w:type="dxa" w:w="240"/>
              <w:bottom w:type="dxa" w:w="160"/>
              <w:right w:type="dxa" w:w="240"/>
            </w:tcMar>
          </w:tcPr>
          <w:p>
            <w:pPr>
              <w:spacing w:after="80"/>
            </w:pPr>
            <w:r>
              <w:rPr>
                <w:rFonts w:ascii="Inter" w:cs="Inter" w:eastAsia="Inter" w:hAnsi="Inter"/>
                <w:b/>
                <w:bCs/>
                <w:color w:val="1A736A"/>
                <w:sz w:val="22"/>
                <w:szCs w:val="22"/>
              </w:rPr>
              <w:t xml:space="preserve">SOBRE ESTE DOCUMENTO</w:t>
            </w:r>
          </w:p>
          <w:p>
            <w:pPr>
              <w:jc w:val="both"/>
            </w:pPr>
            <w:r>
              <w:rPr>
                <w:rFonts w:ascii="Inter" w:cs="Inter" w:eastAsia="Inter" w:hAnsi="Inter"/>
                <w:color w:val="4A4A4A"/>
                <w:sz w:val="21"/>
                <w:szCs w:val="21"/>
              </w:rPr>
              <w:t xml:space="preserve">Este documento consolida a identidade organizacional do projeto EcoMed. Contém os textos fundacionais (missão, visão, valores), o manifesto do projeto, as taglines para diferentes contextos, os textos completos para as páginas institucionais (/sobre e /parceiros), e o tom de voz oficial da marca. Serve como referência para todos os grupos, especialmente 3TA-G3 (Negócio) e 3TA-G4 (Marketing/Design).</w:t>
            </w:r>
          </w:p>
        </w:tc>
      </w:tr>
    </w:tbl>
    <w:p>
      <w:r>
        <w:br w:type="page"/>
      </w:r>
    </w:p>
    <w:p>
      <w:pPr>
        <w:pStyle w:val="Heading1"/>
        <w:spacing w:after="200" w:before="360"/>
      </w:pPr>
      <w:r>
        <w:rPr>
          <w:rFonts w:ascii="Inter" w:cs="Inter" w:eastAsia="Inter" w:hAnsi="Inter"/>
          <w:b/>
          <w:bCs/>
          <w:color w:val="1A736A"/>
          <w:sz w:val="32"/>
          <w:szCs w:val="32"/>
        </w:rPr>
        <w:t xml:space="preserve">1. MISSÃO, VISÃO E VALORES</w:t>
      </w:r>
    </w:p>
    <w:p>
      <w:pPr>
        <w:pStyle w:val="Heading2"/>
        <w:spacing w:after="160" w:before="280"/>
      </w:pPr>
      <w:r>
        <w:rPr>
          <w:rFonts w:ascii="Inter" w:cs="Inter" w:eastAsia="Inter" w:hAnsi="Inter"/>
          <w:b/>
          <w:bCs/>
          <w:color w:val="3E8C8C"/>
          <w:sz w:val="26"/>
          <w:szCs w:val="26"/>
        </w:rPr>
        <w:t xml:space="preserve">1.1 Missão</w:t>
      </w:r>
    </w:p>
    <w:p>
      <w:pPr>
        <w:spacing w:after="160"/>
        <w:jc w:val="both"/>
      </w:pPr>
      <w:r>
        <w:rPr>
          <w:rFonts w:ascii="Inter" w:cs="Inter" w:eastAsia="Inter" w:hAnsi="Inter"/>
          <w:b w:val="false"/>
          <w:bCs w:val="false"/>
          <w:i/>
          <w:iCs/>
          <w:color w:val="4A4A4A"/>
          <w:sz w:val="21"/>
          <w:szCs w:val="21"/>
        </w:rPr>
        <w:t xml:space="preserve">A missão responde: por que o EcoMed existe? O que faz, para quem e por quê.</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1A736A" w:val="clear"/>
            <w:tcMar>
              <w:top w:type="dxa" w:w="240"/>
              <w:left w:type="dxa" w:w="360"/>
              <w:bottom w:type="dxa" w:w="240"/>
              <w:right w:type="dxa" w:w="360"/>
            </w:tcMar>
          </w:tcPr>
          <w:p>
            <w:pPr>
              <w:jc w:val="center"/>
            </w:pPr>
            <w:r>
              <w:rPr>
                <w:rFonts w:ascii="Inter" w:cs="Inter" w:eastAsia="Inter" w:hAnsi="Inter"/>
                <w:b/>
                <w:bCs/>
                <w:color w:val="FFFFFF"/>
                <w:sz w:val="28"/>
                <w:szCs w:val="28"/>
              </w:rPr>
              <w:t xml:space="preserve">Facilitar o descarte correto de medicamentos no Brasil por meio de educação, tecnologia e gamificação, protegendo o meio ambiente e a saúde pública.</w:t>
            </w:r>
          </w:p>
        </w:tc>
      </w:tr>
    </w:tbl>
    <w:p>
      <w:pPr>
        <w:spacing w:after="200"/>
      </w:pPr>
    </w:p>
    <w:p>
      <w:pPr>
        <w:pStyle w:val="Heading3"/>
        <w:spacing w:after="120" w:before="200"/>
      </w:pPr>
      <w:r>
        <w:rPr>
          <w:rFonts w:ascii="Inter" w:cs="Inter" w:eastAsia="Inter" w:hAnsi="Inter"/>
          <w:b/>
          <w:bCs/>
          <w:color w:val="1A1A1A"/>
          <w:sz w:val="22"/>
          <w:szCs w:val="22"/>
        </w:rPr>
        <w:t xml:space="preserve">Desdobramento da Missão</w:t>
      </w:r>
    </w:p>
    <w:p>
      <w:pPr>
        <w:pStyle w:val="ListParagraph"/>
        <w:numPr>
          <w:ilvl w:val="0"/>
          <w:numId w:val="2"/>
        </w:numPr>
        <w:spacing w:after="80"/>
      </w:pPr>
      <w:r>
        <w:rPr>
          <w:rFonts w:ascii="Inter" w:cs="Inter" w:eastAsia="Inter" w:hAnsi="Inter"/>
          <w:b/>
          <w:bCs/>
          <w:color w:val="1A1A1A"/>
          <w:sz w:val="21"/>
          <w:szCs w:val="21"/>
        </w:rPr>
        <w:t xml:space="preserve">Facilitar: </w:t>
      </w:r>
      <w:r>
        <w:rPr>
          <w:rFonts w:ascii="Inter" w:cs="Inter" w:eastAsia="Inter" w:hAnsi="Inter"/>
          <w:color w:val="4A4A4A"/>
          <w:sz w:val="21"/>
          <w:szCs w:val="21"/>
        </w:rPr>
        <w:t xml:space="preserve">reduzir barreiras. O descarte correto já é possível (existem 7.500+ pontos LogMed), mas a maioria das pessoas não sabe como ou onde fazer. O EcoMed resolve esse problema de acesso à informação.</w:t>
      </w:r>
    </w:p>
    <w:p>
      <w:pPr>
        <w:pStyle w:val="ListParagraph"/>
        <w:numPr>
          <w:ilvl w:val="0"/>
          <w:numId w:val="2"/>
        </w:numPr>
        <w:spacing w:after="80"/>
      </w:pPr>
      <w:r>
        <w:rPr>
          <w:rFonts w:ascii="Inter" w:cs="Inter" w:eastAsia="Inter" w:hAnsi="Inter"/>
          <w:b/>
          <w:bCs/>
          <w:color w:val="1A1A1A"/>
          <w:sz w:val="21"/>
          <w:szCs w:val="21"/>
        </w:rPr>
        <w:t xml:space="preserve">Educação: </w:t>
      </w:r>
      <w:r>
        <w:rPr>
          <w:rFonts w:ascii="Inter" w:cs="Inter" w:eastAsia="Inter" w:hAnsi="Inter"/>
          <w:color w:val="4A4A4A"/>
          <w:sz w:val="21"/>
          <w:szCs w:val="21"/>
        </w:rPr>
        <w:t xml:space="preserve">transformar desconhecimento em consciência. 91% dos brasileiros descartam errado não por má vontade, mas por falta de orientação. Artigos, FAQ, chatbot e quizzes educam de forma acessível.</w:t>
      </w:r>
    </w:p>
    <w:p>
      <w:pPr>
        <w:pStyle w:val="ListParagraph"/>
        <w:numPr>
          <w:ilvl w:val="0"/>
          <w:numId w:val="2"/>
        </w:numPr>
        <w:spacing w:after="80"/>
      </w:pPr>
      <w:r>
        <w:rPr>
          <w:rFonts w:ascii="Inter" w:cs="Inter" w:eastAsia="Inter" w:hAnsi="Inter"/>
          <w:b/>
          <w:bCs/>
          <w:color w:val="1A1A1A"/>
          <w:sz w:val="21"/>
          <w:szCs w:val="21"/>
        </w:rPr>
        <w:t xml:space="preserve">Tecnologia: </w:t>
      </w:r>
      <w:r>
        <w:rPr>
          <w:rFonts w:ascii="Inter" w:cs="Inter" w:eastAsia="Inter" w:hAnsi="Inter"/>
          <w:color w:val="4A4A4A"/>
          <w:sz w:val="21"/>
          <w:szCs w:val="21"/>
        </w:rPr>
        <w:t xml:space="preserve">usar inteligência artificial e geolocalização para tornar a experiência simples, instantânea e disponível 24 horas.</w:t>
      </w:r>
    </w:p>
    <w:p>
      <w:pPr>
        <w:pStyle w:val="ListParagraph"/>
        <w:numPr>
          <w:ilvl w:val="0"/>
          <w:numId w:val="2"/>
        </w:numPr>
        <w:spacing w:after="80"/>
      </w:pPr>
      <w:r>
        <w:rPr>
          <w:rFonts w:ascii="Inter" w:cs="Inter" w:eastAsia="Inter" w:hAnsi="Inter"/>
          <w:b/>
          <w:bCs/>
          <w:color w:val="1A1A1A"/>
          <w:sz w:val="21"/>
          <w:szCs w:val="21"/>
        </w:rPr>
        <w:t xml:space="preserve">Gamificação: </w:t>
      </w:r>
      <w:r>
        <w:rPr>
          <w:rFonts w:ascii="Inter" w:cs="Inter" w:eastAsia="Inter" w:hAnsi="Inter"/>
          <w:color w:val="4A4A4A"/>
          <w:sz w:val="21"/>
          <w:szCs w:val="21"/>
        </w:rPr>
        <w:t xml:space="preserve">transformar um comportamento sem recompensa imediata (descartar remédio) em algo engajador e motivador através de EcoMed Coins, níveis e missões.</w:t>
      </w:r>
    </w:p>
    <w:p>
      <w:pPr>
        <w:pStyle w:val="ListParagraph"/>
        <w:numPr>
          <w:ilvl w:val="0"/>
          <w:numId w:val="2"/>
        </w:numPr>
        <w:spacing w:after="80"/>
      </w:pPr>
      <w:r>
        <w:rPr>
          <w:rFonts w:ascii="Inter" w:cs="Inter" w:eastAsia="Inter" w:hAnsi="Inter"/>
          <w:b/>
          <w:bCs/>
          <w:color w:val="1A1A1A"/>
          <w:sz w:val="21"/>
          <w:szCs w:val="21"/>
        </w:rPr>
        <w:t xml:space="preserve">Proteger: </w:t>
      </w:r>
      <w:r>
        <w:rPr>
          <w:rFonts w:ascii="Inter" w:cs="Inter" w:eastAsia="Inter" w:hAnsi="Inter"/>
          <w:color w:val="4A4A4A"/>
          <w:sz w:val="21"/>
          <w:szCs w:val="21"/>
        </w:rPr>
        <w:t xml:space="preserve">o resultado final não é tecnológico — é ambiental e de saúde. Cada descarte correto são 450.000 litros de água protegidos.</w:t>
      </w:r>
    </w:p>
    <w:p>
      <w:pPr>
        <w:spacing w:after="200"/>
      </w:pPr>
    </w:p>
    <w:p>
      <w:pPr>
        <w:pStyle w:val="Heading2"/>
        <w:spacing w:after="160" w:before="280"/>
      </w:pPr>
      <w:r>
        <w:rPr>
          <w:rFonts w:ascii="Inter" w:cs="Inter" w:eastAsia="Inter" w:hAnsi="Inter"/>
          <w:b/>
          <w:bCs/>
          <w:color w:val="3E8C8C"/>
          <w:sz w:val="26"/>
          <w:szCs w:val="26"/>
        </w:rPr>
        <w:t xml:space="preserve">1.2 Visão</w:t>
      </w:r>
    </w:p>
    <w:p>
      <w:pPr>
        <w:spacing w:after="160"/>
        <w:jc w:val="both"/>
      </w:pPr>
      <w:r>
        <w:rPr>
          <w:rFonts w:ascii="Inter" w:cs="Inter" w:eastAsia="Inter" w:hAnsi="Inter"/>
          <w:b w:val="false"/>
          <w:bCs w:val="false"/>
          <w:i/>
          <w:iCs/>
          <w:color w:val="4A4A4A"/>
          <w:sz w:val="21"/>
          <w:szCs w:val="21"/>
        </w:rPr>
        <w:t xml:space="preserve">A visão responde: onde o EcoMed quer chegar? Qual o futuro que o projeto ajuda a construir?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1A736A" w:val="clear"/>
            <w:tcMar>
              <w:top w:type="dxa" w:w="240"/>
              <w:left w:type="dxa" w:w="360"/>
              <w:bottom w:type="dxa" w:w="240"/>
              <w:right w:type="dxa" w:w="360"/>
            </w:tcMar>
          </w:tcPr>
          <w:p>
            <w:pPr>
              <w:jc w:val="center"/>
            </w:pPr>
            <w:r>
              <w:rPr>
                <w:rFonts w:ascii="Inter" w:cs="Inter" w:eastAsia="Inter" w:hAnsi="Inter"/>
                <w:b/>
                <w:bCs/>
                <w:color w:val="FFFFFF"/>
                <w:sz w:val="28"/>
                <w:szCs w:val="28"/>
              </w:rPr>
              <w:t xml:space="preserve">Ser a principal plataforma de descarte consciente de medicamentos do Brasil, tornando o descarte correto um hábito natural de todo brasileiro.</w:t>
            </w:r>
          </w:p>
        </w:tc>
      </w:tr>
    </w:tbl>
    <w:p>
      <w:pPr>
        <w:spacing w:after="200"/>
      </w:pPr>
    </w:p>
    <w:p>
      <w:pPr>
        <w:pStyle w:val="Heading3"/>
        <w:spacing w:after="120" w:before="200"/>
      </w:pPr>
      <w:r>
        <w:rPr>
          <w:rFonts w:ascii="Inter" w:cs="Inter" w:eastAsia="Inter" w:hAnsi="Inter"/>
          <w:b/>
          <w:bCs/>
          <w:color w:val="1A1A1A"/>
          <w:sz w:val="22"/>
          <w:szCs w:val="22"/>
        </w:rPr>
        <w:t xml:space="preserve">Horizontes da Visão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Horizonte</w:t>
            </w:r>
          </w:p>
        </w:tc>
        <w:tc>
          <w:tcPr>
            <w:tcW w:type="dxa" w:w="3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Meta</w:t>
            </w:r>
          </w:p>
        </w:tc>
        <w:tc>
          <w:tcPr>
            <w:tcW w:type="dxa" w:w="35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Indicador</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Curto prazo (MVP)</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Provar que a solução funciona com 100+ usuários ativos</w:t>
            </w:r>
          </w:p>
        </w:tc>
        <w:tc>
          <w:tcPr>
            <w:tcW w:type="dxa" w:w="3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Usuários cadastrados, NPS &gt; 7, retenção &gt; 20%</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Médio prazo (1 ano)</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Ser referência regional em descarte digital com 10.000+ usuários</w:t>
            </w:r>
          </w:p>
        </w:tc>
        <w:tc>
          <w:tcPr>
            <w:tcW w:type="dxa" w:w="3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Cobertura em 5+ cidades, parcerias com 3+ redes de farmácias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Longo prazo (3 anos)</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Integrar-se ao ecossistema LogMed oficial como ferramenta de engajamento</w:t>
            </w:r>
          </w:p>
        </w:tc>
        <w:tc>
          <w:tcPr>
            <w:tcW w:type="dxa" w:w="3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200.000+ usuários, redução mensurável no descarte incorreto</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Aspiração (5+ anos)</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Expandir o modelo para outros tipos de resíduos (eletrônicos, óleo, pilhas)</w:t>
            </w:r>
          </w:p>
        </w:tc>
        <w:tc>
          <w:tcPr>
            <w:tcW w:type="dxa" w:w="3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Plataforma multi-resíduos com impacto nacional</w:t>
            </w:r>
          </w:p>
        </w:tc>
      </w:tr>
    </w:tbl>
    <w:p>
      <w:pPr>
        <w:spacing w:after="200"/>
      </w:pPr>
    </w:p>
    <w:p>
      <w:pPr>
        <w:pStyle w:val="Heading2"/>
        <w:spacing w:after="160" w:before="280"/>
      </w:pPr>
      <w:r>
        <w:rPr>
          <w:rFonts w:ascii="Inter" w:cs="Inter" w:eastAsia="Inter" w:hAnsi="Inter"/>
          <w:b/>
          <w:bCs/>
          <w:color w:val="3E8C8C"/>
          <w:sz w:val="26"/>
          <w:szCs w:val="26"/>
        </w:rPr>
        <w:t xml:space="preserve">1.3 Valores</w:t>
      </w:r>
    </w:p>
    <w:p>
      <w:pPr>
        <w:spacing w:after="200"/>
        <w:jc w:val="both"/>
      </w:pPr>
      <w:r>
        <w:rPr>
          <w:rFonts w:ascii="Inter" w:cs="Inter" w:eastAsia="Inter" w:hAnsi="Inter"/>
          <w:b w:val="false"/>
          <w:bCs w:val="false"/>
          <w:i/>
          <w:iCs/>
          <w:color w:val="4A4A4A"/>
          <w:sz w:val="21"/>
          <w:szCs w:val="21"/>
        </w:rPr>
        <w:t xml:space="preserve">Os valores são os princípios inegociáveis que guiam todas as decisões do projeto — do código ao conteúdo, do design às parcerias.</w:t>
      </w:r>
    </w:p>
    <w:p>
      <w:pPr>
        <w:pStyle w:val="Heading3"/>
        <w:spacing w:after="120" w:before="200"/>
      </w:pPr>
      <w:r>
        <w:rPr>
          <w:rFonts w:ascii="Inter" w:cs="Inter" w:eastAsia="Inter" w:hAnsi="Inter"/>
          <w:b/>
          <w:bCs/>
          <w:color w:val="1A1A1A"/>
          <w:sz w:val="22"/>
          <w:szCs w:val="22"/>
        </w:rPr>
        <w:t xml:space="preserve">🌱 Sustentabilidade em Primeiro Lugar</w:t>
      </w:r>
    </w:p>
    <w:p>
      <w:pPr>
        <w:spacing w:after="120"/>
        <w:jc w:val="both"/>
      </w:pPr>
      <w:r>
        <w:rPr>
          <w:rFonts w:ascii="Inter" w:cs="Inter" w:eastAsia="Inter" w:hAnsi="Inter"/>
          <w:b w:val="false"/>
          <w:bCs w:val="false"/>
          <w:i w:val="false"/>
          <w:iCs w:val="false"/>
          <w:color w:val="4A4A4A"/>
          <w:sz w:val="21"/>
          <w:szCs w:val="21"/>
        </w:rPr>
        <w:t xml:space="preserve">Tudo o que fazemos visa reduzir o impacto ambiental. Desde a escolha da stack técnica (open source, hospedagem eficiente, IA local sem APIs externas) até o conteúdo que produzimos, cada decisão é avaliada pelo critério: isso contribui para um planeta mais saudável?</w:t>
      </w:r>
    </w:p>
    <w:p>
      <w:pPr>
        <w:spacing w:after="120"/>
        <w:jc w:val="both"/>
      </w:pPr>
      <w:r>
        <w:rPr>
          <w:rFonts w:ascii="Inter" w:cs="Inter" w:eastAsia="Inter" w:hAnsi="Inter"/>
          <w:b w:val="false"/>
          <w:bCs w:val="false"/>
          <w:i w:val="false"/>
          <w:iCs w:val="false"/>
          <w:color w:val="4A4A4A"/>
          <w:sz w:val="21"/>
          <w:szCs w:val="21"/>
        </w:rPr>
        <w:t xml:space="preserve">Na prática: optamos por Ollama local em vez de APIs pagas não só por custo, mas porque rodar IA localmente consome menos energia do que requisitar servidores remotos. Usamos OpenStreetMap em vez de Google Maps porque acreditamos em infraestrutura aberta.</w:t>
      </w:r>
    </w:p>
    <w:p>
      <w:pPr>
        <w:pStyle w:val="Heading3"/>
        <w:spacing w:after="120" w:before="200"/>
      </w:pPr>
      <w:r>
        <w:rPr>
          <w:rFonts w:ascii="Inter" w:cs="Inter" w:eastAsia="Inter" w:hAnsi="Inter"/>
          <w:b/>
          <w:bCs/>
          <w:color w:val="1A1A1A"/>
          <w:sz w:val="22"/>
          <w:szCs w:val="22"/>
        </w:rPr>
        <w:t xml:space="preserve">💡 Educação Acessível</w:t>
      </w:r>
    </w:p>
    <w:p>
      <w:pPr>
        <w:spacing w:after="120"/>
        <w:jc w:val="both"/>
      </w:pPr>
      <w:r>
        <w:rPr>
          <w:rFonts w:ascii="Inter" w:cs="Inter" w:eastAsia="Inter" w:hAnsi="Inter"/>
          <w:b w:val="false"/>
          <w:bCs w:val="false"/>
          <w:i w:val="false"/>
          <w:iCs w:val="false"/>
          <w:color w:val="4A4A4A"/>
          <w:sz w:val="21"/>
          <w:szCs w:val="21"/>
        </w:rPr>
        <w:t xml:space="preserve">Informação sobre descarte de medicamentos existe, mas está fragmentada em sites governamentais, bulas e normas técnicas que a maioria das pessoas não consegue compreender. O EcoMed traduz essa complexidade em linguagem simples, visual e interativa.</w:t>
      </w:r>
    </w:p>
    <w:p>
      <w:pPr>
        <w:spacing w:after="120"/>
        <w:jc w:val="both"/>
      </w:pPr>
      <w:r>
        <w:rPr>
          <w:rFonts w:ascii="Inter" w:cs="Inter" w:eastAsia="Inter" w:hAnsi="Inter"/>
          <w:b w:val="false"/>
          <w:bCs w:val="false"/>
          <w:i w:val="false"/>
          <w:iCs w:val="false"/>
          <w:color w:val="4A4A4A"/>
          <w:sz w:val="21"/>
          <w:szCs w:val="21"/>
        </w:rPr>
        <w:t xml:space="preserve">Na prática: o tom de voz do EcoBot é amigável e direto. Os artigos são escritos para serem entendidos por qualquer pessoa, sem termos técnicos sem explicação. O chatbot responde em linguagem natural, não em jargão farmacêutico.</w:t>
      </w:r>
    </w:p>
    <w:p>
      <w:pPr>
        <w:pStyle w:val="Heading3"/>
        <w:spacing w:after="120" w:before="200"/>
      </w:pPr>
      <w:r>
        <w:rPr>
          <w:rFonts w:ascii="Inter" w:cs="Inter" w:eastAsia="Inter" w:hAnsi="Inter"/>
          <w:b/>
          <w:bCs/>
          <w:color w:val="1A1A1A"/>
          <w:sz w:val="22"/>
          <w:szCs w:val="22"/>
        </w:rPr>
        <w:t xml:space="preserve">🤝 Transparência e Confiança</w:t>
      </w:r>
    </w:p>
    <w:p>
      <w:pPr>
        <w:spacing w:after="120"/>
        <w:jc w:val="both"/>
      </w:pPr>
      <w:r>
        <w:rPr>
          <w:rFonts w:ascii="Inter" w:cs="Inter" w:eastAsia="Inter" w:hAnsi="Inter"/>
          <w:b w:val="false"/>
          <w:bCs w:val="false"/>
          <w:i w:val="false"/>
          <w:iCs w:val="false"/>
          <w:color w:val="4A4A4A"/>
          <w:sz w:val="21"/>
          <w:szCs w:val="21"/>
        </w:rPr>
        <w:t xml:space="preserve">O EcoMed é open source, tem políticas de privacidade claras (LGPD compliant), diz explicitamente o que a IA pode e não pode fazer, e nunca vende dados dos usuários. A transparência é o que constrói confiança em um projeto que lida com saúde e meio ambiente.</w:t>
      </w:r>
    </w:p>
    <w:p>
      <w:pPr>
        <w:spacing w:after="120"/>
        <w:jc w:val="both"/>
      </w:pPr>
      <w:r>
        <w:rPr>
          <w:rFonts w:ascii="Inter" w:cs="Inter" w:eastAsia="Inter" w:hAnsi="Inter"/>
          <w:b w:val="false"/>
          <w:bCs w:val="false"/>
          <w:i w:val="false"/>
          <w:iCs w:val="false"/>
          <w:color w:val="4A4A4A"/>
          <w:sz w:val="21"/>
          <w:szCs w:val="21"/>
        </w:rPr>
        <w:t xml:space="preserve">Na prática: o código-fonte é público no GitHub. O disclaimer médico está visível em todas as interações com a IA. A Política de Privacidade detalha exatamente quais dados são coletados e por quê.</w:t>
      </w:r>
    </w:p>
    <w:p>
      <w:pPr>
        <w:pStyle w:val="Heading3"/>
        <w:spacing w:after="120" w:before="200"/>
      </w:pPr>
      <w:r>
        <w:rPr>
          <w:rFonts w:ascii="Inter" w:cs="Inter" w:eastAsia="Inter" w:hAnsi="Inter"/>
          <w:b/>
          <w:bCs/>
          <w:color w:val="1A1A1A"/>
          <w:sz w:val="22"/>
          <w:szCs w:val="22"/>
        </w:rPr>
        <w:t xml:space="preserve">♻️ Inovação Responsável</w:t>
      </w:r>
    </w:p>
    <w:p>
      <w:pPr>
        <w:spacing w:after="120"/>
        <w:jc w:val="both"/>
      </w:pPr>
      <w:r>
        <w:rPr>
          <w:rFonts w:ascii="Inter" w:cs="Inter" w:eastAsia="Inter" w:hAnsi="Inter"/>
          <w:b w:val="false"/>
          <w:bCs w:val="false"/>
          <w:i w:val="false"/>
          <w:iCs w:val="false"/>
          <w:color w:val="4A4A4A"/>
          <w:sz w:val="21"/>
          <w:szCs w:val="21"/>
        </w:rPr>
        <w:t xml:space="preserve">Usamos inteligência artificial porque ela melhora a experiência educativa, não porque é tendência. A IA do EcoMed tem guardrails rigorosos: nunca dá conselhos médicos, nunca sugere medicamentos, sempre redireciona para profissionais de saúde quando necessário.</w:t>
      </w:r>
    </w:p>
    <w:p>
      <w:pPr>
        <w:spacing w:after="120"/>
        <w:jc w:val="both"/>
      </w:pPr>
      <w:r>
        <w:rPr>
          <w:rFonts w:ascii="Inter" w:cs="Inter" w:eastAsia="Inter" w:hAnsi="Inter"/>
          <w:b w:val="false"/>
          <w:bCs w:val="false"/>
          <w:i w:val="false"/>
          <w:iCs w:val="false"/>
          <w:color w:val="4A4A4A"/>
          <w:sz w:val="21"/>
          <w:szCs w:val="21"/>
        </w:rPr>
        <w:t xml:space="preserve">Na prática: o EcoBot tem filtros de entrada e saída, base de conhecimento curada com fontes oficiais (ANVISA, Ministério da Saúde), e testes regulares contra alucinações e respostas imprecisas.</w:t>
      </w:r>
    </w:p>
    <w:p>
      <w:pPr>
        <w:pStyle w:val="Heading3"/>
        <w:spacing w:after="120" w:before="200"/>
      </w:pPr>
      <w:r>
        <w:rPr>
          <w:rFonts w:ascii="Inter" w:cs="Inter" w:eastAsia="Inter" w:hAnsi="Inter"/>
          <w:b/>
          <w:bCs/>
          <w:color w:val="1A1A1A"/>
          <w:sz w:val="22"/>
          <w:szCs w:val="22"/>
        </w:rPr>
        <w:t xml:space="preserve">🎯 Impacto Mensurável</w:t>
      </w:r>
    </w:p>
    <w:p>
      <w:pPr>
        <w:spacing w:after="120"/>
        <w:jc w:val="both"/>
      </w:pPr>
      <w:r>
        <w:rPr>
          <w:rFonts w:ascii="Inter" w:cs="Inter" w:eastAsia="Inter" w:hAnsi="Inter"/>
          <w:b w:val="false"/>
          <w:bCs w:val="false"/>
          <w:i w:val="false"/>
          <w:iCs w:val="false"/>
          <w:color w:val="4A4A4A"/>
          <w:sz w:val="21"/>
          <w:szCs w:val="21"/>
        </w:rPr>
        <w:t xml:space="preserve">Não basta dizer que queremos salvar o planeta — precisamos provar. Cada ação no EcoMed gera métricas de impacto ambiental visíveis: litros de água protegidos, medicamentos descartados corretamente, pessoas educadas.</w:t>
      </w:r>
    </w:p>
    <w:p>
      <w:pPr>
        <w:spacing w:after="120"/>
        <w:jc w:val="both"/>
      </w:pPr>
      <w:r>
        <w:rPr>
          <w:rFonts w:ascii="Inter" w:cs="Inter" w:eastAsia="Inter" w:hAnsi="Inter"/>
          <w:b w:val="false"/>
          <w:bCs w:val="false"/>
          <w:i w:val="false"/>
          <w:iCs w:val="false"/>
          <w:color w:val="4A4A4A"/>
          <w:sz w:val="21"/>
          <w:szCs w:val="21"/>
        </w:rPr>
        <w:t xml:space="preserve">Na prática: o dashboard do usuário mostra seu impacto pessoal. O relatório de impacto agrega dados anônimos para parceiros e investidores. KPIs são acompanhados semanalmente.</w:t>
      </w:r>
    </w:p>
    <w:p>
      <w:pPr>
        <w:pStyle w:val="Heading3"/>
        <w:spacing w:after="120" w:before="200"/>
      </w:pPr>
      <w:r>
        <w:rPr>
          <w:rFonts w:ascii="Inter" w:cs="Inter" w:eastAsia="Inter" w:hAnsi="Inter"/>
          <w:b/>
          <w:bCs/>
          <w:color w:val="1A1A1A"/>
          <w:sz w:val="22"/>
          <w:szCs w:val="22"/>
        </w:rPr>
        <w:t xml:space="preserve">🚀 Colaboração e Aprendizado</w:t>
      </w:r>
    </w:p>
    <w:p>
      <w:pPr>
        <w:spacing w:after="120"/>
        <w:jc w:val="both"/>
      </w:pPr>
      <w:r>
        <w:rPr>
          <w:rFonts w:ascii="Inter" w:cs="Inter" w:eastAsia="Inter" w:hAnsi="Inter"/>
          <w:b w:val="false"/>
          <w:bCs w:val="false"/>
          <w:i w:val="false"/>
          <w:iCs w:val="false"/>
          <w:color w:val="4A4A4A"/>
          <w:sz w:val="21"/>
          <w:szCs w:val="21"/>
        </w:rPr>
        <w:t xml:space="preserve">O EcoMed é construído por ~70 alunos de 3 turmas com perfis completamente diferentes (farmácia, IA, frontend, negócios, design). A diversidade de visões é nossa força, não obstáculo. O projeto existe tanto para gerar impacto social quanto para formar profissionais completos.</w:t>
      </w:r>
    </w:p>
    <w:p>
      <w:pPr>
        <w:spacing w:after="120"/>
        <w:jc w:val="both"/>
      </w:pPr>
      <w:r>
        <w:rPr>
          <w:rFonts w:ascii="Inter" w:cs="Inter" w:eastAsia="Inter" w:hAnsi="Inter"/>
          <w:b w:val="false"/>
          <w:bCs w:val="false"/>
          <w:i w:val="false"/>
          <w:iCs w:val="false"/>
          <w:color w:val="4A4A4A"/>
          <w:sz w:val="21"/>
          <w:szCs w:val="21"/>
        </w:rPr>
        <w:t xml:space="preserve">Na prática: cada grupo contribui com sua especialidade. As entregas são interdependentes. O OpenProject garante que todos saibam o que precisa ser feito e quando. O projeto é um portfólio real para todos os envolvidos.</w:t>
      </w:r>
    </w:p>
    <w:p>
      <w:pPr>
        <w:spacing w:after="200"/>
      </w:pPr>
    </w:p>
    <w:p>
      <w:pPr>
        <w:pStyle w:val="Heading2"/>
        <w:spacing w:after="160" w:before="280"/>
      </w:pPr>
      <w:r>
        <w:rPr>
          <w:rFonts w:ascii="Inter" w:cs="Inter" w:eastAsia="Inter" w:hAnsi="Inter"/>
          <w:b/>
          <w:bCs/>
          <w:color w:val="3E8C8C"/>
          <w:sz w:val="26"/>
          <w:szCs w:val="26"/>
        </w:rPr>
        <w:t xml:space="preserve">1.4 Resumo Visual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Elemento</w:t>
            </w:r>
          </w:p>
        </w:tc>
        <w:tc>
          <w:tcPr>
            <w:tcW w:type="dxa" w:w="70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Definição</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Missão</w:t>
            </w:r>
          </w:p>
        </w:tc>
        <w:tc>
          <w:tcPr>
            <w:tcW w:type="dxa" w:w="7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Facilitar o descarte correto de medicamentos no Brasil por meio de educação, tecnologia e gamificação, protegendo o meio ambiente e a saúde pública.</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Visão</w:t>
            </w:r>
          </w:p>
        </w:tc>
        <w:tc>
          <w:tcPr>
            <w:tcW w:type="dxa" w:w="7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Ser a principal plataforma de descarte consciente de medicamentos do Brasil, tornando o descarte correto um hábito natural de todo brasileiro.</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Valores</w:t>
            </w:r>
          </w:p>
        </w:tc>
        <w:tc>
          <w:tcPr>
            <w:tcW w:type="dxa" w:w="7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Sustentabilidade • Educação Acessível • Transparência • Inovação Responsável • Impacto Mensurável • Colaboração</w:t>
            </w:r>
          </w:p>
        </w:tc>
      </w:tr>
    </w:tbl>
    <w:p>
      <w:r>
        <w:br w:type="page"/>
      </w:r>
    </w:p>
    <w:p>
      <w:pPr>
        <w:pStyle w:val="Heading1"/>
        <w:spacing w:after="200" w:before="360"/>
      </w:pPr>
      <w:r>
        <w:rPr>
          <w:rFonts w:ascii="Inter" w:cs="Inter" w:eastAsia="Inter" w:hAnsi="Inter"/>
          <w:b/>
          <w:bCs/>
          <w:color w:val="1A736A"/>
          <w:sz w:val="32"/>
          <w:szCs w:val="32"/>
        </w:rPr>
        <w:t xml:space="preserve">2. MANIFESTO ECOMED</w:t>
      </w:r>
    </w:p>
    <w:p>
      <w:pPr>
        <w:spacing w:after="200"/>
        <w:jc w:val="both"/>
      </w:pPr>
      <w:r>
        <w:rPr>
          <w:rFonts w:ascii="Inter" w:cs="Inter" w:eastAsia="Inter" w:hAnsi="Inter"/>
          <w:b w:val="false"/>
          <w:bCs w:val="false"/>
          <w:i/>
          <w:iCs/>
          <w:color w:val="4A4A4A"/>
          <w:sz w:val="21"/>
          <w:szCs w:val="21"/>
        </w:rPr>
        <w:t xml:space="preserve">Texto inspiracional para a landing page (seção hero ou “sobre”), pitch deck e materiais de comunicação.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1A736A" w:sz="6"/>
              <w:bottom w:val="none" w:sz="0"/>
              <w:right w:val="none" w:sz="0"/>
            </w:tcBorders>
            <w:shd w:fill="F5F4F2" w:val="clear"/>
            <w:tcMar>
              <w:top w:type="dxa" w:w="160"/>
              <w:left w:type="dxa" w:w="300"/>
              <w:bottom w:type="dxa" w:w="160"/>
              <w:right w:type="dxa" w:w="240"/>
            </w:tcMar>
          </w:tcPr>
          <w:p>
            <w:pPr>
              <w:jc w:val="left"/>
            </w:pPr>
            <w:r>
              <w:rPr>
                <w:rFonts w:ascii="Inter" w:cs="Inter" w:eastAsia="Inter" w:hAnsi="Inter"/>
                <w:i/>
                <w:iCs/>
                <w:color w:val="1A736A"/>
                <w:sz w:val="24"/>
                <w:szCs w:val="24"/>
              </w:rPr>
              <w:t xml:space="preserve">Todo remédio tem um ciclo. Começa na fábrica, passa pela farmácia, chega à sua casa. Mas quando ele vence, quando o tratamento acaba, quando a embalagem fica vazia — o que você faz?</w:t>
            </w:r>
          </w:p>
        </w:tc>
      </w:tr>
    </w:tbl>
    <w:p>
      <w:pPr>
        <w:spacing w:after="160"/>
      </w:pPr>
    </w:p>
    <w:p>
      <w:pPr>
        <w:spacing w:after="120"/>
        <w:jc w:val="both"/>
      </w:pPr>
      <w:r>
        <w:rPr>
          <w:rFonts w:ascii="Inter" w:cs="Inter" w:eastAsia="Inter" w:hAnsi="Inter"/>
          <w:b w:val="false"/>
          <w:bCs w:val="false"/>
          <w:i w:val="false"/>
          <w:iCs w:val="false"/>
          <w:color w:val="4A4A4A"/>
          <w:sz w:val="21"/>
          <w:szCs w:val="21"/>
        </w:rPr>
        <w:t xml:space="preserve">A maioria das pessoas joga no lixo. Algumas despejam na pia. O resultado? 30 mil toneladas de medicamentos poluindo rios, solo e água potável todos os anos no Brasil. Um único comprimido pode contaminar 450 mil litros de água. Antibióticos geram superbactérias. Hormônios afetam peixes. E as estações de tratamento não conseguem filtrar tudo.</w:t>
      </w:r>
    </w:p>
    <w:p>
      <w:pPr>
        <w:spacing w:after="80"/>
      </w:pPr>
    </w:p>
    <w:p>
      <w:pPr>
        <w:spacing w:after="120"/>
        <w:jc w:val="both"/>
      </w:pPr>
      <w:r>
        <w:rPr>
          <w:rFonts w:ascii="Inter" w:cs="Inter" w:eastAsia="Inter" w:hAnsi="Inter"/>
          <w:b w:val="false"/>
          <w:bCs w:val="false"/>
          <w:i w:val="false"/>
          <w:iCs w:val="false"/>
          <w:color w:val="4A4A4A"/>
          <w:sz w:val="21"/>
          <w:szCs w:val="21"/>
        </w:rPr>
        <w:t xml:space="preserve">O problema não é falta de vontade. É falta de informação.</w:t>
      </w:r>
    </w:p>
    <w:p>
      <w:pPr>
        <w:spacing w:after="80"/>
      </w:pPr>
    </w:p>
    <w:p>
      <w:pPr>
        <w:spacing w:after="120"/>
        <w:jc w:val="both"/>
      </w:pPr>
      <w:r>
        <w:rPr>
          <w:rFonts w:ascii="Inter" w:cs="Inter" w:eastAsia="Inter" w:hAnsi="Inter"/>
          <w:b w:val="false"/>
          <w:bCs w:val="false"/>
          <w:i w:val="false"/>
          <w:iCs w:val="false"/>
          <w:color w:val="4A4A4A"/>
          <w:sz w:val="21"/>
          <w:szCs w:val="21"/>
        </w:rPr>
        <w:t xml:space="preserve">91% dos brasileiros descartam medicamentos errado. Não porque não se importam, mas porque ninguém ensinou como fazer certo. Existem mais de 7.500 pontos de coleta espalhados pelo Brasil — mas quase ninguém sabe onde eles estão.</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1A736A" w:val="clear"/>
            <w:tcMar>
              <w:top w:type="dxa" w:w="240"/>
              <w:left w:type="dxa" w:w="360"/>
              <w:bottom w:type="dxa" w:w="240"/>
              <w:right w:type="dxa" w:w="360"/>
            </w:tcMar>
          </w:tcPr>
          <w:p>
            <w:pPr>
              <w:jc w:val="center"/>
            </w:pPr>
            <w:r>
              <w:rPr>
                <w:rFonts w:ascii="Inter" w:cs="Inter" w:eastAsia="Inter" w:hAnsi="Inter"/>
                <w:b/>
                <w:bCs/>
                <w:color w:val="FFFFFF"/>
                <w:sz w:val="28"/>
                <w:szCs w:val="28"/>
              </w:rPr>
              <w:t xml:space="preserve">O EcoMed nasceu para mudar isso.</w:t>
            </w:r>
          </w:p>
        </w:tc>
      </w:tr>
    </w:tbl>
    <w:p>
      <w:pPr>
        <w:spacing w:after="160"/>
      </w:pPr>
    </w:p>
    <w:p>
      <w:pPr>
        <w:spacing w:after="120"/>
        <w:jc w:val="both"/>
      </w:pPr>
      <w:r>
        <w:rPr>
          <w:rFonts w:ascii="Inter" w:cs="Inter" w:eastAsia="Inter" w:hAnsi="Inter"/>
          <w:b w:val="false"/>
          <w:bCs w:val="false"/>
          <w:i w:val="false"/>
          <w:iCs w:val="false"/>
          <w:color w:val="4A4A4A"/>
          <w:sz w:val="21"/>
          <w:szCs w:val="21"/>
        </w:rPr>
        <w:t xml:space="preserve">Somos uma plataforma gratuita, acessível de qualquer celular, que reúne tudo o que você precisa para descartar medicamentos da forma certa:</w:t>
      </w:r>
    </w:p>
    <w:p>
      <w:pPr>
        <w:spacing w:after="80"/>
      </w:pPr>
    </w:p>
    <w:p>
      <w:pPr>
        <w:pStyle w:val="ListParagraph"/>
        <w:numPr>
          <w:ilvl w:val="0"/>
          <w:numId w:val="2"/>
        </w:numPr>
        <w:spacing w:after="80"/>
      </w:pPr>
      <w:r>
        <w:rPr>
          <w:rFonts w:ascii="Inter" w:cs="Inter" w:eastAsia="Inter" w:hAnsi="Inter"/>
          <w:b/>
          <w:bCs/>
          <w:color w:val="1A1A1A"/>
          <w:sz w:val="21"/>
          <w:szCs w:val="21"/>
        </w:rPr>
        <w:t xml:space="preserve">Um mapa inteligente </w:t>
      </w:r>
      <w:r>
        <w:rPr>
          <w:rFonts w:ascii="Inter" w:cs="Inter" w:eastAsia="Inter" w:hAnsi="Inter"/>
          <w:color w:val="4A4A4A"/>
          <w:sz w:val="21"/>
          <w:szCs w:val="21"/>
        </w:rPr>
        <w:t xml:space="preserve">que mostra o ponto de coleta mais próximo de você, com endereço, horário e como chegar.</w:t>
      </w:r>
    </w:p>
    <w:p>
      <w:pPr>
        <w:pStyle w:val="ListParagraph"/>
        <w:numPr>
          <w:ilvl w:val="0"/>
          <w:numId w:val="2"/>
        </w:numPr>
        <w:spacing w:after="80"/>
      </w:pPr>
      <w:r>
        <w:rPr>
          <w:rFonts w:ascii="Inter" w:cs="Inter" w:eastAsia="Inter" w:hAnsi="Inter"/>
          <w:b/>
          <w:bCs/>
          <w:color w:val="1A1A1A"/>
          <w:sz w:val="21"/>
          <w:szCs w:val="21"/>
        </w:rPr>
        <w:t xml:space="preserve">Uma IA educativa </w:t>
      </w:r>
      <w:r>
        <w:rPr>
          <w:rFonts w:ascii="Inter" w:cs="Inter" w:eastAsia="Inter" w:hAnsi="Inter"/>
          <w:color w:val="4A4A4A"/>
          <w:sz w:val="21"/>
          <w:szCs w:val="21"/>
        </w:rPr>
        <w:t xml:space="preserve">que responde suas dúvidas em linguagem simples, 24 horas por dia, sem jargão técnico.</w:t>
      </w:r>
    </w:p>
    <w:p>
      <w:pPr>
        <w:pStyle w:val="ListParagraph"/>
        <w:numPr>
          <w:ilvl w:val="0"/>
          <w:numId w:val="2"/>
        </w:numPr>
        <w:spacing w:after="80"/>
      </w:pPr>
      <w:r>
        <w:rPr>
          <w:rFonts w:ascii="Inter" w:cs="Inter" w:eastAsia="Inter" w:hAnsi="Inter"/>
          <w:b/>
          <w:bCs/>
          <w:color w:val="1A1A1A"/>
          <w:sz w:val="21"/>
          <w:szCs w:val="21"/>
        </w:rPr>
        <w:t xml:space="preserve">Um sistema de recompensas </w:t>
      </w:r>
      <w:r>
        <w:rPr>
          <w:rFonts w:ascii="Inter" w:cs="Inter" w:eastAsia="Inter" w:hAnsi="Inter"/>
          <w:color w:val="4A4A4A"/>
          <w:sz w:val="21"/>
          <w:szCs w:val="21"/>
        </w:rPr>
        <w:t xml:space="preserve">que transforma cada descarte correto em EcoMed Coins — porque cuidar do planeta merece reconhecimento.</w:t>
      </w:r>
    </w:p>
    <w:p>
      <w:pPr>
        <w:spacing w:after="120"/>
      </w:pPr>
    </w:p>
    <w:p>
      <w:pPr>
        <w:spacing w:after="120"/>
        <w:jc w:val="both"/>
      </w:pPr>
      <w:r>
        <w:rPr>
          <w:rFonts w:ascii="Inter" w:cs="Inter" w:eastAsia="Inter" w:hAnsi="Inter"/>
          <w:b w:val="false"/>
          <w:bCs w:val="false"/>
          <w:i w:val="false"/>
          <w:iCs w:val="false"/>
          <w:color w:val="4A4A4A"/>
          <w:sz w:val="21"/>
          <w:szCs w:val="21"/>
        </w:rPr>
        <w:t xml:space="preserve">Nós acreditamos que tecnologia boa é tecnologia que educa. Que inteligência artificial só faz sentido quando protege, não quando substitui. Que um app não precisa ser complicado para ser poderoso.</w:t>
      </w:r>
    </w:p>
    <w:p>
      <w:pPr>
        <w:spacing w:after="80"/>
      </w:pPr>
    </w:p>
    <w:p>
      <w:pPr>
        <w:spacing w:after="120"/>
        <w:jc w:val="both"/>
      </w:pPr>
      <w:r>
        <w:rPr>
          <w:rFonts w:ascii="Inter" w:cs="Inter" w:eastAsia="Inter" w:hAnsi="Inter"/>
          <w:b w:val="false"/>
          <w:bCs w:val="false"/>
          <w:i w:val="false"/>
          <w:iCs w:val="false"/>
          <w:color w:val="4A4A4A"/>
          <w:sz w:val="21"/>
          <w:szCs w:val="21"/>
        </w:rPr>
        <w:t xml:space="preserve">O EcoMed é um projeto acadêmico construído por 70 estudantes que acreditam que um TCC pode mudar o mundo — começando pelo remédio que está vencido na sua gaveta.</w:t>
      </w:r>
    </w:p>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single" w:color="1A736A" w:sz="6"/>
              <w:bottom w:val="none" w:sz="0"/>
              <w:right w:val="none" w:sz="0"/>
            </w:tcBorders>
            <w:shd w:fill="F5F4F2" w:val="clear"/>
            <w:tcMar>
              <w:top w:type="dxa" w:w="160"/>
              <w:left w:type="dxa" w:w="300"/>
              <w:bottom w:type="dxa" w:w="160"/>
              <w:right w:type="dxa" w:w="240"/>
            </w:tcMar>
          </w:tcPr>
          <w:p>
            <w:pPr>
              <w:jc w:val="left"/>
            </w:pPr>
            <w:r>
              <w:rPr>
                <w:rFonts w:ascii="Inter" w:cs="Inter" w:eastAsia="Inter" w:hAnsi="Inter"/>
                <w:i/>
                <w:iCs/>
                <w:color w:val="1A736A"/>
                <w:sz w:val="24"/>
                <w:szCs w:val="24"/>
              </w:rPr>
              <w:t xml:space="preserve">Descarte certo, planeta saudável. Esse é o nosso compromisso. E começa com você.</w:t>
            </w:r>
          </w:p>
        </w:tc>
      </w:tr>
    </w:tbl>
    <w:p>
      <w:r>
        <w:br w:type="page"/>
      </w:r>
    </w:p>
    <w:p>
      <w:pPr>
        <w:pStyle w:val="Heading1"/>
        <w:spacing w:after="200" w:before="360"/>
      </w:pPr>
      <w:r>
        <w:rPr>
          <w:rFonts w:ascii="Inter" w:cs="Inter" w:eastAsia="Inter" w:hAnsi="Inter"/>
          <w:b/>
          <w:bCs/>
          <w:color w:val="1A736A"/>
          <w:sz w:val="32"/>
          <w:szCs w:val="32"/>
        </w:rPr>
        <w:t xml:space="preserve">3. TAGLINES E SLOGANS</w:t>
      </w:r>
    </w:p>
    <w:p>
      <w:pPr>
        <w:spacing w:after="200"/>
        <w:jc w:val="both"/>
      </w:pPr>
      <w:r>
        <w:rPr>
          <w:rFonts w:ascii="Inter" w:cs="Inter" w:eastAsia="Inter" w:hAnsi="Inter"/>
          <w:b w:val="false"/>
          <w:bCs w:val="false"/>
          <w:i/>
          <w:iCs/>
          <w:color w:val="4A4A4A"/>
          <w:sz w:val="21"/>
          <w:szCs w:val="21"/>
        </w:rPr>
        <w:t xml:space="preserve">Variações da tagline principal para diferentes contextos de comunicação.</w:t>
      </w:r>
    </w:p>
    <w:p>
      <w:pPr>
        <w:pStyle w:val="Heading2"/>
        <w:spacing w:after="160" w:before="280"/>
      </w:pPr>
      <w:r>
        <w:rPr>
          <w:rFonts w:ascii="Inter" w:cs="Inter" w:eastAsia="Inter" w:hAnsi="Inter"/>
          <w:b/>
          <w:bCs/>
          <w:color w:val="3E8C8C"/>
          <w:sz w:val="26"/>
          <w:szCs w:val="26"/>
        </w:rPr>
        <w:t xml:space="preserve">3.1 Tagline Principal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1A736A" w:val="clear"/>
            <w:tcMar>
              <w:top w:type="dxa" w:w="240"/>
              <w:left w:type="dxa" w:w="360"/>
              <w:bottom w:type="dxa" w:w="240"/>
              <w:right w:type="dxa" w:w="360"/>
            </w:tcMar>
          </w:tcPr>
          <w:p>
            <w:pPr>
              <w:jc w:val="center"/>
            </w:pPr>
            <w:r>
              <w:rPr>
                <w:rFonts w:ascii="Inter" w:cs="Inter" w:eastAsia="Inter" w:hAnsi="Inter"/>
                <w:b/>
                <w:bCs/>
                <w:color w:val="FFFFFF"/>
                <w:sz w:val="28"/>
                <w:szCs w:val="28"/>
              </w:rPr>
              <w:t xml:space="preserve">Descarte certo, planeta saudável.</w:t>
            </w:r>
          </w:p>
        </w:tc>
      </w:tr>
    </w:tbl>
    <w:p>
      <w:pPr>
        <w:spacing w:after="80"/>
      </w:pPr>
    </w:p>
    <w:p>
      <w:pPr>
        <w:spacing w:after="120"/>
        <w:jc w:val="both"/>
      </w:pPr>
      <w:r>
        <w:rPr>
          <w:rFonts w:ascii="Inter" w:cs="Inter" w:eastAsia="Inter" w:hAnsi="Inter"/>
          <w:b w:val="false"/>
          <w:bCs w:val="false"/>
          <w:i w:val="false"/>
          <w:iCs w:val="false"/>
          <w:color w:val="4A4A4A"/>
          <w:sz w:val="21"/>
          <w:szCs w:val="21"/>
        </w:rPr>
        <w:t xml:space="preserve">Uso: logo, header do site, materiais oficiais, assinatura de e-mail, rodapé de documentos.</w:t>
      </w:r>
    </w:p>
    <w:p>
      <w:pPr>
        <w:spacing w:after="200"/>
      </w:pPr>
    </w:p>
    <w:p>
      <w:pPr>
        <w:pStyle w:val="Heading2"/>
        <w:spacing w:after="160" w:before="280"/>
      </w:pPr>
      <w:r>
        <w:rPr>
          <w:rFonts w:ascii="Inter" w:cs="Inter" w:eastAsia="Inter" w:hAnsi="Inter"/>
          <w:b/>
          <w:bCs/>
          <w:color w:val="3E8C8C"/>
          <w:sz w:val="26"/>
          <w:szCs w:val="26"/>
        </w:rPr>
        <w:t xml:space="preserve">3.2 Variações por Contexto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626"/>
      </w:tblGrid>
      <w:tr>
        <w:tc>
          <w:tcPr>
            <w:tcW w:type="dxa" w:w="2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Contexto</w:t>
            </w:r>
          </w:p>
        </w:tc>
        <w:tc>
          <w:tcPr>
            <w:tcW w:type="dxa" w:w="4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Tagline</w:t>
            </w:r>
          </w:p>
        </w:tc>
        <w:tc>
          <w:tcPr>
            <w:tcW w:type="dxa" w:w="26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Quando Usar</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Landing page (hero)</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Descarte medicamentos. Ganhe recompensas. Salve o planeta.</w:t>
            </w:r>
          </w:p>
        </w:tc>
        <w:tc>
          <w:tcPr>
            <w:tcW w:type="dxa" w:w="2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Título principal da home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Landing page (subtitulo)</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O EcoMed te ajuda a encontrar pontos de coleta, tirar dúvidas com IA e ganhar recompensas por cuidar do meio ambiente.</w:t>
            </w:r>
          </w:p>
        </w:tc>
        <w:tc>
          <w:tcPr>
            <w:tcW w:type="dxa" w:w="2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Subtítulo abaixo do hero</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Redes sociais (bio)</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Descarte de medicamentos + IA + recompensas 🌿</w:t>
            </w:r>
          </w:p>
        </w:tc>
        <w:tc>
          <w:tcPr>
            <w:tcW w:type="dxa" w:w="2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Bio do Instagram, Twitter, TikTok</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Redes sociais (post)</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Você sabia que 91% dos brasileiros descartam remédios errado?</w:t>
            </w:r>
          </w:p>
        </w:tc>
        <w:tc>
          <w:tcPr>
            <w:tcW w:type="dxa" w:w="2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Posts de conscientização</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Pitch deck (abertura)</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Transformando o descarte de medicamentos em hábito com educação, IA e gamificação.</w:t>
            </w:r>
          </w:p>
        </w:tc>
        <w:tc>
          <w:tcPr>
            <w:tcW w:type="dxa" w:w="2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Primeiro slide do pitch</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Para parceiros</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Tecnologia a serviço do descarte consciente. Junte-se a nós.</w:t>
            </w:r>
          </w:p>
        </w:tc>
        <w:tc>
          <w:tcPr>
            <w:tcW w:type="dxa" w:w="2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Página /parceiros, e-mails de prospecção</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Para farmácias</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Seus clientes descartam certo. Sua farmácia ganha visibilidade.</w:t>
            </w:r>
          </w:p>
        </w:tc>
        <w:tc>
          <w:tcPr>
            <w:tcW w:type="dxa" w:w="2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Material específico para farmácias</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Para governo/ESG</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Cumprindo o Decreto 10.388/2020 com tecnologia acessível e gratuita.</w:t>
            </w:r>
          </w:p>
        </w:tc>
        <w:tc>
          <w:tcPr>
            <w:tcW w:type="dxa" w:w="2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Apresentações institucionais</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SEO (meta description)</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Encontre pontos de coleta, tire dúvidas com IA e ganhe recompensas por descartar medicamentos corretamente. 7.500+ pontos no Brasil.</w:t>
            </w:r>
          </w:p>
        </w:tc>
        <w:tc>
          <w:tcPr>
            <w:tcW w:type="dxa" w:w="2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Tag meta description do site</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PWA (install prompt)</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Instale o EcoMed e tenha acesso offline aos pontos de coleta.</w:t>
            </w:r>
          </w:p>
        </w:tc>
        <w:tc>
          <w:tcPr>
            <w:tcW w:type="dxa" w:w="2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Banner de instalação do PWA</w:t>
            </w:r>
          </w:p>
        </w:tc>
      </w:tr>
      <w:tr>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Onboarding (tela final)</w:t>
            </w:r>
          </w:p>
        </w:tc>
        <w:tc>
          <w:tcPr>
            <w:tcW w:type="dxa" w:w="4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Vamos começar? Seu primeiro descarte já vale 10 EcoCoins.</w:t>
            </w:r>
          </w:p>
        </w:tc>
        <w:tc>
          <w:tcPr>
            <w:tcW w:type="dxa" w:w="26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Última tela do onboarding</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404 / Erro</w:t>
            </w:r>
          </w:p>
        </w:tc>
        <w:tc>
          <w:tcPr>
            <w:tcW w:type="dxa" w:w="4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Esse remédio não foi encontrado. Mas os pontos de coleta, sim!</w:t>
            </w:r>
          </w:p>
        </w:tc>
        <w:tc>
          <w:tcPr>
            <w:tcW w:type="dxa" w:w="26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Página de erro 404</w:t>
            </w:r>
          </w:p>
        </w:tc>
      </w:tr>
    </w:tbl>
    <w:p>
      <w:pPr>
        <w:spacing w:after="200"/>
      </w:pPr>
    </w:p>
    <w:p>
      <w:pPr>
        <w:pStyle w:val="Heading2"/>
        <w:spacing w:after="160" w:before="280"/>
      </w:pPr>
      <w:r>
        <w:rPr>
          <w:rFonts w:ascii="Inter" w:cs="Inter" w:eastAsia="Inter" w:hAnsi="Inter"/>
          <w:b/>
          <w:bCs/>
          <w:color w:val="3E8C8C"/>
          <w:sz w:val="26"/>
          <w:szCs w:val="26"/>
        </w:rPr>
        <w:t xml:space="preserve">3.3 Hashtags Oficiais</w:t>
      </w:r>
    </w:p>
    <w:p>
      <w:pPr>
        <w:spacing w:after="120"/>
        <w:jc w:val="both"/>
      </w:pPr>
      <w:r>
        <w:rPr>
          <w:rFonts w:ascii="Inter" w:cs="Inter" w:eastAsia="Inter" w:hAnsi="Inter"/>
          <w:b w:val="false"/>
          <w:bCs w:val="false"/>
          <w:i w:val="false"/>
          <w:iCs w:val="false"/>
          <w:color w:val="4A4A4A"/>
          <w:sz w:val="21"/>
          <w:szCs w:val="21"/>
        </w:rPr>
        <w:t xml:space="preserve">Para uso consistente em todas as redes sociais e materiais:</w:t>
      </w:r>
    </w:p>
    <w:p>
      <w:pPr>
        <w:pStyle w:val="ListParagraph"/>
        <w:numPr>
          <w:ilvl w:val="0"/>
          <w:numId w:val="2"/>
        </w:numPr>
        <w:spacing w:after="80"/>
      </w:pPr>
      <w:r>
        <w:rPr>
          <w:rFonts w:ascii="Inter" w:cs="Inter" w:eastAsia="Inter" w:hAnsi="Inter"/>
          <w:b/>
          <w:bCs/>
          <w:color w:val="1A1A1A"/>
          <w:sz w:val="21"/>
          <w:szCs w:val="21"/>
        </w:rPr>
        <w:t xml:space="preserve">#EcoMed </w:t>
      </w:r>
      <w:r>
        <w:rPr>
          <w:rFonts w:ascii="Inter" w:cs="Inter" w:eastAsia="Inter" w:hAnsi="Inter"/>
          <w:color w:val="4A4A4A"/>
          <w:sz w:val="21"/>
          <w:szCs w:val="21"/>
        </w:rPr>
        <w:t xml:space="preserve">— hashtag principal do projeto</w:t>
      </w:r>
    </w:p>
    <w:p>
      <w:pPr>
        <w:pStyle w:val="ListParagraph"/>
        <w:numPr>
          <w:ilvl w:val="0"/>
          <w:numId w:val="2"/>
        </w:numPr>
        <w:spacing w:after="80"/>
      </w:pPr>
      <w:r>
        <w:rPr>
          <w:rFonts w:ascii="Inter" w:cs="Inter" w:eastAsia="Inter" w:hAnsi="Inter"/>
          <w:b/>
          <w:bCs/>
          <w:color w:val="1A1A1A"/>
          <w:sz w:val="21"/>
          <w:szCs w:val="21"/>
        </w:rPr>
        <w:t xml:space="preserve">#DescarteCerto </w:t>
      </w:r>
      <w:r>
        <w:rPr>
          <w:rFonts w:ascii="Inter" w:cs="Inter" w:eastAsia="Inter" w:hAnsi="Inter"/>
          <w:color w:val="4A4A4A"/>
          <w:sz w:val="21"/>
          <w:szCs w:val="21"/>
        </w:rPr>
        <w:t xml:space="preserve">— campanha de conscientização</w:t>
      </w:r>
    </w:p>
    <w:p>
      <w:pPr>
        <w:pStyle w:val="ListParagraph"/>
        <w:numPr>
          <w:ilvl w:val="0"/>
          <w:numId w:val="2"/>
        </w:numPr>
        <w:spacing w:after="80"/>
      </w:pPr>
      <w:r>
        <w:rPr>
          <w:rFonts w:ascii="Inter" w:cs="Inter" w:eastAsia="Inter" w:hAnsi="Inter"/>
          <w:b/>
          <w:bCs/>
          <w:color w:val="1A1A1A"/>
          <w:sz w:val="21"/>
          <w:szCs w:val="21"/>
        </w:rPr>
        <w:t xml:space="preserve">#PlanetaSaudavel </w:t>
      </w:r>
      <w:r>
        <w:rPr>
          <w:rFonts w:ascii="Inter" w:cs="Inter" w:eastAsia="Inter" w:hAnsi="Inter"/>
          <w:color w:val="4A4A4A"/>
          <w:sz w:val="21"/>
          <w:szCs w:val="21"/>
        </w:rPr>
        <w:t xml:space="preserve">— conteúdo de impacto ambiental</w:t>
      </w:r>
    </w:p>
    <w:p>
      <w:pPr>
        <w:pStyle w:val="ListParagraph"/>
        <w:numPr>
          <w:ilvl w:val="0"/>
          <w:numId w:val="2"/>
        </w:numPr>
        <w:spacing w:after="80"/>
      </w:pPr>
      <w:r>
        <w:rPr>
          <w:rFonts w:ascii="Inter" w:cs="Inter" w:eastAsia="Inter" w:hAnsi="Inter"/>
          <w:b/>
          <w:bCs/>
          <w:color w:val="1A1A1A"/>
          <w:sz w:val="21"/>
          <w:szCs w:val="21"/>
        </w:rPr>
        <w:t xml:space="preserve">#EcoMedCoins </w:t>
      </w:r>
      <w:r>
        <w:rPr>
          <w:rFonts w:ascii="Inter" w:cs="Inter" w:eastAsia="Inter" w:hAnsi="Inter"/>
          <w:color w:val="4A4A4A"/>
          <w:sz w:val="21"/>
          <w:szCs w:val="21"/>
        </w:rPr>
        <w:t xml:space="preserve">— gamificação e recompensas</w:t>
      </w:r>
    </w:p>
    <w:p>
      <w:pPr>
        <w:pStyle w:val="ListParagraph"/>
        <w:numPr>
          <w:ilvl w:val="0"/>
          <w:numId w:val="2"/>
        </w:numPr>
        <w:spacing w:after="80"/>
      </w:pPr>
      <w:r>
        <w:rPr>
          <w:rFonts w:ascii="Inter" w:cs="Inter" w:eastAsia="Inter" w:hAnsi="Inter"/>
          <w:b/>
          <w:bCs/>
          <w:color w:val="1A1A1A"/>
          <w:sz w:val="21"/>
          <w:szCs w:val="21"/>
        </w:rPr>
        <w:t xml:space="preserve">#MeuImpactoEco </w:t>
      </w:r>
      <w:r>
        <w:rPr>
          <w:rFonts w:ascii="Inter" w:cs="Inter" w:eastAsia="Inter" w:hAnsi="Inter"/>
          <w:color w:val="4A4A4A"/>
          <w:sz w:val="21"/>
          <w:szCs w:val="21"/>
        </w:rPr>
        <w:t xml:space="preserve">— user-generated content (usuários compartilhando conquistas)</w:t>
      </w:r>
    </w:p>
    <w:p>
      <w:r>
        <w:br w:type="page"/>
      </w:r>
    </w:p>
    <w:p>
      <w:pPr>
        <w:pStyle w:val="Heading1"/>
        <w:spacing w:after="200" w:before="360"/>
      </w:pPr>
      <w:r>
        <w:rPr>
          <w:rFonts w:ascii="Inter" w:cs="Inter" w:eastAsia="Inter" w:hAnsi="Inter"/>
          <w:b/>
          <w:bCs/>
          <w:color w:val="1A736A"/>
          <w:sz w:val="32"/>
          <w:szCs w:val="32"/>
        </w:rPr>
        <w:t xml:space="preserve">4. TOM DE VOZ</w:t>
      </w:r>
    </w:p>
    <w:p>
      <w:pPr>
        <w:spacing w:after="200"/>
        <w:jc w:val="both"/>
      </w:pPr>
      <w:r>
        <w:rPr>
          <w:rFonts w:ascii="Inter" w:cs="Inter" w:eastAsia="Inter" w:hAnsi="Inter"/>
          <w:b w:val="false"/>
          <w:bCs w:val="false"/>
          <w:i/>
          <w:iCs/>
          <w:color w:val="4A4A4A"/>
          <w:sz w:val="21"/>
          <w:szCs w:val="21"/>
        </w:rPr>
        <w:t xml:space="preserve">O tom de voz define como o EcoMed se comunica em todos os canais. Deve ser consistente da landing page ao chatbot, dos artigos às redes sociais.</w:t>
      </w:r>
    </w:p>
    <w:p>
      <w:pPr>
        <w:pStyle w:val="Heading2"/>
        <w:spacing w:after="160" w:before="280"/>
      </w:pPr>
      <w:r>
        <w:rPr>
          <w:rFonts w:ascii="Inter" w:cs="Inter" w:eastAsia="Inter" w:hAnsi="Inter"/>
          <w:b/>
          <w:bCs/>
          <w:color w:val="3E8C8C"/>
          <w:sz w:val="26"/>
          <w:szCs w:val="26"/>
        </w:rPr>
        <w:t xml:space="preserve">4.1 Personalidade da Marca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Atributo</w:t>
            </w:r>
          </w:p>
        </w:tc>
        <w:tc>
          <w:tcPr>
            <w:tcW w:type="dxa" w:w="3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Somos</w:t>
            </w:r>
          </w:p>
        </w:tc>
        <w:tc>
          <w:tcPr>
            <w:tcW w:type="dxa" w:w="35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Não somos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Tom geral</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Amigável, acolhedor, encorajador</w:t>
            </w:r>
          </w:p>
        </w:tc>
        <w:tc>
          <w:tcPr>
            <w:tcW w:type="dxa" w:w="3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Formal demais, distante, acadêmico</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Conhecimento</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Educativo, acessível, didático</w:t>
            </w:r>
          </w:p>
        </w:tc>
        <w:tc>
          <w:tcPr>
            <w:tcW w:type="dxa" w:w="3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Condescendente, simpório, pedagógico em excesso</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Urgência</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Conscientizador, motivador</w:t>
            </w:r>
          </w:p>
        </w:tc>
        <w:tc>
          <w:tcPr>
            <w:tcW w:type="dxa" w:w="3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Alarmista, culpabilizante, catastrofista</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Autoridade</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Baseado em dados e fontes oficiais</w:t>
            </w:r>
          </w:p>
        </w:tc>
        <w:tc>
          <w:tcPr>
            <w:tcW w:type="dxa" w:w="3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Dogmático, intolerante a dúvidas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Engajamento</w:t>
            </w:r>
          </w:p>
        </w:tc>
        <w:tc>
          <w:tcPr>
            <w:tcW w:type="dxa" w:w="3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Divertido quando apropriado, gamificado</w:t>
            </w:r>
          </w:p>
        </w:tc>
        <w:tc>
          <w:tcPr>
            <w:tcW w:type="dxa" w:w="3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Infantil, forçado, excessivamente casual</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Honestidade</w:t>
            </w:r>
          </w:p>
        </w:tc>
        <w:tc>
          <w:tcPr>
            <w:tcW w:type="dxa" w:w="3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Transparente sobre limitações</w:t>
            </w:r>
          </w:p>
        </w:tc>
        <w:tc>
          <w:tcPr>
            <w:tcW w:type="dxa" w:w="3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Prometedor demais, evasivo sobre riscos</w:t>
            </w:r>
          </w:p>
        </w:tc>
      </w:tr>
    </w:tbl>
    <w:p>
      <w:pPr>
        <w:spacing w:after="200"/>
      </w:pPr>
    </w:p>
    <w:p>
      <w:pPr>
        <w:pStyle w:val="Heading2"/>
        <w:spacing w:after="160" w:before="280"/>
      </w:pPr>
      <w:r>
        <w:rPr>
          <w:rFonts w:ascii="Inter" w:cs="Inter" w:eastAsia="Inter" w:hAnsi="Inter"/>
          <w:b/>
          <w:bCs/>
          <w:color w:val="3E8C8C"/>
          <w:sz w:val="26"/>
          <w:szCs w:val="26"/>
        </w:rPr>
        <w:t xml:space="preserve">4.2 Diretrizes de Escrita</w:t>
      </w:r>
    </w:p>
    <w:p>
      <w:pPr>
        <w:pStyle w:val="ListParagraph"/>
        <w:numPr>
          <w:ilvl w:val="0"/>
          <w:numId w:val="2"/>
        </w:numPr>
        <w:spacing w:after="80"/>
      </w:pPr>
      <w:r>
        <w:rPr>
          <w:rFonts w:ascii="Inter" w:cs="Inter" w:eastAsia="Inter" w:hAnsi="Inter"/>
          <w:b/>
          <w:bCs/>
          <w:color w:val="1A1A1A"/>
          <w:sz w:val="21"/>
          <w:szCs w:val="21"/>
        </w:rPr>
        <w:t xml:space="preserve">Use “você”: </w:t>
      </w:r>
      <w:r>
        <w:rPr>
          <w:rFonts w:ascii="Inter" w:cs="Inter" w:eastAsia="Inter" w:hAnsi="Inter"/>
          <w:color w:val="4A4A4A"/>
          <w:sz w:val="21"/>
          <w:szCs w:val="21"/>
        </w:rPr>
        <w:t xml:space="preserve">nunca “tu” ou “o usuário”. O EcoMed conversa diretamente com a pessoa.</w:t>
      </w:r>
    </w:p>
    <w:p>
      <w:pPr>
        <w:pStyle w:val="ListParagraph"/>
        <w:numPr>
          <w:ilvl w:val="0"/>
          <w:numId w:val="2"/>
        </w:numPr>
        <w:spacing w:after="80"/>
      </w:pPr>
      <w:r>
        <w:rPr>
          <w:rFonts w:ascii="Inter" w:cs="Inter" w:eastAsia="Inter" w:hAnsi="Inter"/>
          <w:b/>
          <w:bCs/>
          <w:color w:val="1A1A1A"/>
          <w:sz w:val="21"/>
          <w:szCs w:val="21"/>
        </w:rPr>
        <w:t xml:space="preserve">Frases curtas: </w:t>
      </w:r>
      <w:r>
        <w:rPr>
          <w:rFonts w:ascii="Inter" w:cs="Inter" w:eastAsia="Inter" w:hAnsi="Inter"/>
          <w:color w:val="4A4A4A"/>
          <w:sz w:val="21"/>
          <w:szCs w:val="21"/>
        </w:rPr>
        <w:t xml:space="preserve">prefira frases de até 20 palavras. Quebre parágrafos longos.</w:t>
      </w:r>
    </w:p>
    <w:p>
      <w:pPr>
        <w:pStyle w:val="ListParagraph"/>
        <w:numPr>
          <w:ilvl w:val="0"/>
          <w:numId w:val="2"/>
        </w:numPr>
        <w:spacing w:after="80"/>
      </w:pPr>
      <w:r>
        <w:rPr>
          <w:rFonts w:ascii="Inter" w:cs="Inter" w:eastAsia="Inter" w:hAnsi="Inter"/>
          <w:b/>
          <w:bCs/>
          <w:color w:val="1A1A1A"/>
          <w:sz w:val="21"/>
          <w:szCs w:val="21"/>
        </w:rPr>
        <w:t xml:space="preserve">Sem jargão: </w:t>
      </w:r>
      <w:r>
        <w:rPr>
          <w:rFonts w:ascii="Inter" w:cs="Inter" w:eastAsia="Inter" w:hAnsi="Inter"/>
          <w:color w:val="4A4A4A"/>
          <w:sz w:val="21"/>
          <w:szCs w:val="21"/>
        </w:rPr>
        <w:t xml:space="preserve">se precisar usar um termo técnico, explique imediatamente entre parênteses.</w:t>
      </w:r>
    </w:p>
    <w:p>
      <w:pPr>
        <w:pStyle w:val="ListParagraph"/>
        <w:numPr>
          <w:ilvl w:val="0"/>
          <w:numId w:val="2"/>
        </w:numPr>
        <w:spacing w:after="80"/>
      </w:pPr>
      <w:r>
        <w:rPr>
          <w:rFonts w:ascii="Inter" w:cs="Inter" w:eastAsia="Inter" w:hAnsi="Inter"/>
          <w:b/>
          <w:bCs/>
          <w:color w:val="1A1A1A"/>
          <w:sz w:val="21"/>
          <w:szCs w:val="21"/>
        </w:rPr>
        <w:t xml:space="preserve">Dados com fonte: </w:t>
      </w:r>
      <w:r>
        <w:rPr>
          <w:rFonts w:ascii="Inter" w:cs="Inter" w:eastAsia="Inter" w:hAnsi="Inter"/>
          <w:color w:val="4A4A4A"/>
          <w:sz w:val="21"/>
          <w:szCs w:val="21"/>
        </w:rPr>
        <w:t xml:space="preserve">sempre cite a origem dos números (ex: “segundo a ANVISA”, “dados do LogMed 2024”).</w:t>
      </w:r>
    </w:p>
    <w:p>
      <w:pPr>
        <w:pStyle w:val="ListParagraph"/>
        <w:numPr>
          <w:ilvl w:val="0"/>
          <w:numId w:val="2"/>
        </w:numPr>
        <w:spacing w:after="80"/>
      </w:pPr>
      <w:r>
        <w:rPr>
          <w:rFonts w:ascii="Inter" w:cs="Inter" w:eastAsia="Inter" w:hAnsi="Inter"/>
          <w:b/>
          <w:bCs/>
          <w:color w:val="1A1A1A"/>
          <w:sz w:val="21"/>
          <w:szCs w:val="21"/>
        </w:rPr>
        <w:t xml:space="preserve">Voz ativa: </w:t>
      </w:r>
      <w:r>
        <w:rPr>
          <w:rFonts w:ascii="Inter" w:cs="Inter" w:eastAsia="Inter" w:hAnsi="Inter"/>
          <w:color w:val="4A4A4A"/>
          <w:sz w:val="21"/>
          <w:szCs w:val="21"/>
        </w:rPr>
        <w:t xml:space="preserve">prefira “você pode descartar em qualquer farmácia LogMed” em vez de “o descarte pode ser feito”.</w:t>
      </w:r>
    </w:p>
    <w:p>
      <w:pPr>
        <w:pStyle w:val="ListParagraph"/>
        <w:numPr>
          <w:ilvl w:val="0"/>
          <w:numId w:val="2"/>
        </w:numPr>
        <w:spacing w:after="80"/>
      </w:pPr>
      <w:r>
        <w:rPr>
          <w:rFonts w:ascii="Inter" w:cs="Inter" w:eastAsia="Inter" w:hAnsi="Inter"/>
          <w:b/>
          <w:bCs/>
          <w:color w:val="1A1A1A"/>
          <w:sz w:val="21"/>
          <w:szCs w:val="21"/>
        </w:rPr>
        <w:t xml:space="preserve">CTA claro: </w:t>
      </w:r>
      <w:r>
        <w:rPr>
          <w:rFonts w:ascii="Inter" w:cs="Inter" w:eastAsia="Inter" w:hAnsi="Inter"/>
          <w:color w:val="4A4A4A"/>
          <w:sz w:val="21"/>
          <w:szCs w:val="21"/>
        </w:rPr>
        <w:t xml:space="preserve">todo conteúdo deve ter um chamado à ação explícito no final.</w:t>
      </w:r>
    </w:p>
    <w:p>
      <w:pPr>
        <w:pStyle w:val="ListParagraph"/>
        <w:numPr>
          <w:ilvl w:val="0"/>
          <w:numId w:val="2"/>
        </w:numPr>
        <w:spacing w:after="80"/>
      </w:pPr>
      <w:r>
        <w:rPr>
          <w:rFonts w:ascii="Inter" w:cs="Inter" w:eastAsia="Inter" w:hAnsi="Inter"/>
          <w:b/>
          <w:bCs/>
          <w:color w:val="1A1A1A"/>
          <w:sz w:val="21"/>
          <w:szCs w:val="21"/>
        </w:rPr>
        <w:t xml:space="preserve">Emojis com moderação: </w:t>
      </w:r>
      <w:r>
        <w:rPr>
          <w:rFonts w:ascii="Inter" w:cs="Inter" w:eastAsia="Inter" w:hAnsi="Inter"/>
          <w:color w:val="4A4A4A"/>
          <w:sz w:val="21"/>
          <w:szCs w:val="21"/>
        </w:rPr>
        <w:t xml:space="preserve">permitidos em títulos, missões e gamificação. Evitar em artigos educativos longos.</w:t>
      </w:r>
    </w:p>
    <w:p>
      <w:pPr>
        <w:pStyle w:val="ListParagraph"/>
        <w:numPr>
          <w:ilvl w:val="0"/>
          <w:numId w:val="2"/>
        </w:numPr>
        <w:spacing w:after="80"/>
      </w:pPr>
      <w:r>
        <w:rPr>
          <w:rFonts w:ascii="Inter" w:cs="Inter" w:eastAsia="Inter" w:hAnsi="Inter"/>
          <w:b/>
          <w:bCs/>
          <w:color w:val="1A1A1A"/>
          <w:sz w:val="21"/>
          <w:szCs w:val="21"/>
        </w:rPr>
        <w:t xml:space="preserve">Nunca culpar: </w:t>
      </w:r>
      <w:r>
        <w:rPr>
          <w:rFonts w:ascii="Inter" w:cs="Inter" w:eastAsia="Inter" w:hAnsi="Inter"/>
          <w:color w:val="4A4A4A"/>
          <w:sz w:val="21"/>
          <w:szCs w:val="21"/>
        </w:rPr>
        <w:t xml:space="preserve">em vez de “você está poluindo”, usar “você pode proteger”. Foco na solução, não no problema.</w:t>
      </w:r>
    </w:p>
    <w:p>
      <w:pPr>
        <w:spacing w:after="200"/>
      </w:pPr>
    </w:p>
    <w:p>
      <w:pPr>
        <w:pStyle w:val="Heading2"/>
        <w:spacing w:after="160" w:before="280"/>
      </w:pPr>
      <w:r>
        <w:rPr>
          <w:rFonts w:ascii="Inter" w:cs="Inter" w:eastAsia="Inter" w:hAnsi="Inter"/>
          <w:b/>
          <w:bCs/>
          <w:color w:val="3E8C8C"/>
          <w:sz w:val="26"/>
          <w:szCs w:val="26"/>
        </w:rPr>
        <w:t xml:space="preserve">4.3 Tom por Canal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c>
          <w:tcPr>
            <w:tcW w:type="dxa" w:w="2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Canal</w:t>
            </w:r>
          </w:p>
        </w:tc>
        <w:tc>
          <w:tcPr>
            <w:tcW w:type="dxa" w:w="22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Tom</w:t>
            </w:r>
          </w:p>
        </w:tc>
        <w:tc>
          <w:tcPr>
            <w:tcW w:type="dxa" w:w="48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Exemplo</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Landing page</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Inspiracional + dados</w:t>
            </w:r>
          </w:p>
        </w:tc>
        <w:tc>
          <w:tcPr>
            <w:tcW w:type="dxa" w:w="4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“91% dos brasileiros descartam errado. Você pode mudar essa estatística.”</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Artigos educativos</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Didático + direto</w:t>
            </w:r>
          </w:p>
        </w:tc>
        <w:tc>
          <w:tcPr>
            <w:tcW w:type="dxa" w:w="4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“Remédios líquidos não devem ser despejados na pia. Leve o frasco fechado ao ponto de coleta.”</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EcoBot (chat IA)</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Amigável + educativo</w:t>
            </w:r>
          </w:p>
        </w:tc>
        <w:tc>
          <w:tcPr>
            <w:tcW w:type="dxa" w:w="4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“Ótima pergunta! Sim, pomadas vencidas também devem ir ao ponto de coleta.”</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Gamificação / missões</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Divertido + motivador</w:t>
            </w:r>
          </w:p>
        </w:tc>
        <w:tc>
          <w:tcPr>
            <w:tcW w:type="dxa" w:w="4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 Parabéns! Você subiu para Broto! Mais 400 coins e você vira Árvore.”</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Redes sociais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Leve + conscientizador</w:t>
            </w:r>
          </w:p>
        </w:tc>
        <w:tc>
          <w:tcPr>
            <w:tcW w:type="dxa" w:w="4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“Você sabia que um comprimido pode contaminar uma piscina inteira de água?”</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E-mails</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Respeitoso + informativo</w:t>
            </w:r>
          </w:p>
        </w:tc>
        <w:tc>
          <w:tcPr>
            <w:tcW w:type="dxa" w:w="4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“Olá, Maria! Faz 7 dias que você não visita o EcoMed. Suas missões estão te esperando.”</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Erros e avisos</w:t>
            </w:r>
          </w:p>
        </w:tc>
        <w:tc>
          <w:tcPr>
            <w:tcW w:type="dxa" w:w="22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Empatético + solucionador</w:t>
            </w:r>
          </w:p>
        </w:tc>
        <w:tc>
          <w:tcPr>
            <w:tcW w:type="dxa" w:w="48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“Ops! Não conseguimos carregar o mapa. Verifique sua conexão e tente novamente.”</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Disclaimer médico</w:t>
            </w:r>
          </w:p>
        </w:tc>
        <w:tc>
          <w:tcPr>
            <w:tcW w:type="dxa" w:w="22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Claro + firme</w:t>
            </w:r>
          </w:p>
        </w:tc>
        <w:tc>
          <w:tcPr>
            <w:tcW w:type="dxa" w:w="48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“O EcoMed não substitui orientação médica. Em caso de dúvida, consulte um profissional.”</w:t>
            </w:r>
          </w:p>
        </w:tc>
      </w:tr>
    </w:tbl>
    <w:p>
      <w:r>
        <w:br w:type="page"/>
      </w:r>
    </w:p>
    <w:p>
      <w:pPr>
        <w:pStyle w:val="Heading1"/>
        <w:spacing w:after="200" w:before="360"/>
      </w:pPr>
      <w:r>
        <w:rPr>
          <w:rFonts w:ascii="Inter" w:cs="Inter" w:eastAsia="Inter" w:hAnsi="Inter"/>
          <w:b/>
          <w:bCs/>
          <w:color w:val="1A736A"/>
          <w:sz w:val="32"/>
          <w:szCs w:val="32"/>
        </w:rPr>
        <w:t xml:space="preserve">5. CONTEÚDO DA PÁGINA /SOBRE</w:t>
      </w:r>
    </w:p>
    <w:p>
      <w:pPr>
        <w:spacing w:after="200"/>
        <w:jc w:val="both"/>
      </w:pPr>
      <w:r>
        <w:rPr>
          <w:rFonts w:ascii="Inter" w:cs="Inter" w:eastAsia="Inter" w:hAnsi="Inter"/>
          <w:b w:val="false"/>
          <w:bCs w:val="false"/>
          <w:i/>
          <w:iCs/>
          <w:color w:val="4A4A4A"/>
          <w:sz w:val="21"/>
          <w:szCs w:val="21"/>
        </w:rPr>
        <w:t xml:space="preserve">Texto completo e pronto para implementação na rota /sobre do site.</w:t>
      </w:r>
    </w:p>
    <w:p>
      <w:pPr>
        <w:pStyle w:val="Heading2"/>
        <w:spacing w:after="160" w:before="280"/>
      </w:pPr>
      <w:r>
        <w:rPr>
          <w:rFonts w:ascii="Inter" w:cs="Inter" w:eastAsia="Inter" w:hAnsi="Inter"/>
          <w:b/>
          <w:bCs/>
          <w:color w:val="3E8C8C"/>
          <w:sz w:val="26"/>
          <w:szCs w:val="26"/>
        </w:rPr>
        <w:t xml:space="preserve">Seção 1: O que é o EcoMed</w:t>
      </w:r>
    </w:p>
    <w:p>
      <w:pPr>
        <w:spacing w:after="120"/>
        <w:jc w:val="both"/>
      </w:pPr>
      <w:r>
        <w:rPr>
          <w:rFonts w:ascii="Inter" w:cs="Inter" w:eastAsia="Inter" w:hAnsi="Inter"/>
          <w:b w:val="false"/>
          <w:bCs w:val="false"/>
          <w:i w:val="false"/>
          <w:iCs w:val="false"/>
          <w:color w:val="4A4A4A"/>
          <w:sz w:val="21"/>
          <w:szCs w:val="21"/>
        </w:rPr>
        <w:t xml:space="preserve">O EcoMed é uma plataforma digital gratuita que ajuda brasileiros a descartarem medicamentos da forma correta. Combinamos um mapa inteligente com mais de 7.500 pontos de coleta, um assistente virtual com inteligência artificial que responde dúvidas 24 horas, e um sistema de recompensas que transforma cada descarte correto em EcoMed Coins.</w:t>
      </w:r>
    </w:p>
    <w:p>
      <w:pPr>
        <w:spacing w:after="120"/>
        <w:jc w:val="both"/>
      </w:pPr>
      <w:r>
        <w:rPr>
          <w:rFonts w:ascii="Inter" w:cs="Inter" w:eastAsia="Inter" w:hAnsi="Inter"/>
          <w:b w:val="false"/>
          <w:bCs w:val="false"/>
          <w:i w:val="false"/>
          <w:iCs w:val="false"/>
          <w:color w:val="4A4A4A"/>
          <w:sz w:val="21"/>
          <w:szCs w:val="21"/>
        </w:rPr>
        <w:t xml:space="preserve">Nosso nome combina “Eco” (ecologia, sustentabilidade) e “Med” (medicamentos). Nossa plataforma funciona como um PWA (Progressive Web App): você acessa pelo navegador do celular, pode instalar na tela inicial como um app, e parte das funcionalidades funciona até sem internet.</w:t>
      </w:r>
    </w:p>
    <w:p>
      <w:pPr>
        <w:pStyle w:val="Heading2"/>
        <w:spacing w:after="160" w:before="280"/>
      </w:pPr>
      <w:r>
        <w:rPr>
          <w:rFonts w:ascii="Inter" w:cs="Inter" w:eastAsia="Inter" w:hAnsi="Inter"/>
          <w:b/>
          <w:bCs/>
          <w:color w:val="3E8C8C"/>
          <w:sz w:val="26"/>
          <w:szCs w:val="26"/>
        </w:rPr>
        <w:t xml:space="preserve">Seção 2: O Problema</w:t>
      </w:r>
    </w:p>
    <w:p>
      <w:pPr>
        <w:spacing w:after="120"/>
        <w:jc w:val="both"/>
      </w:pPr>
      <w:r>
        <w:rPr>
          <w:rFonts w:ascii="Inter" w:cs="Inter" w:eastAsia="Inter" w:hAnsi="Inter"/>
          <w:b w:val="false"/>
          <w:bCs w:val="false"/>
          <w:i w:val="false"/>
          <w:iCs w:val="false"/>
          <w:color w:val="4A4A4A"/>
          <w:sz w:val="21"/>
          <w:szCs w:val="21"/>
        </w:rPr>
        <w:t xml:space="preserve">O descarte incorreto de medicamentos é um dos problemas ambientais mais subestimados do Brasil:</w:t>
      </w:r>
    </w:p>
    <w:p>
      <w:pPr>
        <w:pStyle w:val="ListParagraph"/>
        <w:numPr>
          <w:ilvl w:val="0"/>
          <w:numId w:val="2"/>
        </w:numPr>
        <w:spacing w:after="80"/>
      </w:pPr>
      <w:r>
        <w:rPr>
          <w:rFonts w:ascii="Inter" w:cs="Inter" w:eastAsia="Inter" w:hAnsi="Inter"/>
          <w:b/>
          <w:bCs/>
          <w:color w:val="1A1A1A"/>
          <w:sz w:val="21"/>
          <w:szCs w:val="21"/>
        </w:rPr>
        <w:t xml:space="preserve">91% </w:t>
      </w:r>
      <w:r>
        <w:rPr>
          <w:rFonts w:ascii="Inter" w:cs="Inter" w:eastAsia="Inter" w:hAnsi="Inter"/>
          <w:color w:val="4A4A4A"/>
          <w:sz w:val="21"/>
          <w:szCs w:val="21"/>
        </w:rPr>
        <w:t xml:space="preserve">dos brasileiros descartam medicamentos de forma incorreta (lixo comum ou rede de esgoto).</w:t>
      </w:r>
    </w:p>
    <w:p>
      <w:pPr>
        <w:pStyle w:val="ListParagraph"/>
        <w:numPr>
          <w:ilvl w:val="0"/>
          <w:numId w:val="2"/>
        </w:numPr>
        <w:spacing w:after="80"/>
      </w:pPr>
      <w:r>
        <w:rPr>
          <w:rFonts w:ascii="Inter" w:cs="Inter" w:eastAsia="Inter" w:hAnsi="Inter"/>
          <w:b/>
          <w:bCs/>
          <w:color w:val="1A1A1A"/>
          <w:sz w:val="21"/>
          <w:szCs w:val="21"/>
        </w:rPr>
        <w:t xml:space="preserve">30.000 toneladas </w:t>
      </w:r>
      <w:r>
        <w:rPr>
          <w:rFonts w:ascii="Inter" w:cs="Inter" w:eastAsia="Inter" w:hAnsi="Inter"/>
          <w:color w:val="4A4A4A"/>
          <w:sz w:val="21"/>
          <w:szCs w:val="21"/>
        </w:rPr>
        <w:t xml:space="preserve">de medicamentos são descartadas incorretamente todos os anos no país.</w:t>
      </w:r>
    </w:p>
    <w:p>
      <w:pPr>
        <w:pStyle w:val="ListParagraph"/>
        <w:numPr>
          <w:ilvl w:val="0"/>
          <w:numId w:val="2"/>
        </w:numPr>
        <w:spacing w:after="80"/>
      </w:pPr>
      <w:r>
        <w:rPr>
          <w:rFonts w:ascii="Inter" w:cs="Inter" w:eastAsia="Inter" w:hAnsi="Inter"/>
          <w:b/>
          <w:bCs/>
          <w:color w:val="1A1A1A"/>
          <w:sz w:val="21"/>
          <w:szCs w:val="21"/>
        </w:rPr>
        <w:t xml:space="preserve">1 comprimido </w:t>
      </w:r>
      <w:r>
        <w:rPr>
          <w:rFonts w:ascii="Inter" w:cs="Inter" w:eastAsia="Inter" w:hAnsi="Inter"/>
          <w:color w:val="4A4A4A"/>
          <w:sz w:val="21"/>
          <w:szCs w:val="21"/>
        </w:rPr>
        <w:t xml:space="preserve">pode contaminar até 450.000 litros de água.</w:t>
      </w:r>
    </w:p>
    <w:p>
      <w:pPr>
        <w:pStyle w:val="ListParagraph"/>
        <w:numPr>
          <w:ilvl w:val="0"/>
          <w:numId w:val="2"/>
        </w:numPr>
        <w:spacing w:after="80"/>
      </w:pPr>
      <w:r>
        <w:rPr>
          <w:rFonts w:ascii="Inter" w:cs="Inter" w:eastAsia="Inter" w:hAnsi="Inter"/>
          <w:b/>
          <w:bCs/>
          <w:color w:val="1A1A1A"/>
          <w:sz w:val="21"/>
          <w:szCs w:val="21"/>
        </w:rPr>
        <w:t xml:space="preserve">Antibióticos </w:t>
      </w:r>
      <w:r>
        <w:rPr>
          <w:rFonts w:ascii="Inter" w:cs="Inter" w:eastAsia="Inter" w:hAnsi="Inter"/>
          <w:color w:val="4A4A4A"/>
          <w:sz w:val="21"/>
          <w:szCs w:val="21"/>
        </w:rPr>
        <w:t xml:space="preserve">descartados incorretamente contribuem para o surgimento de superbactérias.</w:t>
      </w:r>
    </w:p>
    <w:p>
      <w:pPr>
        <w:spacing w:after="120"/>
        <w:jc w:val="both"/>
      </w:pPr>
      <w:r>
        <w:rPr>
          <w:rFonts w:ascii="Inter" w:cs="Inter" w:eastAsia="Inter" w:hAnsi="Inter"/>
          <w:b w:val="false"/>
          <w:bCs w:val="false"/>
          <w:i w:val="false"/>
          <w:iCs w:val="false"/>
          <w:color w:val="4A4A4A"/>
          <w:sz w:val="21"/>
          <w:szCs w:val="21"/>
        </w:rPr>
        <w:t xml:space="preserve">O Decreto Federal 10.388/2020 criou o sistema LogMed de logística reversa, com mais de 7.500 pontos de coleta no Brasil. Mas a maioria das pessoas simplesmente não sabe que eles existem.</w:t>
      </w:r>
    </w:p>
    <w:p>
      <w:pPr>
        <w:pStyle w:val="Heading2"/>
        <w:spacing w:after="160" w:before="280"/>
      </w:pPr>
      <w:r>
        <w:rPr>
          <w:rFonts w:ascii="Inter" w:cs="Inter" w:eastAsia="Inter" w:hAnsi="Inter"/>
          <w:b/>
          <w:bCs/>
          <w:color w:val="3E8C8C"/>
          <w:sz w:val="26"/>
          <w:szCs w:val="26"/>
        </w:rPr>
        <w:t xml:space="preserve">Seção 3: Como Funciona</w:t>
      </w:r>
    </w:p>
    <w:p>
      <w:pPr>
        <w:pStyle w:val="ListParagraph"/>
        <w:numPr>
          <w:ilvl w:val="0"/>
          <w:numId w:val="2"/>
        </w:numPr>
        <w:spacing w:after="80"/>
      </w:pPr>
      <w:r>
        <w:rPr>
          <w:rFonts w:ascii="Inter" w:cs="Inter" w:eastAsia="Inter" w:hAnsi="Inter"/>
          <w:b/>
          <w:bCs/>
          <w:color w:val="1A1A1A"/>
          <w:sz w:val="21"/>
          <w:szCs w:val="21"/>
        </w:rPr>
        <w:t xml:space="preserve">📍 Encontre: </w:t>
      </w:r>
      <w:r>
        <w:rPr>
          <w:rFonts w:ascii="Inter" w:cs="Inter" w:eastAsia="Inter" w:hAnsi="Inter"/>
          <w:color w:val="4A4A4A"/>
          <w:sz w:val="21"/>
          <w:szCs w:val="21"/>
        </w:rPr>
        <w:t xml:space="preserve">abra o mapa e veja os pontos de coleta mais próximos de você. Filtre por tipo (farmácia, UBS, hospital), veja horário de funcionamento e abra a rota no Google Maps ou Waze.</w:t>
      </w:r>
    </w:p>
    <w:p>
      <w:pPr>
        <w:pStyle w:val="ListParagraph"/>
        <w:numPr>
          <w:ilvl w:val="0"/>
          <w:numId w:val="2"/>
        </w:numPr>
        <w:spacing w:after="80"/>
      </w:pPr>
      <w:r>
        <w:rPr>
          <w:rFonts w:ascii="Inter" w:cs="Inter" w:eastAsia="Inter" w:hAnsi="Inter"/>
          <w:b/>
          <w:bCs/>
          <w:color w:val="1A1A1A"/>
          <w:sz w:val="21"/>
          <w:szCs w:val="21"/>
        </w:rPr>
        <w:t xml:space="preserve">💬 Pergunte: </w:t>
      </w:r>
      <w:r>
        <w:rPr>
          <w:rFonts w:ascii="Inter" w:cs="Inter" w:eastAsia="Inter" w:hAnsi="Inter"/>
          <w:color w:val="4A4A4A"/>
          <w:sz w:val="21"/>
          <w:szCs w:val="21"/>
        </w:rPr>
        <w:t xml:space="preserve">tire dúvidas com o EcoBot, nosso assistente de inteligência artificial. Ele responde em linguagem simples sobre descarte, legislação e impacto ambiental. Disponível 24 horas.</w:t>
      </w:r>
    </w:p>
    <w:p>
      <w:pPr>
        <w:pStyle w:val="ListParagraph"/>
        <w:numPr>
          <w:ilvl w:val="0"/>
          <w:numId w:val="2"/>
        </w:numPr>
        <w:spacing w:after="80"/>
      </w:pPr>
      <w:r>
        <w:rPr>
          <w:rFonts w:ascii="Inter" w:cs="Inter" w:eastAsia="Inter" w:hAnsi="Inter"/>
          <w:b/>
          <w:bCs/>
          <w:color w:val="1A1A1A"/>
          <w:sz w:val="21"/>
          <w:szCs w:val="21"/>
        </w:rPr>
        <w:t xml:space="preserve">🪙 Ganhe: </w:t>
      </w:r>
      <w:r>
        <w:rPr>
          <w:rFonts w:ascii="Inter" w:cs="Inter" w:eastAsia="Inter" w:hAnsi="Inter"/>
          <w:color w:val="4A4A4A"/>
          <w:sz w:val="21"/>
          <w:szCs w:val="21"/>
        </w:rPr>
        <w:t xml:space="preserve">cada ação na plataforma (descarte, leitura, quiz, indicação) gera EcoMed Coins. Suba de nível, complete missões e troque seus coins por recompensas.</w:t>
      </w:r>
    </w:p>
    <w:p>
      <w:pPr>
        <w:pStyle w:val="Heading2"/>
        <w:spacing w:after="160" w:before="280"/>
      </w:pPr>
      <w:r>
        <w:rPr>
          <w:rFonts w:ascii="Inter" w:cs="Inter" w:eastAsia="Inter" w:hAnsi="Inter"/>
          <w:b/>
          <w:bCs/>
          <w:color w:val="3E8C8C"/>
          <w:sz w:val="26"/>
          <w:szCs w:val="26"/>
        </w:rPr>
        <w:t xml:space="preserve">Seção 4: Quem Somos</w:t>
      </w:r>
    </w:p>
    <w:p>
      <w:pPr>
        <w:spacing w:after="120"/>
        <w:jc w:val="both"/>
      </w:pPr>
      <w:r>
        <w:rPr>
          <w:rFonts w:ascii="Inter" w:cs="Inter" w:eastAsia="Inter" w:hAnsi="Inter"/>
          <w:b w:val="false"/>
          <w:bCs w:val="false"/>
          <w:i w:val="false"/>
          <w:iCs w:val="false"/>
          <w:color w:val="4A4A4A"/>
          <w:sz w:val="21"/>
          <w:szCs w:val="21"/>
        </w:rPr>
        <w:t xml:space="preserve">O EcoMed nasceu em 2026 como projeto acadêmico colaborativo da Escola Técnica Estadual, sob coordenação do Prof. Ivon Matos. Aproximadamente 70 alunos de três turmas do ensino técnico trabalham juntos, integrando conhecimentos de farmácia, tecnologia da informação, inteligência artificial, design e gestão de negócios.</w:t>
      </w:r>
    </w:p>
    <w:p>
      <w:pPr>
        <w:spacing w:after="120"/>
        <w:jc w:val="both"/>
      </w:pPr>
      <w:r>
        <w:rPr>
          <w:rFonts w:ascii="Inter" w:cs="Inter" w:eastAsia="Inter" w:hAnsi="Inter"/>
          <w:b w:val="false"/>
          <w:bCs w:val="false"/>
          <w:i w:val="false"/>
          <w:iCs w:val="false"/>
          <w:color w:val="4A4A4A"/>
          <w:sz w:val="21"/>
          <w:szCs w:val="21"/>
        </w:rPr>
        <w:t xml:space="preserve">Mais do que um exercício acadêmico, o EcoMed é uma ferramenta real de transformação social. O código-fonte é open source, a plataforma é 100% gratuita, e não vendemos dados dos usuários.</w:t>
      </w:r>
    </w:p>
    <w:p>
      <w:pPr>
        <w:pStyle w:val="Heading2"/>
        <w:spacing w:after="160" w:before="280"/>
      </w:pPr>
      <w:r>
        <w:rPr>
          <w:rFonts w:ascii="Inter" w:cs="Inter" w:eastAsia="Inter" w:hAnsi="Inter"/>
          <w:b/>
          <w:bCs/>
          <w:color w:val="3E8C8C"/>
          <w:sz w:val="26"/>
          <w:szCs w:val="26"/>
        </w:rPr>
        <w:t xml:space="preserve">Seção 5: Alinhamento com Políticas Públicas</w:t>
      </w:r>
    </w:p>
    <w:p>
      <w:pPr>
        <w:spacing w:after="120"/>
        <w:jc w:val="both"/>
      </w:pPr>
      <w:r>
        <w:rPr>
          <w:rFonts w:ascii="Inter" w:cs="Inter" w:eastAsia="Inter" w:hAnsi="Inter"/>
          <w:b w:val="false"/>
          <w:bCs w:val="false"/>
          <w:i w:val="false"/>
          <w:iCs w:val="false"/>
          <w:color w:val="4A4A4A"/>
          <w:sz w:val="21"/>
          <w:szCs w:val="21"/>
        </w:rPr>
        <w:t xml:space="preserve">O EcoMed está alinhado com marcos regulatórios e compromissos internacionais:</w:t>
      </w:r>
    </w:p>
    <w:p>
      <w:pPr>
        <w:pStyle w:val="ListParagraph"/>
        <w:numPr>
          <w:ilvl w:val="0"/>
          <w:numId w:val="2"/>
        </w:numPr>
        <w:spacing w:after="80"/>
      </w:pPr>
      <w:r>
        <w:rPr>
          <w:rFonts w:ascii="Inter" w:cs="Inter" w:eastAsia="Inter" w:hAnsi="Inter"/>
          <w:b/>
          <w:bCs/>
          <w:color w:val="1A1A1A"/>
          <w:sz w:val="21"/>
          <w:szCs w:val="21"/>
        </w:rPr>
        <w:t xml:space="preserve">Lei 12.305/2010 (PNRS): </w:t>
      </w:r>
      <w:r>
        <w:rPr>
          <w:rFonts w:ascii="Inter" w:cs="Inter" w:eastAsia="Inter" w:hAnsi="Inter"/>
          <w:color w:val="4A4A4A"/>
          <w:sz w:val="21"/>
          <w:szCs w:val="21"/>
        </w:rPr>
        <w:t xml:space="preserve">Política Nacional de Resíduos Sólidos, que estabelece responsabilidade compartilhada.</w:t>
      </w:r>
    </w:p>
    <w:p>
      <w:pPr>
        <w:pStyle w:val="ListParagraph"/>
        <w:numPr>
          <w:ilvl w:val="0"/>
          <w:numId w:val="2"/>
        </w:numPr>
        <w:spacing w:after="80"/>
      </w:pPr>
      <w:r>
        <w:rPr>
          <w:rFonts w:ascii="Inter" w:cs="Inter" w:eastAsia="Inter" w:hAnsi="Inter"/>
          <w:b/>
          <w:bCs/>
          <w:color w:val="1A1A1A"/>
          <w:sz w:val="21"/>
          <w:szCs w:val="21"/>
        </w:rPr>
        <w:t xml:space="preserve">Decreto 10.388/2020: </w:t>
      </w:r>
      <w:r>
        <w:rPr>
          <w:rFonts w:ascii="Inter" w:cs="Inter" w:eastAsia="Inter" w:hAnsi="Inter"/>
          <w:color w:val="4A4A4A"/>
          <w:sz w:val="21"/>
          <w:szCs w:val="21"/>
        </w:rPr>
        <w:t xml:space="preserve">regulamenta a logística reversa de medicamentos domiciliares (LogMed).</w:t>
      </w:r>
    </w:p>
    <w:p>
      <w:pPr>
        <w:pStyle w:val="ListParagraph"/>
        <w:numPr>
          <w:ilvl w:val="0"/>
          <w:numId w:val="2"/>
        </w:numPr>
        <w:spacing w:after="80"/>
      </w:pPr>
      <w:r>
        <w:rPr>
          <w:rFonts w:ascii="Inter" w:cs="Inter" w:eastAsia="Inter" w:hAnsi="Inter"/>
          <w:b/>
          <w:bCs/>
          <w:color w:val="1A1A1A"/>
          <w:sz w:val="21"/>
          <w:szCs w:val="21"/>
        </w:rPr>
        <w:t xml:space="preserve">RDC 222/2018 ANVISA: </w:t>
      </w:r>
      <w:r>
        <w:rPr>
          <w:rFonts w:ascii="Inter" w:cs="Inter" w:eastAsia="Inter" w:hAnsi="Inter"/>
          <w:color w:val="4A4A4A"/>
          <w:sz w:val="21"/>
          <w:szCs w:val="21"/>
        </w:rPr>
        <w:t xml:space="preserve">boas práticas de gerenciamento de resíduos de saúde.</w:t>
      </w:r>
    </w:p>
    <w:p>
      <w:pPr>
        <w:pStyle w:val="ListParagraph"/>
        <w:numPr>
          <w:ilvl w:val="0"/>
          <w:numId w:val="2"/>
        </w:numPr>
        <w:spacing w:after="80"/>
      </w:pPr>
      <w:r>
        <w:rPr>
          <w:rFonts w:ascii="Inter" w:cs="Inter" w:eastAsia="Inter" w:hAnsi="Inter"/>
          <w:b/>
          <w:bCs/>
          <w:color w:val="1A1A1A"/>
          <w:sz w:val="21"/>
          <w:szCs w:val="21"/>
        </w:rPr>
        <w:t xml:space="preserve">ODS 3 (ONU): </w:t>
      </w:r>
      <w:r>
        <w:rPr>
          <w:rFonts w:ascii="Inter" w:cs="Inter" w:eastAsia="Inter" w:hAnsi="Inter"/>
          <w:color w:val="4A4A4A"/>
          <w:sz w:val="21"/>
          <w:szCs w:val="21"/>
        </w:rPr>
        <w:t xml:space="preserve">Saúde e Bem-estar — assegurar vida saudável para todos.</w:t>
      </w:r>
    </w:p>
    <w:p>
      <w:pPr>
        <w:pStyle w:val="ListParagraph"/>
        <w:numPr>
          <w:ilvl w:val="0"/>
          <w:numId w:val="2"/>
        </w:numPr>
        <w:spacing w:after="80"/>
      </w:pPr>
      <w:r>
        <w:rPr>
          <w:rFonts w:ascii="Inter" w:cs="Inter" w:eastAsia="Inter" w:hAnsi="Inter"/>
          <w:b/>
          <w:bCs/>
          <w:color w:val="1A1A1A"/>
          <w:sz w:val="21"/>
          <w:szCs w:val="21"/>
        </w:rPr>
        <w:t xml:space="preserve">ODS 6 (ONU): </w:t>
      </w:r>
      <w:r>
        <w:rPr>
          <w:rFonts w:ascii="Inter" w:cs="Inter" w:eastAsia="Inter" w:hAnsi="Inter"/>
          <w:color w:val="4A4A4A"/>
          <w:sz w:val="21"/>
          <w:szCs w:val="21"/>
        </w:rPr>
        <w:t xml:space="preserve">Água Potável — garantir disponibilidade e gestão sustentável da água.</w:t>
      </w:r>
    </w:p>
    <w:p>
      <w:pPr>
        <w:pStyle w:val="ListParagraph"/>
        <w:numPr>
          <w:ilvl w:val="0"/>
          <w:numId w:val="2"/>
        </w:numPr>
        <w:spacing w:after="80"/>
      </w:pPr>
      <w:r>
        <w:rPr>
          <w:rFonts w:ascii="Inter" w:cs="Inter" w:eastAsia="Inter" w:hAnsi="Inter"/>
          <w:b/>
          <w:bCs/>
          <w:color w:val="1A1A1A"/>
          <w:sz w:val="21"/>
          <w:szCs w:val="21"/>
        </w:rPr>
        <w:t xml:space="preserve">ODS 12 (ONU): </w:t>
      </w:r>
      <w:r>
        <w:rPr>
          <w:rFonts w:ascii="Inter" w:cs="Inter" w:eastAsia="Inter" w:hAnsi="Inter"/>
          <w:color w:val="4A4A4A"/>
          <w:sz w:val="21"/>
          <w:szCs w:val="21"/>
        </w:rPr>
        <w:t xml:space="preserve">Consumo Responsável — assegurar padrões sustentáveis de produção e consumo.</w:t>
      </w:r>
    </w:p>
    <w:p>
      <w:pPr>
        <w:pStyle w:val="Heading2"/>
        <w:spacing w:after="160" w:before="280"/>
      </w:pPr>
      <w:r>
        <w:rPr>
          <w:rFonts w:ascii="Inter" w:cs="Inter" w:eastAsia="Inter" w:hAnsi="Inter"/>
          <w:b/>
          <w:bCs/>
          <w:color w:val="3E8C8C"/>
          <w:sz w:val="26"/>
          <w:szCs w:val="26"/>
        </w:rPr>
        <w:t xml:space="preserve">Seção 6: Nosso Impacto (placeholder dinâmico)</w:t>
      </w:r>
    </w:p>
    <w:p>
      <w:pPr>
        <w:spacing w:after="120"/>
        <w:jc w:val="both"/>
      </w:pPr>
      <w:r>
        <w:rPr>
          <w:rFonts w:ascii="Inter" w:cs="Inter" w:eastAsia="Inter" w:hAnsi="Inter"/>
          <w:b w:val="false"/>
          <w:bCs w:val="false"/>
          <w:i/>
          <w:iCs/>
          <w:color w:val="4A4A4A"/>
          <w:sz w:val="21"/>
          <w:szCs w:val="21"/>
        </w:rPr>
        <w:t xml:space="preserve">Esta seção será alimentada por dados reais da plataforma após o lançamento. Modelo: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E8C8C" w:sz="4"/>
              <w:left w:val="none" w:sz="0"/>
              <w:bottom w:val="none" w:sz="0"/>
              <w:right w:val="none" w:sz="0"/>
            </w:tcBorders>
            <w:shd w:fill="F5F4F2" w:val="clear"/>
            <w:tcMar>
              <w:top w:type="dxa" w:w="160"/>
              <w:left w:type="dxa" w:w="240"/>
              <w:bottom w:type="dxa" w:w="160"/>
              <w:right w:type="dxa" w:w="240"/>
            </w:tcMar>
          </w:tcPr>
          <w:p>
            <w:pPr>
              <w:spacing w:after="80"/>
            </w:pPr>
            <w:r>
              <w:rPr>
                <w:rFonts w:ascii="Inter" w:cs="Inter" w:eastAsia="Inter" w:hAnsi="Inter"/>
                <w:b/>
                <w:bCs/>
                <w:color w:val="1A736A"/>
                <w:sz w:val="22"/>
                <w:szCs w:val="22"/>
              </w:rPr>
              <w:t xml:space="preserve">NOSSO IMPACTO ATÉ AGORA</w:t>
            </w:r>
          </w:p>
          <w:p>
            <w:pPr>
              <w:jc w:val="both"/>
            </w:pPr>
            <w:r>
              <w:rPr>
                <w:rFonts w:ascii="Inter" w:cs="Inter" w:eastAsia="Inter" w:hAnsi="Inter"/>
                <w:color w:val="4A4A4A"/>
                <w:sz w:val="21"/>
                <w:szCs w:val="21"/>
              </w:rPr>
              <w:t xml:space="preserve">[X] usuários cadastrados • [X] descartes registrados • [X] litros de água protegidos • [X] artigos educativos lidos • [X] perguntas respondidas pela IA</w:t>
            </w:r>
          </w:p>
        </w:tc>
      </w:tr>
    </w:tbl>
    <w:p>
      <w:pPr>
        <w:spacing w:after="120"/>
      </w:pPr>
    </w:p>
    <w:p>
      <w:pPr>
        <w:spacing w:after="120"/>
        <w:jc w:val="both"/>
      </w:pPr>
      <w:r>
        <w:rPr>
          <w:rFonts w:ascii="Inter" w:cs="Inter" w:eastAsia="Inter" w:hAnsi="Inter"/>
          <w:b w:val="false"/>
          <w:bCs w:val="false"/>
          <w:i w:val="false"/>
          <w:iCs w:val="false"/>
          <w:color w:val="4A4A4A"/>
          <w:sz w:val="21"/>
          <w:szCs w:val="21"/>
        </w:rPr>
        <w:t xml:space="preserve">Sugestão técnica: implementar como componente React que busca dados da API em tempo real e exibe com animação de countUp.</w:t>
      </w:r>
    </w:p>
    <w:p>
      <w:pPr>
        <w:pStyle w:val="Heading2"/>
        <w:spacing w:after="160" w:before="280"/>
      </w:pPr>
      <w:r>
        <w:rPr>
          <w:rFonts w:ascii="Inter" w:cs="Inter" w:eastAsia="Inter" w:hAnsi="Inter"/>
          <w:b/>
          <w:bCs/>
          <w:color w:val="3E8C8C"/>
          <w:sz w:val="26"/>
          <w:szCs w:val="26"/>
        </w:rPr>
        <w:t xml:space="preserve">Seção 7: Créditos e Agradecimentos</w:t>
      </w:r>
    </w:p>
    <w:p>
      <w:pPr>
        <w:spacing w:after="120"/>
        <w:jc w:val="both"/>
      </w:pPr>
      <w:r>
        <w:rPr>
          <w:rFonts w:ascii="Inter" w:cs="Inter" w:eastAsia="Inter" w:hAnsi="Inter"/>
          <w:b w:val="false"/>
          <w:bCs w:val="false"/>
          <w:i w:val="false"/>
          <w:iCs w:val="false"/>
          <w:color w:val="4A4A4A"/>
          <w:sz w:val="21"/>
          <w:szCs w:val="21"/>
        </w:rPr>
        <w:t xml:space="preserve">O EcoMed só é possível graças ao trabalho colaborativo de:</w:t>
      </w:r>
    </w:p>
    <w:p>
      <w:pPr>
        <w:pStyle w:val="ListParagraph"/>
        <w:numPr>
          <w:ilvl w:val="0"/>
          <w:numId w:val="2"/>
        </w:numPr>
        <w:spacing w:after="80"/>
      </w:pPr>
      <w:r>
        <w:rPr>
          <w:rFonts w:ascii="Inter" w:cs="Inter" w:eastAsia="Inter" w:hAnsi="Inter"/>
          <w:b/>
          <w:bCs/>
          <w:color w:val="1A1A1A"/>
          <w:sz w:val="21"/>
          <w:szCs w:val="21"/>
        </w:rPr>
        <w:t xml:space="preserve">Turma 3TA (Farmácia e Negócios): </w:t>
      </w:r>
      <w:r>
        <w:rPr>
          <w:rFonts w:ascii="Inter" w:cs="Inter" w:eastAsia="Inter" w:hAnsi="Inter"/>
          <w:color w:val="4A4A4A"/>
          <w:sz w:val="21"/>
          <w:szCs w:val="21"/>
        </w:rPr>
        <w:t xml:space="preserve">pesquisa, conteúdo educativo, modelo de negócio, identidade visual.</w:t>
      </w:r>
    </w:p>
    <w:p>
      <w:pPr>
        <w:pStyle w:val="ListParagraph"/>
        <w:numPr>
          <w:ilvl w:val="0"/>
          <w:numId w:val="2"/>
        </w:numPr>
        <w:spacing w:after="80"/>
      </w:pPr>
      <w:r>
        <w:rPr>
          <w:rFonts w:ascii="Inter" w:cs="Inter" w:eastAsia="Inter" w:hAnsi="Inter"/>
          <w:b/>
          <w:bCs/>
          <w:color w:val="1A1A1A"/>
          <w:sz w:val="21"/>
          <w:szCs w:val="21"/>
        </w:rPr>
        <w:t xml:space="preserve">Turma 3TB (IA e Ética): </w:t>
      </w:r>
      <w:r>
        <w:rPr>
          <w:rFonts w:ascii="Inter" w:cs="Inter" w:eastAsia="Inter" w:hAnsi="Inter"/>
          <w:color w:val="4A4A4A"/>
          <w:sz w:val="21"/>
          <w:szCs w:val="21"/>
        </w:rPr>
        <w:t xml:space="preserve">motor de inteligência artificial, sistema RAG, guardrails, ética em IA.</w:t>
      </w:r>
    </w:p>
    <w:p>
      <w:pPr>
        <w:pStyle w:val="ListParagraph"/>
        <w:numPr>
          <w:ilvl w:val="0"/>
          <w:numId w:val="2"/>
        </w:numPr>
        <w:spacing w:after="80"/>
      </w:pPr>
      <w:r>
        <w:rPr>
          <w:rFonts w:ascii="Inter" w:cs="Inter" w:eastAsia="Inter" w:hAnsi="Inter"/>
          <w:b/>
          <w:bCs/>
          <w:color w:val="1A1A1A"/>
          <w:sz w:val="21"/>
          <w:szCs w:val="21"/>
        </w:rPr>
        <w:t xml:space="preserve">Turma 3TC (Frontend): </w:t>
      </w:r>
      <w:r>
        <w:rPr>
          <w:rFonts w:ascii="Inter" w:cs="Inter" w:eastAsia="Inter" w:hAnsi="Inter"/>
          <w:color w:val="4A4A4A"/>
          <w:sz w:val="21"/>
          <w:szCs w:val="21"/>
        </w:rPr>
        <w:t xml:space="preserve">desenvolvimento da plataforma, mapa, chat, telas, PWA.</w:t>
      </w:r>
    </w:p>
    <w:p>
      <w:pPr>
        <w:pStyle w:val="ListParagraph"/>
        <w:numPr>
          <w:ilvl w:val="0"/>
          <w:numId w:val="2"/>
        </w:numPr>
        <w:spacing w:after="80"/>
      </w:pPr>
      <w:r>
        <w:rPr>
          <w:rFonts w:ascii="Inter" w:cs="Inter" w:eastAsia="Inter" w:hAnsi="Inter"/>
          <w:b/>
          <w:bCs/>
          <w:color w:val="1A1A1A"/>
          <w:sz w:val="21"/>
          <w:szCs w:val="21"/>
        </w:rPr>
        <w:t xml:space="preserve">Coordenação: </w:t>
      </w:r>
      <w:r>
        <w:rPr>
          <w:rFonts w:ascii="Inter" w:cs="Inter" w:eastAsia="Inter" w:hAnsi="Inter"/>
          <w:color w:val="4A4A4A"/>
          <w:sz w:val="21"/>
          <w:szCs w:val="21"/>
        </w:rPr>
        <w:t xml:space="preserve">Prof. Ivon Matos.</w:t>
      </w:r>
    </w:p>
    <w:p>
      <w:pPr>
        <w:pStyle w:val="ListParagraph"/>
        <w:numPr>
          <w:ilvl w:val="0"/>
          <w:numId w:val="2"/>
        </w:numPr>
        <w:spacing w:after="80"/>
      </w:pPr>
      <w:r>
        <w:rPr>
          <w:rFonts w:ascii="Inter" w:cs="Inter" w:eastAsia="Inter" w:hAnsi="Inter"/>
          <w:b/>
          <w:bCs/>
          <w:color w:val="1A1A1A"/>
          <w:sz w:val="21"/>
          <w:szCs w:val="21"/>
        </w:rPr>
        <w:t xml:space="preserve">Dados: </w:t>
      </w:r>
      <w:r>
        <w:rPr>
          <w:rFonts w:ascii="Inter" w:cs="Inter" w:eastAsia="Inter" w:hAnsi="Inter"/>
          <w:color w:val="4A4A4A"/>
          <w:sz w:val="21"/>
          <w:szCs w:val="21"/>
        </w:rPr>
        <w:t xml:space="preserve">Sistema LogMed / Sindusfarma, ANVISA, Ministério da Saúde.</w:t>
      </w:r>
    </w:p>
    <w:p>
      <w:pPr>
        <w:pStyle w:val="ListParagraph"/>
        <w:numPr>
          <w:ilvl w:val="0"/>
          <w:numId w:val="2"/>
        </w:numPr>
        <w:spacing w:after="80"/>
      </w:pPr>
      <w:r>
        <w:rPr>
          <w:rFonts w:ascii="Inter" w:cs="Inter" w:eastAsia="Inter" w:hAnsi="Inter"/>
          <w:b/>
          <w:bCs/>
          <w:color w:val="1A1A1A"/>
          <w:sz w:val="21"/>
          <w:szCs w:val="21"/>
        </w:rPr>
        <w:t xml:space="preserve">Tecnologias open source: </w:t>
      </w:r>
      <w:r>
        <w:rPr>
          <w:rFonts w:ascii="Inter" w:cs="Inter" w:eastAsia="Inter" w:hAnsi="Inter"/>
          <w:color w:val="4A4A4A"/>
          <w:sz w:val="21"/>
          <w:szCs w:val="21"/>
        </w:rPr>
        <w:t xml:space="preserve">Next.js, Ollama, Supabase, OpenStreetMap, Tailwind CSS, shadcn/ui.</w:t>
      </w:r>
    </w:p>
    <w:p>
      <w:r>
        <w:br w:type="page"/>
      </w:r>
    </w:p>
    <w:p>
      <w:pPr>
        <w:pStyle w:val="Heading1"/>
        <w:spacing w:after="200" w:before="360"/>
      </w:pPr>
      <w:r>
        <w:rPr>
          <w:rFonts w:ascii="Inter" w:cs="Inter" w:eastAsia="Inter" w:hAnsi="Inter"/>
          <w:b/>
          <w:bCs/>
          <w:color w:val="1A736A"/>
          <w:sz w:val="32"/>
          <w:szCs w:val="32"/>
        </w:rPr>
        <w:t xml:space="preserve">6. CONTEÚDO DA PÁGINA /PARCEIROS</w:t>
      </w:r>
    </w:p>
    <w:p>
      <w:pPr>
        <w:spacing w:after="200"/>
        <w:jc w:val="both"/>
      </w:pPr>
      <w:r>
        <w:rPr>
          <w:rFonts w:ascii="Inter" w:cs="Inter" w:eastAsia="Inter" w:hAnsi="Inter"/>
          <w:b w:val="false"/>
          <w:bCs w:val="false"/>
          <w:i/>
          <w:iCs/>
          <w:color w:val="4A4A4A"/>
          <w:sz w:val="21"/>
          <w:szCs w:val="21"/>
        </w:rPr>
        <w:t xml:space="preserve">Texto completo e pronto para implementação na rota /parceiros do site.</w:t>
      </w:r>
    </w:p>
    <w:p>
      <w:pPr>
        <w:pStyle w:val="Heading2"/>
        <w:spacing w:after="160" w:before="280"/>
      </w:pPr>
      <w:r>
        <w:rPr>
          <w:rFonts w:ascii="Inter" w:cs="Inter" w:eastAsia="Inter" w:hAnsi="Inter"/>
          <w:b/>
          <w:bCs/>
          <w:color w:val="3E8C8C"/>
          <w:sz w:val="26"/>
          <w:szCs w:val="26"/>
        </w:rPr>
        <w:t xml:space="preserve">Seção 1: Hero</w:t>
      </w:r>
    </w:p>
    <w:p>
      <w:pPr>
        <w:spacing w:after="80"/>
        <w:jc w:val="center"/>
      </w:pPr>
      <w:r>
        <w:rPr>
          <w:rFonts w:ascii="Inter" w:cs="Inter" w:eastAsia="Inter" w:hAnsi="Inter"/>
          <w:b/>
          <w:bCs/>
          <w:i w:val="false"/>
          <w:iCs w:val="false"/>
          <w:color w:val="1A736A"/>
          <w:sz w:val="28"/>
          <w:szCs w:val="28"/>
        </w:rPr>
        <w:t xml:space="preserve">Tecnologia a serviço do descarte consciente.</w:t>
      </w:r>
    </w:p>
    <w:p>
      <w:pPr>
        <w:spacing w:after="200"/>
        <w:jc w:val="center"/>
      </w:pPr>
      <w:r>
        <w:rPr>
          <w:rFonts w:ascii="Inter" w:cs="Inter" w:eastAsia="Inter" w:hAnsi="Inter"/>
          <w:b w:val="false"/>
          <w:bCs w:val="false"/>
          <w:i w:val="false"/>
          <w:iCs w:val="false"/>
          <w:color w:val="4A4A4A"/>
          <w:sz w:val="22"/>
          <w:szCs w:val="22"/>
        </w:rPr>
        <w:t xml:space="preserve">Junte-se ao EcoMed e faça parte da solução.</w:t>
      </w:r>
    </w:p>
    <w:p>
      <w:pPr>
        <w:pStyle w:val="Heading2"/>
        <w:spacing w:after="160" w:before="280"/>
      </w:pPr>
      <w:r>
        <w:rPr>
          <w:rFonts w:ascii="Inter" w:cs="Inter" w:eastAsia="Inter" w:hAnsi="Inter"/>
          <w:b/>
          <w:bCs/>
          <w:color w:val="3E8C8C"/>
          <w:sz w:val="26"/>
          <w:szCs w:val="26"/>
        </w:rPr>
        <w:t xml:space="preserve">Seção 2: Por que ser parceiro?</w:t>
      </w:r>
    </w:p>
    <w:p>
      <w:pPr>
        <w:spacing w:after="120"/>
        <w:jc w:val="both"/>
      </w:pPr>
      <w:r>
        <w:rPr>
          <w:rFonts w:ascii="Inter" w:cs="Inter" w:eastAsia="Inter" w:hAnsi="Inter"/>
          <w:b w:val="false"/>
          <w:bCs w:val="false"/>
          <w:i w:val="false"/>
          <w:iCs w:val="false"/>
          <w:color w:val="4A4A4A"/>
          <w:sz w:val="21"/>
          <w:szCs w:val="21"/>
        </w:rPr>
        <w:t xml:space="preserve">O Brasil descarta 30.000 toneladas de medicamentos incorretamente por ano. O Decreto 10.388/2020 obriga a logística reversa, e as empresas precisam demonstrar compromisso ESG. O EcoMed conecta sua marca a um projeto de impacto ambiental real, gratuito e open source.</w:t>
      </w:r>
    </w:p>
    <w:p>
      <w:pPr>
        <w:pStyle w:val="Heading2"/>
        <w:spacing w:after="160" w:before="280"/>
      </w:pPr>
      <w:r>
        <w:rPr>
          <w:rFonts w:ascii="Inter" w:cs="Inter" w:eastAsia="Inter" w:hAnsi="Inter"/>
          <w:b/>
          <w:bCs/>
          <w:color w:val="3E8C8C"/>
          <w:sz w:val="26"/>
          <w:szCs w:val="26"/>
        </w:rPr>
        <w:t xml:space="preserve">Seção 3: Tipos de Parceria</w:t>
      </w:r>
    </w:p>
    <w:p>
      <w:pPr>
        <w:pStyle w:val="Heading3"/>
        <w:spacing w:after="120" w:before="200"/>
      </w:pPr>
      <w:r>
        <w:rPr>
          <w:rFonts w:ascii="Inter" w:cs="Inter" w:eastAsia="Inter" w:hAnsi="Inter"/>
          <w:b/>
          <w:bCs/>
          <w:color w:val="1A1A1A"/>
          <w:sz w:val="22"/>
          <w:szCs w:val="22"/>
        </w:rPr>
        <w:t xml:space="preserve">🏥 Farmácias e Redes</w:t>
      </w:r>
    </w:p>
    <w:p>
      <w:pPr>
        <w:spacing w:after="120"/>
        <w:jc w:val="both"/>
      </w:pPr>
      <w:r>
        <w:rPr>
          <w:rFonts w:ascii="Inter" w:cs="Inter" w:eastAsia="Inter" w:hAnsi="Inter"/>
          <w:b w:val="false"/>
          <w:bCs w:val="false"/>
          <w:i w:val="false"/>
          <w:iCs w:val="false"/>
          <w:color w:val="4A4A4A"/>
          <w:sz w:val="21"/>
          <w:szCs w:val="21"/>
        </w:rPr>
        <w:t xml:space="preserve">Sua farmácia já tem ponto de coleta LogMed? Com o EcoMed, os usuários encontram você no mapa, veem seu horário de funcionamento e chegam até sua porta.</w:t>
      </w:r>
    </w:p>
    <w:p>
      <w:pPr>
        <w:pStyle w:val="ListParagraph"/>
        <w:numPr>
          <w:ilvl w:val="0"/>
          <w:numId w:val="2"/>
        </w:numPr>
        <w:spacing w:after="80"/>
      </w:pPr>
      <w:r>
        <w:rPr>
          <w:rFonts w:ascii="Inter" w:cs="Inter" w:eastAsia="Inter" w:hAnsi="Inter"/>
          <w:color w:val="4A4A4A"/>
          <w:sz w:val="21"/>
          <w:szCs w:val="21"/>
        </w:rPr>
        <w:t xml:space="preserve">Visibilidade gratuita para seu ponto de coleta no mapa do EcoMed</w:t>
      </w:r>
    </w:p>
    <w:p>
      <w:pPr>
        <w:pStyle w:val="ListParagraph"/>
        <w:numPr>
          <w:ilvl w:val="0"/>
          <w:numId w:val="2"/>
        </w:numPr>
        <w:spacing w:after="80"/>
      </w:pPr>
      <w:r>
        <w:rPr>
          <w:rFonts w:ascii="Inter" w:cs="Inter" w:eastAsia="Inter" w:hAnsi="Inter"/>
          <w:color w:val="4A4A4A"/>
          <w:sz w:val="21"/>
          <w:szCs w:val="21"/>
        </w:rPr>
        <w:t xml:space="preserve">Badge de “Farmácia Parceira EcoMed” para uso em materiais e fachada</w:t>
      </w:r>
    </w:p>
    <w:p>
      <w:pPr>
        <w:pStyle w:val="ListParagraph"/>
        <w:numPr>
          <w:ilvl w:val="0"/>
          <w:numId w:val="2"/>
        </w:numPr>
        <w:spacing w:after="80"/>
      </w:pPr>
      <w:r>
        <w:rPr>
          <w:rFonts w:ascii="Inter" w:cs="Inter" w:eastAsia="Inter" w:hAnsi="Inter"/>
          <w:color w:val="4A4A4A"/>
          <w:sz w:val="21"/>
          <w:szCs w:val="21"/>
        </w:rPr>
        <w:t xml:space="preserve">Relatórios mensais de quantos usuários foram direcionados ao seu ponto</w:t>
      </w:r>
    </w:p>
    <w:p>
      <w:pPr>
        <w:pStyle w:val="ListParagraph"/>
        <w:numPr>
          <w:ilvl w:val="0"/>
          <w:numId w:val="2"/>
        </w:numPr>
        <w:spacing w:after="80"/>
      </w:pPr>
      <w:r>
        <w:rPr>
          <w:rFonts w:ascii="Inter" w:cs="Inter" w:eastAsia="Inter" w:hAnsi="Inter"/>
          <w:color w:val="4A4A4A"/>
          <w:sz w:val="21"/>
          <w:szCs w:val="21"/>
        </w:rPr>
        <w:t xml:space="preserve">Possibilidade de oferecer cupons exclusivos para usuários EcoMed (futuro)</w:t>
      </w:r>
    </w:p>
    <w:p>
      <w:pPr>
        <w:pStyle w:val="Heading3"/>
        <w:spacing w:after="120" w:before="200"/>
      </w:pPr>
      <w:r>
        <w:rPr>
          <w:rFonts w:ascii="Inter" w:cs="Inter" w:eastAsia="Inter" w:hAnsi="Inter"/>
          <w:b/>
          <w:bCs/>
          <w:color w:val="1A1A1A"/>
          <w:sz w:val="22"/>
          <w:szCs w:val="22"/>
        </w:rPr>
        <w:t xml:space="preserve">🏭 Indústria Farmacêutica</w:t>
      </w:r>
    </w:p>
    <w:p>
      <w:pPr>
        <w:spacing w:after="120"/>
        <w:jc w:val="both"/>
      </w:pPr>
      <w:r>
        <w:rPr>
          <w:rFonts w:ascii="Inter" w:cs="Inter" w:eastAsia="Inter" w:hAnsi="Inter"/>
          <w:b w:val="false"/>
          <w:bCs w:val="false"/>
          <w:i w:val="false"/>
          <w:iCs w:val="false"/>
          <w:color w:val="4A4A4A"/>
          <w:sz w:val="21"/>
          <w:szCs w:val="21"/>
        </w:rPr>
        <w:t xml:space="preserve">Demonstre compromisso ESG real com a logística reversa dos seus produtos:</w:t>
      </w:r>
    </w:p>
    <w:p>
      <w:pPr>
        <w:pStyle w:val="ListParagraph"/>
        <w:numPr>
          <w:ilvl w:val="0"/>
          <w:numId w:val="2"/>
        </w:numPr>
        <w:spacing w:after="80"/>
      </w:pPr>
      <w:r>
        <w:rPr>
          <w:rFonts w:ascii="Inter" w:cs="Inter" w:eastAsia="Inter" w:hAnsi="Inter"/>
          <w:color w:val="4A4A4A"/>
          <w:sz w:val="21"/>
          <w:szCs w:val="21"/>
        </w:rPr>
        <w:t xml:space="preserve">Relatórios de impacto ambiental com dados agregados e anônimos</w:t>
      </w:r>
    </w:p>
    <w:p>
      <w:pPr>
        <w:pStyle w:val="ListParagraph"/>
        <w:numPr>
          <w:ilvl w:val="0"/>
          <w:numId w:val="2"/>
        </w:numPr>
        <w:spacing w:after="80"/>
      </w:pPr>
      <w:r>
        <w:rPr>
          <w:rFonts w:ascii="Inter" w:cs="Inter" w:eastAsia="Inter" w:hAnsi="Inter"/>
          <w:color w:val="4A4A4A"/>
          <w:sz w:val="21"/>
          <w:szCs w:val="21"/>
        </w:rPr>
        <w:t xml:space="preserve">Co-branding em campanhas educativas sobre descarte</w:t>
      </w:r>
    </w:p>
    <w:p>
      <w:pPr>
        <w:pStyle w:val="ListParagraph"/>
        <w:numPr>
          <w:ilvl w:val="0"/>
          <w:numId w:val="2"/>
        </w:numPr>
        <w:spacing w:after="80"/>
      </w:pPr>
      <w:r>
        <w:rPr>
          <w:rFonts w:ascii="Inter" w:cs="Inter" w:eastAsia="Inter" w:hAnsi="Inter"/>
          <w:color w:val="4A4A4A"/>
          <w:sz w:val="21"/>
          <w:szCs w:val="21"/>
        </w:rPr>
        <w:t xml:space="preserve">Acesso a dados de engajamento (anonimizados) para relatórios de sustentabilidade</w:t>
      </w:r>
    </w:p>
    <w:p>
      <w:pPr>
        <w:pStyle w:val="Heading3"/>
        <w:spacing w:after="120" w:before="200"/>
      </w:pPr>
      <w:r>
        <w:rPr>
          <w:rFonts w:ascii="Inter" w:cs="Inter" w:eastAsia="Inter" w:hAnsi="Inter"/>
          <w:b/>
          <w:bCs/>
          <w:color w:val="1A1A1A"/>
          <w:sz w:val="22"/>
          <w:szCs w:val="22"/>
        </w:rPr>
        <w:t xml:space="preserve">🏛️ Governo e Secretarias de Saúde</w:t>
      </w:r>
    </w:p>
    <w:p>
      <w:pPr>
        <w:spacing w:after="120"/>
        <w:jc w:val="both"/>
      </w:pPr>
      <w:r>
        <w:rPr>
          <w:rFonts w:ascii="Inter" w:cs="Inter" w:eastAsia="Inter" w:hAnsi="Inter"/>
          <w:b w:val="false"/>
          <w:bCs w:val="false"/>
          <w:i w:val="false"/>
          <w:iCs w:val="false"/>
          <w:color w:val="4A4A4A"/>
          <w:sz w:val="21"/>
          <w:szCs w:val="21"/>
        </w:rPr>
        <w:t xml:space="preserve">O EcoMed complementa a infraestrutura pública de coleta:</w:t>
      </w:r>
    </w:p>
    <w:p>
      <w:pPr>
        <w:pStyle w:val="ListParagraph"/>
        <w:numPr>
          <w:ilvl w:val="0"/>
          <w:numId w:val="2"/>
        </w:numPr>
        <w:spacing w:after="80"/>
      </w:pPr>
      <w:r>
        <w:rPr>
          <w:rFonts w:ascii="Inter" w:cs="Inter" w:eastAsia="Inter" w:hAnsi="Inter"/>
          <w:color w:val="4A4A4A"/>
          <w:sz w:val="21"/>
          <w:szCs w:val="21"/>
        </w:rPr>
        <w:t xml:space="preserve">Ferramenta gratuita de educação ambiental para a população</w:t>
      </w:r>
    </w:p>
    <w:p>
      <w:pPr>
        <w:pStyle w:val="ListParagraph"/>
        <w:numPr>
          <w:ilvl w:val="0"/>
          <w:numId w:val="2"/>
        </w:numPr>
        <w:spacing w:after="80"/>
      </w:pPr>
      <w:r>
        <w:rPr>
          <w:rFonts w:ascii="Inter" w:cs="Inter" w:eastAsia="Inter" w:hAnsi="Inter"/>
          <w:color w:val="4A4A4A"/>
          <w:sz w:val="21"/>
          <w:szCs w:val="21"/>
        </w:rPr>
        <w:t xml:space="preserve">Dados de engajamento por região para políticas públicas</w:t>
      </w:r>
    </w:p>
    <w:p>
      <w:pPr>
        <w:pStyle w:val="ListParagraph"/>
        <w:numPr>
          <w:ilvl w:val="0"/>
          <w:numId w:val="2"/>
        </w:numPr>
        <w:spacing w:after="80"/>
      </w:pPr>
      <w:r>
        <w:rPr>
          <w:rFonts w:ascii="Inter" w:cs="Inter" w:eastAsia="Inter" w:hAnsi="Inter"/>
          <w:color w:val="4A4A4A"/>
          <w:sz w:val="21"/>
          <w:szCs w:val="21"/>
        </w:rPr>
        <w:t xml:space="preserve">Alinhamento com PNRS, Decreto 10.388 e ODS da ONU</w:t>
      </w:r>
    </w:p>
    <w:p>
      <w:pPr>
        <w:pStyle w:val="Heading3"/>
        <w:spacing w:after="120" w:before="200"/>
      </w:pPr>
      <w:r>
        <w:rPr>
          <w:rFonts w:ascii="Inter" w:cs="Inter" w:eastAsia="Inter" w:hAnsi="Inter"/>
          <w:b/>
          <w:bCs/>
          <w:color w:val="1A1A1A"/>
          <w:sz w:val="22"/>
          <w:szCs w:val="22"/>
        </w:rPr>
        <w:t xml:space="preserve">🌿 ONGs e Instituições</w:t>
      </w:r>
    </w:p>
    <w:p>
      <w:pPr>
        <w:spacing w:after="120"/>
        <w:jc w:val="both"/>
      </w:pPr>
      <w:r>
        <w:rPr>
          <w:rFonts w:ascii="Inter" w:cs="Inter" w:eastAsia="Inter" w:hAnsi="Inter"/>
          <w:b w:val="false"/>
          <w:bCs w:val="false"/>
          <w:i w:val="false"/>
          <w:iCs w:val="false"/>
          <w:color w:val="4A4A4A"/>
          <w:sz w:val="21"/>
          <w:szCs w:val="21"/>
        </w:rPr>
        <w:t xml:space="preserve">Potencialize o impacto de suas ações ambientais:</w:t>
      </w:r>
    </w:p>
    <w:p>
      <w:pPr>
        <w:pStyle w:val="ListParagraph"/>
        <w:numPr>
          <w:ilvl w:val="0"/>
          <w:numId w:val="2"/>
        </w:numPr>
        <w:spacing w:after="80"/>
      </w:pPr>
      <w:r>
        <w:rPr>
          <w:rFonts w:ascii="Inter" w:cs="Inter" w:eastAsia="Inter" w:hAnsi="Inter"/>
          <w:color w:val="4A4A4A"/>
          <w:sz w:val="21"/>
          <w:szCs w:val="21"/>
        </w:rPr>
        <w:t xml:space="preserve">Integração com campanhas de conscientização</w:t>
      </w:r>
    </w:p>
    <w:p>
      <w:pPr>
        <w:pStyle w:val="ListParagraph"/>
        <w:numPr>
          <w:ilvl w:val="0"/>
          <w:numId w:val="2"/>
        </w:numPr>
        <w:spacing w:after="80"/>
      </w:pPr>
      <w:r>
        <w:rPr>
          <w:rFonts w:ascii="Inter" w:cs="Inter" w:eastAsia="Inter" w:hAnsi="Inter"/>
          <w:color w:val="4A4A4A"/>
          <w:sz w:val="21"/>
          <w:szCs w:val="21"/>
        </w:rPr>
        <w:t xml:space="preserve">Fornecimento de mudas de árvore como recompensa EcoMed Coins</w:t>
      </w:r>
    </w:p>
    <w:p>
      <w:pPr>
        <w:pStyle w:val="ListParagraph"/>
        <w:numPr>
          <w:ilvl w:val="0"/>
          <w:numId w:val="2"/>
        </w:numPr>
        <w:spacing w:after="80"/>
      </w:pPr>
      <w:r>
        <w:rPr>
          <w:rFonts w:ascii="Inter" w:cs="Inter" w:eastAsia="Inter" w:hAnsi="Inter"/>
          <w:color w:val="4A4A4A"/>
          <w:sz w:val="21"/>
          <w:szCs w:val="21"/>
        </w:rPr>
        <w:t xml:space="preserve">Co-criação de conteúdo educativo</w:t>
      </w:r>
    </w:p>
    <w:p>
      <w:pPr>
        <w:pStyle w:val="Heading3"/>
        <w:spacing w:after="120" w:before="200"/>
      </w:pPr>
      <w:r>
        <w:rPr>
          <w:rFonts w:ascii="Inter" w:cs="Inter" w:eastAsia="Inter" w:hAnsi="Inter"/>
          <w:b/>
          <w:bCs/>
          <w:color w:val="1A1A1A"/>
          <w:sz w:val="22"/>
          <w:szCs w:val="22"/>
        </w:rPr>
        <w:t xml:space="preserve">🎓 Universidades e Escolas</w:t>
      </w:r>
    </w:p>
    <w:p>
      <w:pPr>
        <w:spacing w:after="120"/>
        <w:jc w:val="both"/>
      </w:pPr>
      <w:r>
        <w:rPr>
          <w:rFonts w:ascii="Inter" w:cs="Inter" w:eastAsia="Inter" w:hAnsi="Inter"/>
          <w:b w:val="false"/>
          <w:bCs w:val="false"/>
          <w:i w:val="false"/>
          <w:iCs w:val="false"/>
          <w:color w:val="4A4A4A"/>
          <w:sz w:val="21"/>
          <w:szCs w:val="21"/>
        </w:rPr>
        <w:t xml:space="preserve">Leve a educação ambiental digital para sua instituição:</w:t>
      </w:r>
    </w:p>
    <w:p>
      <w:pPr>
        <w:pStyle w:val="ListParagraph"/>
        <w:numPr>
          <w:ilvl w:val="0"/>
          <w:numId w:val="2"/>
        </w:numPr>
        <w:spacing w:after="80"/>
      </w:pPr>
      <w:r>
        <w:rPr>
          <w:rFonts w:ascii="Inter" w:cs="Inter" w:eastAsia="Inter" w:hAnsi="Inter"/>
          <w:color w:val="4A4A4A"/>
          <w:sz w:val="21"/>
          <w:szCs w:val="21"/>
        </w:rPr>
        <w:t xml:space="preserve">Desafios e rankings entre turmas</w:t>
      </w:r>
    </w:p>
    <w:p>
      <w:pPr>
        <w:pStyle w:val="ListParagraph"/>
        <w:numPr>
          <w:ilvl w:val="0"/>
          <w:numId w:val="2"/>
        </w:numPr>
        <w:spacing w:after="80"/>
      </w:pPr>
      <w:r>
        <w:rPr>
          <w:rFonts w:ascii="Inter" w:cs="Inter" w:eastAsia="Inter" w:hAnsi="Inter"/>
          <w:color w:val="4A4A4A"/>
          <w:sz w:val="21"/>
          <w:szCs w:val="21"/>
        </w:rPr>
        <w:t xml:space="preserve">Conteúdo didático pronto para uso em sala de aula</w:t>
      </w:r>
    </w:p>
    <w:p>
      <w:pPr>
        <w:pStyle w:val="ListParagraph"/>
        <w:numPr>
          <w:ilvl w:val="0"/>
          <w:numId w:val="2"/>
        </w:numPr>
        <w:spacing w:after="80"/>
      </w:pPr>
      <w:r>
        <w:rPr>
          <w:rFonts w:ascii="Inter" w:cs="Inter" w:eastAsia="Inter" w:hAnsi="Inter"/>
          <w:color w:val="4A4A4A"/>
          <w:sz w:val="21"/>
          <w:szCs w:val="21"/>
        </w:rPr>
        <w:t xml:space="preserve">Pesquisa acadêmica com dados anonimizados (mediante aprovação ética)</w:t>
      </w:r>
    </w:p>
    <w:p>
      <w:pPr>
        <w:pStyle w:val="Heading2"/>
        <w:spacing w:after="160" w:before="280"/>
      </w:pPr>
      <w:r>
        <w:rPr>
          <w:rFonts w:ascii="Inter" w:cs="Inter" w:eastAsia="Inter" w:hAnsi="Inter"/>
          <w:b/>
          <w:bCs/>
          <w:color w:val="3E8C8C"/>
          <w:sz w:val="26"/>
          <w:szCs w:val="26"/>
        </w:rPr>
        <w:t xml:space="preserve">Seção 4: Como Funciona</w:t>
      </w:r>
    </w:p>
    <w:p>
      <w:pPr>
        <w:spacing w:after="120"/>
        <w:jc w:val="both"/>
      </w:pPr>
      <w:r>
        <w:rPr>
          <w:rFonts w:ascii="Inter" w:cs="Inter" w:eastAsia="Inter" w:hAnsi="Inter"/>
          <w:b/>
          <w:bCs/>
          <w:i w:val="false"/>
          <w:iCs w:val="false"/>
          <w:color w:val="1A736A"/>
          <w:sz w:val="21"/>
          <w:szCs w:val="21"/>
        </w:rPr>
        <w:t xml:space="preserve">1. </w:t>
      </w:r>
      <w:r>
        <w:rPr>
          <w:rFonts w:ascii="Inter" w:cs="Inter" w:eastAsia="Inter" w:hAnsi="Inter"/>
          <w:b w:val="false"/>
          <w:bCs w:val="false"/>
          <w:i w:val="false"/>
          <w:iCs w:val="false"/>
          <w:color w:val="4A4A4A"/>
          <w:sz w:val="21"/>
          <w:szCs w:val="21"/>
        </w:rPr>
        <w:t xml:space="preserve">Entre em contato pelo formulário abaixo ou pelo e-mail parcerias@ecomed.eco.br.</w:t>
      </w:r>
    </w:p>
    <w:p>
      <w:pPr>
        <w:spacing w:after="120"/>
        <w:jc w:val="both"/>
      </w:pPr>
      <w:r>
        <w:rPr>
          <w:rFonts w:ascii="Inter" w:cs="Inter" w:eastAsia="Inter" w:hAnsi="Inter"/>
          <w:b/>
          <w:bCs/>
          <w:i w:val="false"/>
          <w:iCs w:val="false"/>
          <w:color w:val="1A736A"/>
          <w:sz w:val="21"/>
          <w:szCs w:val="21"/>
        </w:rPr>
        <w:t xml:space="preserve">2. </w:t>
      </w:r>
      <w:r>
        <w:rPr>
          <w:rFonts w:ascii="Inter" w:cs="Inter" w:eastAsia="Inter" w:hAnsi="Inter"/>
          <w:b w:val="false"/>
          <w:bCs w:val="false"/>
          <w:i w:val="false"/>
          <w:iCs w:val="false"/>
          <w:color w:val="4A4A4A"/>
          <w:sz w:val="21"/>
          <w:szCs w:val="21"/>
        </w:rPr>
        <w:t xml:space="preserve">Avaliamos a parceria e definimos juntos o formato (visibilidade no mapa, cupons, conteúdo, relatórios).</w:t>
      </w:r>
    </w:p>
    <w:p>
      <w:pPr>
        <w:spacing w:after="120"/>
        <w:jc w:val="both"/>
      </w:pPr>
      <w:r>
        <w:rPr>
          <w:rFonts w:ascii="Inter" w:cs="Inter" w:eastAsia="Inter" w:hAnsi="Inter"/>
          <w:b/>
          <w:bCs/>
          <w:i w:val="false"/>
          <w:iCs w:val="false"/>
          <w:color w:val="1A736A"/>
          <w:sz w:val="21"/>
          <w:szCs w:val="21"/>
        </w:rPr>
        <w:t xml:space="preserve">3. </w:t>
      </w:r>
      <w:r>
        <w:rPr>
          <w:rFonts w:ascii="Inter" w:cs="Inter" w:eastAsia="Inter" w:hAnsi="Inter"/>
          <w:b w:val="false"/>
          <w:bCs w:val="false"/>
          <w:i w:val="false"/>
          <w:iCs w:val="false"/>
          <w:color w:val="4A4A4A"/>
          <w:sz w:val="21"/>
          <w:szCs w:val="21"/>
        </w:rPr>
        <w:t xml:space="preserve">Ativamos a parceria na plataforma. Sem custo para parceiros do MVP.</w:t>
      </w:r>
    </w:p>
    <w:p>
      <w:pPr>
        <w:pStyle w:val="Heading2"/>
        <w:spacing w:after="160" w:before="280"/>
      </w:pPr>
      <w:r>
        <w:rPr>
          <w:rFonts w:ascii="Inter" w:cs="Inter" w:eastAsia="Inter" w:hAnsi="Inter"/>
          <w:b/>
          <w:bCs/>
          <w:color w:val="3E8C8C"/>
          <w:sz w:val="26"/>
          <w:szCs w:val="26"/>
        </w:rPr>
        <w:t xml:space="preserve">Seção 5: CTA Final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3E8C8C" w:sz="4"/>
              <w:left w:val="none" w:sz="0"/>
              <w:bottom w:val="none" w:sz="0"/>
              <w:right w:val="none" w:sz="0"/>
            </w:tcBorders>
            <w:shd w:fill="F5F4F2" w:val="clear"/>
            <w:tcMar>
              <w:top w:type="dxa" w:w="160"/>
              <w:left w:type="dxa" w:w="240"/>
              <w:bottom w:type="dxa" w:w="160"/>
              <w:right w:type="dxa" w:w="240"/>
            </w:tcMar>
          </w:tcPr>
          <w:p>
            <w:pPr>
              <w:spacing w:after="80"/>
            </w:pPr>
            <w:r>
              <w:rPr>
                <w:rFonts w:ascii="Inter" w:cs="Inter" w:eastAsia="Inter" w:hAnsi="Inter"/>
                <w:b/>
                <w:bCs/>
                <w:color w:val="1A736A"/>
                <w:sz w:val="22"/>
                <w:szCs w:val="22"/>
              </w:rPr>
              <w:t xml:space="preserve">SEJA PARCEIRO DO ECOMED</w:t>
            </w:r>
          </w:p>
          <w:p>
            <w:pPr>
              <w:jc w:val="both"/>
            </w:pPr>
            <w:r>
              <w:rPr>
                <w:rFonts w:ascii="Inter" w:cs="Inter" w:eastAsia="Inter" w:hAnsi="Inter"/>
                <w:color w:val="4A4A4A"/>
                <w:sz w:val="21"/>
                <w:szCs w:val="21"/>
              </w:rPr>
              <w:t xml:space="preserve">Quer fazer parte da solução? Preencha o formulário abaixo ou envie um e-mail para parcerias@ecomed.eco.br com o assunto “Parceria EcoMed”. Responderemos em até 48 horas.</w:t>
            </w:r>
          </w:p>
        </w:tc>
      </w:tr>
    </w:tbl>
    <w:p>
      <w:pPr>
        <w:spacing w:after="120"/>
      </w:pPr>
    </w:p>
    <w:p>
      <w:pPr>
        <w:spacing w:after="120"/>
        <w:jc w:val="both"/>
      </w:pPr>
      <w:r>
        <w:rPr>
          <w:rFonts w:ascii="Inter" w:cs="Inter" w:eastAsia="Inter" w:hAnsi="Inter"/>
          <w:b w:val="false"/>
          <w:bCs w:val="false"/>
          <w:i/>
          <w:iCs/>
          <w:color w:val="4A4A4A"/>
          <w:sz w:val="21"/>
          <w:szCs w:val="21"/>
        </w:rPr>
        <w:t xml:space="preserve">Sugestão técnica: implementar formulário com campos Nome, Empresa, Tipo de Parceria (select), E-mail, Mensagem. Submissão via Supabase ou e-mail.</w:t>
      </w:r>
    </w:p>
    <w:p>
      <w:pPr>
        <w:pStyle w:val="Heading2"/>
        <w:spacing w:after="160" w:before="280"/>
      </w:pPr>
      <w:r>
        <w:rPr>
          <w:rFonts w:ascii="Inter" w:cs="Inter" w:eastAsia="Inter" w:hAnsi="Inter"/>
          <w:b/>
          <w:bCs/>
          <w:color w:val="3E8C8C"/>
          <w:sz w:val="26"/>
          <w:szCs w:val="26"/>
        </w:rPr>
        <w:t xml:space="preserve">Seção 6: Logos de Parceiros</w:t>
      </w:r>
    </w:p>
    <w:p>
      <w:pPr>
        <w:spacing w:after="120"/>
        <w:jc w:val="both"/>
      </w:pPr>
      <w:r>
        <w:rPr>
          <w:rFonts w:ascii="Inter" w:cs="Inter" w:eastAsia="Inter" w:hAnsi="Inter"/>
          <w:b w:val="false"/>
          <w:bCs w:val="false"/>
          <w:i w:val="false"/>
          <w:iCs w:val="false"/>
          <w:color w:val="4A4A4A"/>
          <w:sz w:val="21"/>
          <w:szCs w:val="21"/>
        </w:rPr>
        <w:t xml:space="preserve">Espaço reservado para logos de parceiros confirmados. No MVP, exibir:</w:t>
      </w:r>
    </w:p>
    <w:p>
      <w:pPr>
        <w:pStyle w:val="ListParagraph"/>
        <w:numPr>
          <w:ilvl w:val="0"/>
          <w:numId w:val="2"/>
        </w:numPr>
        <w:spacing w:after="80"/>
      </w:pPr>
      <w:r>
        <w:rPr>
          <w:rFonts w:ascii="Inter" w:cs="Inter" w:eastAsia="Inter" w:hAnsi="Inter"/>
          <w:color w:val="4A4A4A"/>
          <w:sz w:val="21"/>
          <w:szCs w:val="21"/>
        </w:rPr>
        <w:t xml:space="preserve">Logo do LogMed / Sindusfarma (dados de pontos de coleta)</w:t>
      </w:r>
    </w:p>
    <w:p>
      <w:pPr>
        <w:pStyle w:val="ListParagraph"/>
        <w:numPr>
          <w:ilvl w:val="0"/>
          <w:numId w:val="2"/>
        </w:numPr>
        <w:spacing w:after="80"/>
      </w:pPr>
      <w:r>
        <w:rPr>
          <w:rFonts w:ascii="Inter" w:cs="Inter" w:eastAsia="Inter" w:hAnsi="Inter"/>
          <w:color w:val="4A4A4A"/>
          <w:sz w:val="21"/>
          <w:szCs w:val="21"/>
        </w:rPr>
        <w:t xml:space="preserve">Logo da Escola Técnica Estadual</w:t>
      </w:r>
    </w:p>
    <w:p>
      <w:pPr>
        <w:pStyle w:val="ListParagraph"/>
        <w:numPr>
          <w:ilvl w:val="0"/>
          <w:numId w:val="2"/>
        </w:numPr>
        <w:spacing w:after="80"/>
      </w:pPr>
      <w:r>
        <w:rPr>
          <w:rFonts w:ascii="Inter" w:cs="Inter" w:eastAsia="Inter" w:hAnsi="Inter"/>
          <w:color w:val="4A4A4A"/>
          <w:sz w:val="21"/>
          <w:szCs w:val="21"/>
        </w:rPr>
        <w:t xml:space="preserve">Logos de tecnologias open source (Next.js, Supabase, Ollama, OpenStreetMap)</w:t>
      </w:r>
    </w:p>
    <w:p>
      <w:pPr>
        <w:spacing w:after="120"/>
        <w:jc w:val="both"/>
      </w:pPr>
      <w:r>
        <w:rPr>
          <w:rFonts w:ascii="Inter" w:cs="Inter" w:eastAsia="Inter" w:hAnsi="Inter"/>
          <w:b w:val="false"/>
          <w:bCs w:val="false"/>
          <w:i/>
          <w:iCs/>
          <w:color w:val="4A4A4A"/>
          <w:sz w:val="21"/>
          <w:szCs w:val="21"/>
        </w:rPr>
        <w:t xml:space="preserve">Implementar como grid responsivo de logos em escala de cinza, com hover colorido.</w:t>
      </w:r>
    </w:p>
    <w:p>
      <w:r>
        <w:br w:type="page"/>
      </w:r>
    </w:p>
    <w:p>
      <w:pPr>
        <w:pStyle w:val="Heading1"/>
        <w:spacing w:after="200" w:before="360"/>
      </w:pPr>
      <w:r>
        <w:rPr>
          <w:rFonts w:ascii="Inter" w:cs="Inter" w:eastAsia="Inter" w:hAnsi="Inter"/>
          <w:b/>
          <w:bCs/>
          <w:color w:val="1A736A"/>
          <w:sz w:val="32"/>
          <w:szCs w:val="32"/>
        </w:rPr>
        <w:t xml:space="preserve">7. RESUMO DA IDENTIDADE VISUAL</w:t>
      </w:r>
    </w:p>
    <w:p>
      <w:pPr>
        <w:spacing w:after="200"/>
        <w:jc w:val="both"/>
      </w:pPr>
      <w:r>
        <w:rPr>
          <w:rFonts w:ascii="Inter" w:cs="Inter" w:eastAsia="Inter" w:hAnsi="Inter"/>
          <w:b w:val="false"/>
          <w:bCs w:val="false"/>
          <w:i/>
          <w:iCs/>
          <w:color w:val="4A4A4A"/>
          <w:sz w:val="21"/>
          <w:szCs w:val="21"/>
        </w:rPr>
        <w:t xml:space="preserve">Consolidação rápida para referência dos grupos de design e frontend.</w:t>
      </w:r>
    </w:p>
    <w:p>
      <w:pPr>
        <w:pStyle w:val="Heading2"/>
        <w:spacing w:after="160" w:before="280"/>
      </w:pPr>
      <w:r>
        <w:rPr>
          <w:rFonts w:ascii="Inter" w:cs="Inter" w:eastAsia="Inter" w:hAnsi="Inter"/>
          <w:b/>
          <w:bCs/>
          <w:color w:val="3E8C8C"/>
          <w:sz w:val="26"/>
          <w:szCs w:val="26"/>
        </w:rPr>
        <w:t xml:space="preserve">7.1 Marca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Elemento</w:t>
            </w:r>
          </w:p>
        </w:tc>
        <w:tc>
          <w:tcPr>
            <w:tcW w:type="dxa" w:w="65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Definição</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Nome</w:t>
            </w:r>
          </w:p>
        </w:tc>
        <w:tc>
          <w:tcPr>
            <w:tcW w:type="dxa" w:w="6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EcoMed</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Significado</w:t>
            </w:r>
          </w:p>
        </w:tc>
        <w:tc>
          <w:tcPr>
            <w:tcW w:type="dxa" w:w="6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Eco (ecologia) + Med (medicamentos)</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Domínio</w:t>
            </w:r>
          </w:p>
        </w:tc>
        <w:tc>
          <w:tcPr>
            <w:tcW w:type="dxa" w:w="6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ecomed.eco.br (.eco.br reforça posicionamento sustentável)</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Tagline principal</w:t>
            </w:r>
          </w:p>
        </w:tc>
        <w:tc>
          <w:tcPr>
            <w:tcW w:type="dxa" w:w="6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Descarte certo, planeta saudável</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Logo ícone</w:t>
            </w:r>
          </w:p>
        </w:tc>
        <w:tc>
          <w:tcPr>
            <w:tcW w:type="dxa" w:w="6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Folha + Cápsula de medicamento estilizada</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Logo cor principal</w:t>
            </w:r>
          </w:p>
        </w:tc>
        <w:tc>
          <w:tcPr>
            <w:tcW w:type="dxa" w:w="6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Teal #3E8C8C ou Verde #24A645</w:t>
            </w:r>
          </w:p>
        </w:tc>
      </w:tr>
      <w:tr>
        <w:tc>
          <w:tcPr>
            <w:tcW w:type="dxa" w:w="2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Versões do logo</w:t>
            </w:r>
          </w:p>
        </w:tc>
        <w:tc>
          <w:tcPr>
            <w:tcW w:type="dxa" w:w="6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Colorida (fundo branco), Branca (fundo escuro), Monocromática</w:t>
            </w:r>
          </w:p>
        </w:tc>
      </w:tr>
      <w:tr>
        <w:tc>
          <w:tcPr>
            <w:tcW w:type="dxa" w:w="2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Formatos do logo</w:t>
            </w:r>
          </w:p>
        </w:tc>
        <w:tc>
          <w:tcPr>
            <w:tcW w:type="dxa" w:w="6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Horizontal (logo + texto), Vertical, Ícone sozinho</w:t>
            </w:r>
          </w:p>
        </w:tc>
      </w:tr>
    </w:tbl>
    <w:p>
      <w:pPr>
        <w:spacing w:after="200"/>
      </w:pPr>
    </w:p>
    <w:p>
      <w:pPr>
        <w:pStyle w:val="Heading2"/>
        <w:spacing w:after="160" w:before="280"/>
      </w:pPr>
      <w:r>
        <w:rPr>
          <w:rFonts w:ascii="Inter" w:cs="Inter" w:eastAsia="Inter" w:hAnsi="Inter"/>
          <w:b/>
          <w:bCs/>
          <w:color w:val="3E8C8C"/>
          <w:sz w:val="26"/>
          <w:szCs w:val="26"/>
        </w:rPr>
        <w:t xml:space="preserve">7.2 Paleta de Cores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526"/>
      </w:tblGrid>
      <w:tr>
        <w:tc>
          <w:tcPr>
            <w:tcW w:type="dxa" w:w="2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Cor</w:t>
            </w:r>
          </w:p>
        </w:tc>
        <w:tc>
          <w:tcPr>
            <w:tcW w:type="dxa" w:w="15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Hex</w:t>
            </w:r>
          </w:p>
        </w:tc>
        <w:tc>
          <w:tcPr>
            <w:tcW w:type="dxa" w:w="55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Uso</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Teal</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#3E8C8C</w:t>
            </w:r>
          </w:p>
        </w:tc>
        <w:tc>
          <w:tcPr>
            <w:tcW w:type="dxa" w:w="5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Cor principal — botões, destaques, links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Teal Escuro</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#1A736A</w:t>
            </w:r>
          </w:p>
        </w:tc>
        <w:tc>
          <w:tcPr>
            <w:tcW w:type="dxa" w:w="5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Headers, fundos escuros, textos de ênfase</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Verde</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#24A645</w:t>
            </w:r>
          </w:p>
        </w:tc>
        <w:tc>
          <w:tcPr>
            <w:tcW w:type="dxa" w:w="5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CTAs, sucesso, ícones ativos, confirmações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Lime</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#C7D93D</w:t>
            </w:r>
          </w:p>
        </w:tc>
        <w:tc>
          <w:tcPr>
            <w:tcW w:type="dxa" w:w="5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Badges, alertas, destaques secundários, gamificação</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Creme</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#D9D6D0</w:t>
            </w:r>
          </w:p>
        </w:tc>
        <w:tc>
          <w:tcPr>
            <w:tcW w:type="dxa" w:w="5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Fundos de cards, áreas neutras</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Cinza 900</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#1A1A1A</w:t>
            </w:r>
          </w:p>
        </w:tc>
        <w:tc>
          <w:tcPr>
            <w:tcW w:type="dxa" w:w="5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Texto principal</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Cinza 600</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#4A4A4A</w:t>
            </w:r>
          </w:p>
        </w:tc>
        <w:tc>
          <w:tcPr>
            <w:tcW w:type="dxa" w:w="5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Texto secundário</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Cinza 200</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#E5E7EB</w:t>
            </w:r>
          </w:p>
        </w:tc>
        <w:tc>
          <w:tcPr>
            <w:tcW w:type="dxa" w:w="5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Bordas, divisores</w:t>
            </w:r>
          </w:p>
        </w:tc>
      </w:tr>
      <w:tr>
        <w:tc>
          <w:tcPr>
            <w:tcW w:type="dxa" w:w="2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Branco</w:t>
            </w:r>
          </w:p>
        </w:tc>
        <w:tc>
          <w:tcPr>
            <w:tcW w:type="dxa" w:w="15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#FFFFFF</w:t>
            </w:r>
          </w:p>
        </w:tc>
        <w:tc>
          <w:tcPr>
            <w:tcW w:type="dxa" w:w="55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Fundo principal</w:t>
            </w:r>
          </w:p>
        </w:tc>
      </w:tr>
      <w:tr>
        <w:tc>
          <w:tcPr>
            <w:tcW w:type="dxa" w:w="2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Vermelho</w:t>
            </w:r>
          </w:p>
        </w:tc>
        <w:tc>
          <w:tcPr>
            <w:tcW w:type="dxa" w:w="15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#EF4444</w:t>
            </w:r>
          </w:p>
        </w:tc>
        <w:tc>
          <w:tcPr>
            <w:tcW w:type="dxa" w:w="55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Erros, avisos críticos</w:t>
            </w:r>
          </w:p>
        </w:tc>
      </w:tr>
    </w:tbl>
    <w:p>
      <w:pPr>
        <w:spacing w:after="80"/>
      </w:pPr>
    </w:p>
    <w:p>
      <w:pPr>
        <w:spacing w:after="120"/>
        <w:jc w:val="both"/>
      </w:pPr>
      <w:r>
        <w:rPr>
          <w:rFonts w:ascii="Inter" w:cs="Inter" w:eastAsia="Inter" w:hAnsi="Inter"/>
          <w:b/>
          <w:bCs/>
          <w:i w:val="false"/>
          <w:iCs w:val="false"/>
          <w:color w:val="4A4A4A"/>
          <w:sz w:val="21"/>
          <w:szCs w:val="21"/>
        </w:rPr>
        <w:t xml:space="preserve">Regra: não usar gradientes. Todas as cores são aplicadas de forma sólida.</w:t>
      </w:r>
    </w:p>
    <w:p>
      <w:pPr>
        <w:spacing w:after="200"/>
      </w:pPr>
    </w:p>
    <w:p>
      <w:pPr>
        <w:pStyle w:val="Heading2"/>
        <w:spacing w:after="160" w:before="280"/>
      </w:pPr>
      <w:r>
        <w:rPr>
          <w:rFonts w:ascii="Inter" w:cs="Inter" w:eastAsia="Inter" w:hAnsi="Inter"/>
          <w:b/>
          <w:bCs/>
          <w:color w:val="3E8C8C"/>
          <w:sz w:val="26"/>
          <w:szCs w:val="26"/>
        </w:rPr>
        <w:t xml:space="preserve">7.3 Tipografia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c>
          <w:tcPr>
            <w:tcW w:type="dxa" w:w="3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Elemento</w:t>
            </w:r>
          </w:p>
        </w:tc>
        <w:tc>
          <w:tcPr>
            <w:tcW w:type="dxa" w:w="3000"/>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Tamanho</w:t>
            </w:r>
          </w:p>
        </w:tc>
        <w:tc>
          <w:tcPr>
            <w:tcW w:type="dxa" w:w="3026"/>
            <w:tcBorders>
              <w:top w:val="single" w:color="E5E7EB" w:sz="1"/>
              <w:left w:val="single" w:color="E5E7EB" w:sz="1"/>
              <w:bottom w:val="single" w:color="E5E7EB" w:sz="1"/>
              <w:right w:val="single" w:color="E5E7EB" w:sz="1"/>
            </w:tcBorders>
            <w:shd w:fill="1A736A" w:val="clear"/>
            <w:tcMar>
              <w:top w:type="dxa" w:w="80"/>
              <w:left w:type="dxa" w:w="120"/>
              <w:bottom w:type="dxa" w:w="80"/>
              <w:right w:type="dxa" w:w="120"/>
            </w:tcMar>
          </w:tcPr>
          <w:p>
            <w:pPr>
              <w:jc w:val="center"/>
            </w:pPr>
            <w:r>
              <w:rPr>
                <w:rFonts w:ascii="Inter" w:cs="Inter" w:eastAsia="Inter" w:hAnsi="Inter"/>
                <w:b/>
                <w:bCs/>
                <w:color w:val="FFFFFF"/>
                <w:sz w:val="20"/>
                <w:szCs w:val="20"/>
              </w:rPr>
              <w:t xml:space="preserve">Peso</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H1</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2.5rem (40px)</w:t>
            </w:r>
          </w:p>
        </w:tc>
        <w:tc>
          <w:tcPr>
            <w:tcW w:type="dxa" w:w="3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Bold (700)</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H2</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2rem (32px)</w:t>
            </w:r>
          </w:p>
        </w:tc>
        <w:tc>
          <w:tcPr>
            <w:tcW w:type="dxa" w:w="3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Semibold (600)</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H3</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1.5rem (24px)</w:t>
            </w:r>
          </w:p>
        </w:tc>
        <w:tc>
          <w:tcPr>
            <w:tcW w:type="dxa" w:w="3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Semibold (600)</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H4</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1.25rem (20px)</w:t>
            </w:r>
          </w:p>
        </w:tc>
        <w:tc>
          <w:tcPr>
            <w:tcW w:type="dxa" w:w="3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Medium (500)</w:t>
            </w:r>
          </w:p>
        </w:tc>
      </w:tr>
      <w:tr>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bCs/>
                <w:color w:val="4A4A4A"/>
                <w:sz w:val="20"/>
                <w:szCs w:val="20"/>
              </w:rPr>
              <w:t xml:space="preserve">Body</w:t>
            </w:r>
          </w:p>
        </w:tc>
        <w:tc>
          <w:tcPr>
            <w:tcW w:type="dxa" w:w="30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1rem (16px)</w:t>
            </w:r>
          </w:p>
        </w:tc>
        <w:tc>
          <w:tcPr>
            <w:tcW w:type="dxa" w:w="3026"/>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Regular (400)</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bCs/>
                <w:color w:val="4A4A4A"/>
                <w:sz w:val="20"/>
                <w:szCs w:val="20"/>
              </w:rPr>
              <w:t xml:space="preserve">Small</w:t>
            </w:r>
          </w:p>
        </w:tc>
        <w:tc>
          <w:tcPr>
            <w:tcW w:type="dxa" w:w="30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0.875rem (14px)</w:t>
            </w:r>
          </w:p>
        </w:tc>
        <w:tc>
          <w:tcPr>
            <w:tcW w:type="dxa" w:w="3026"/>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pPr>
              <w:jc w:val="left"/>
            </w:pPr>
            <w:r>
              <w:rPr>
                <w:rFonts w:ascii="Inter" w:cs="Inter" w:eastAsia="Inter" w:hAnsi="Inter"/>
                <w:b w:val="false"/>
                <w:bCs w:val="false"/>
                <w:color w:val="4A4A4A"/>
                <w:sz w:val="20"/>
                <w:szCs w:val="20"/>
              </w:rPr>
              <w:t xml:space="preserve">Regular (400)</w:t>
            </w:r>
          </w:p>
        </w:tc>
      </w:tr>
    </w:tbl>
    <w:p>
      <w:pPr>
        <w:spacing w:after="80"/>
      </w:pPr>
    </w:p>
    <w:p>
      <w:pPr>
        <w:spacing w:after="120"/>
        <w:jc w:val="both"/>
      </w:pPr>
      <w:r>
        <w:rPr>
          <w:rFonts w:ascii="Inter" w:cs="Inter" w:eastAsia="Inter" w:hAnsi="Inter"/>
          <w:b/>
          <w:bCs/>
          <w:i w:val="false"/>
          <w:iCs w:val="false"/>
          <w:color w:val="4A4A4A"/>
          <w:sz w:val="21"/>
          <w:szCs w:val="21"/>
        </w:rPr>
        <w:t xml:space="preserve">Fonte principal: Inter. Fallback: -apple-system, BlinkMacSystemFont, Segoe UI, sans-serif.</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tabs>
        <w:tab w:val="right" w:pos="9026"/>
      </w:tabs>
    </w:pPr>
    <w:r>
      <w:rPr>
        <w:rFonts w:ascii="Inter" w:cs="Inter" w:eastAsia="Inter" w:hAnsi="Inter"/>
        <w:color w:val="4A4A4A"/>
        <w:sz w:val="16"/>
        <w:szCs w:val="16"/>
      </w:rPr>
      <w:t xml:space="preserve">Versão 1.0 — Abril 2026</w:t>
    </w:r>
    <w:r>
      <w:rPr>
        <w:rFonts w:ascii="Inter" w:cs="Inter" w:eastAsia="Inter" w:hAnsi="Inter"/>
        <w:color w:val="4A4A4A"/>
        <w:sz w:val="16"/>
        <w:szCs w:val="16"/>
      </w:rPr>
      <w:t xml:space="preserve">	Página </w:t>
    </w:r>
    <w:r>
      <w:rPr>
        <w:rFonts w:ascii="Inter" w:cs="Inter" w:eastAsia="Inter" w:hAnsi="Inter"/>
        <w:color w:val="4A4A4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1" w:space="4"/>
      </w:pBdr>
      <w:tabs>
        <w:tab w:val="right" w:pos="9026"/>
      </w:tabs>
    </w:pPr>
    <w:r>
      <w:rPr>
        <w:rFonts w:ascii="Inter" w:cs="Inter" w:eastAsia="Inter" w:hAnsi="Inter"/>
        <w:i/>
        <w:iCs/>
        <w:color w:val="3E8C8C"/>
        <w:sz w:val="16"/>
        <w:szCs w:val="16"/>
      </w:rPr>
      <w:t xml:space="preserve">EcoMed — Identidade Organizacional</w:t>
    </w:r>
    <w:r>
      <w:rPr>
        <w:rFonts w:ascii="Inter" w:cs="Inter" w:eastAsia="Inter" w:hAnsi="Inter"/>
        <w:i/>
        <w:iCs/>
        <w:color w:val="4A4A4A"/>
        <w:sz w:val="16"/>
        <w:szCs w:val="16"/>
      </w:rPr>
      <w:t xml:space="preserve">	ecomed.eco.br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4A4A4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Inter" w:cs="Inter" w:eastAsia="Inter" w:hAnsi="Inter"/>
      <w:b/>
      <w:bCs/>
      <w:color w:val="1A736A"/>
      <w:sz w:val="32"/>
      <w:szCs w:val="32"/>
    </w:rPr>
  </w:style>
  <w:style w:type="paragraph" w:styleId="Heading2">
    <w:name w:val="Heading 2"/>
    <w:basedOn w:val="Normal"/>
    <w:next w:val="Normal"/>
    <w:qFormat/>
    <w:pPr>
      <w:spacing w:after="160" w:before="280"/>
      <w:outlineLvl w:val="1"/>
    </w:pPr>
    <w:rPr>
      <w:rFonts w:ascii="Inter" w:cs="Inter" w:eastAsia="Inter" w:hAnsi="Inter"/>
      <w:b/>
      <w:bCs/>
      <w:color w:val="3E8C8C"/>
      <w:sz w:val="26"/>
      <w:szCs w:val="26"/>
    </w:rPr>
  </w:style>
  <w:style w:type="paragraph" w:styleId="Heading3">
    <w:name w:val="Heading 3"/>
    <w:basedOn w:val="Normal"/>
    <w:next w:val="Normal"/>
    <w:qFormat/>
    <w:pPr>
      <w:spacing w:after="120" w:before="200"/>
      <w:outlineLvl w:val="2"/>
    </w:pPr>
    <w:rPr>
      <w:rFonts w:ascii="Inter" w:cs="Inter" w:eastAsia="Inter" w:hAnsi="Inter"/>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2026-04-04T20:02:57.023Z</dcterms:created>
  <dcterms:modified xsi:type="dcterms:W3CDTF">2026-04-04T20:02:57.024Z</dcterms:modified>
</cp:coreProperties>
</file>

<file path=docProps/custom.xml><?xml version="1.0" encoding="utf-8"?>
<Properties xmlns="http://schemas.openxmlformats.org/officeDocument/2006/custom-properties" xmlns:vt="http://schemas.openxmlformats.org/officeDocument/2006/docPropsVTypes"/>
</file>