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F77F" w14:textId="77777777" w:rsidR="00293FA5" w:rsidRPr="006910E6" w:rsidRDefault="00293FA5" w:rsidP="00293FA5">
      <w:pPr>
        <w:rPr>
          <w:b/>
          <w:color w:val="FF0000"/>
          <w:sz w:val="22"/>
          <w:szCs w:val="20"/>
        </w:rPr>
      </w:pPr>
      <w:r w:rsidRPr="006910E6">
        <w:rPr>
          <w:b/>
          <w:color w:val="FF0000"/>
          <w:sz w:val="22"/>
        </w:rPr>
        <w:t>General goal: get familiar with the code</w:t>
      </w:r>
      <w:r w:rsidR="006910E6">
        <w:rPr>
          <w:b/>
          <w:color w:val="FF0000"/>
          <w:sz w:val="22"/>
        </w:rPr>
        <w:t>: where does what?</w:t>
      </w:r>
    </w:p>
    <w:p w14:paraId="5D9178EF" w14:textId="77777777" w:rsidR="00293FA5" w:rsidRDefault="00293FA5">
      <w:pPr>
        <w:pStyle w:val="Heading1"/>
      </w:pPr>
    </w:p>
    <w:p w14:paraId="30D952B3" w14:textId="77777777" w:rsidR="00A110AE" w:rsidRDefault="00A110AE">
      <w:pPr>
        <w:pStyle w:val="Heading1"/>
      </w:pPr>
      <w:r>
        <w:t>Problem 3: two-dimensional steady convection-diffusion of a compressible flow</w:t>
      </w:r>
    </w:p>
    <w:p w14:paraId="1C4669C2" w14:textId="77777777" w:rsidR="00A110AE" w:rsidRDefault="00A110AE"/>
    <w:p w14:paraId="5453EAF4" w14:textId="77777777" w:rsidR="00A110AE" w:rsidRDefault="00A110AE">
      <w:r>
        <w:t>Consider the flow of air in a heat exchanger:</w:t>
      </w:r>
    </w:p>
    <w:p w14:paraId="32696450" w14:textId="77777777" w:rsidR="00A110AE" w:rsidRDefault="00A110AE">
      <w:pPr>
        <w:rPr>
          <w:noProof/>
        </w:rPr>
      </w:pPr>
    </w:p>
    <w:p w14:paraId="103A2A75" w14:textId="77777777" w:rsidR="00A110AE" w:rsidRDefault="00A110AE">
      <w:pPr>
        <w:rPr>
          <w:noProof/>
        </w:rPr>
      </w:pPr>
      <w:r>
        <w:rPr>
          <w:noProof/>
        </w:rPr>
        <w:pict w14:anchorId="1DD9B474">
          <v:group id="_x0000_s1043" style="position:absolute;margin-left:36pt;margin-top:8.95pt;width:4in;height:126pt;z-index:251655680" coordorigin="2700,3060" coordsize="5760,2520">
            <v:rect id="_x0000_s1037" style="position:absolute;left:3960;top:3060;width:4500;height:360"/>
            <v:rect id="_x0000_s1038" style="position:absolute;left:3960;top:5040;width:4500;height:360"/>
            <v:line id="_x0000_s1039" style="position:absolute" from="2880,4320" to="3780,4320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2700;top:3600;width:1800;height:1080" filled="f" stroked="f">
              <v:textbox style="mso-next-textbox:#_x0000_s1040">
                <w:txbxContent>
                  <w:p w14:paraId="00D9DCF5" w14:textId="77777777" w:rsidR="00A110AE" w:rsidRDefault="00A110AE">
                    <w:r>
                      <w:t>v</w:t>
                    </w:r>
                    <w:r>
                      <w:rPr>
                        <w:vertAlign w:val="subscript"/>
                      </w:rPr>
                      <w:sym w:font="Symbol" w:char="F0A5"/>
                    </w:r>
                    <w:r>
                      <w:t xml:space="preserve"> = 0.02 m/s</w:t>
                    </w:r>
                  </w:p>
                  <w:p w14:paraId="40FE6205" w14:textId="77777777" w:rsidR="00A110AE" w:rsidRDefault="00A110AE">
                    <w:r>
                      <w:t>T</w:t>
                    </w:r>
                    <w:r>
                      <w:rPr>
                        <w:vertAlign w:val="subscript"/>
                      </w:rPr>
                      <w:sym w:font="Symbol" w:char="F0A5"/>
                    </w:r>
                    <w:r>
                      <w:t xml:space="preserve"> = 273 K</w:t>
                    </w:r>
                  </w:p>
                </w:txbxContent>
              </v:textbox>
            </v:shape>
            <v:shape id="_x0000_s1041" type="#_x0000_t202" style="position:absolute;left:5220;top:3060;width:1440;height:540" filled="f" stroked="f">
              <v:textbox style="mso-next-textbox:#_x0000_s1041">
                <w:txbxContent>
                  <w:p w14:paraId="66800112" w14:textId="77777777" w:rsidR="00A110AE" w:rsidRDefault="00A110AE">
                    <w:r>
                      <w:t>T = 373 K</w:t>
                    </w:r>
                  </w:p>
                </w:txbxContent>
              </v:textbox>
            </v:shape>
            <v:shape id="_x0000_s1042" type="#_x0000_t202" style="position:absolute;left:5220;top:5040;width:1440;height:540" filled="f" stroked="f">
              <v:textbox style="mso-next-textbox:#_x0000_s1042">
                <w:txbxContent>
                  <w:p w14:paraId="7E7B3E36" w14:textId="77777777" w:rsidR="00A110AE" w:rsidRDefault="00A110AE">
                    <w:r>
                      <w:t>T = 373 K</w:t>
                    </w:r>
                  </w:p>
                </w:txbxContent>
              </v:textbox>
            </v:shape>
          </v:group>
        </w:pict>
      </w:r>
    </w:p>
    <w:p w14:paraId="227B725E" w14:textId="77777777" w:rsidR="00A110AE" w:rsidRDefault="00A110AE">
      <w:pPr>
        <w:rPr>
          <w:noProof/>
        </w:rPr>
      </w:pPr>
    </w:p>
    <w:p w14:paraId="74DF4BE6" w14:textId="77777777" w:rsidR="00A110AE" w:rsidRDefault="00A110AE">
      <w:pPr>
        <w:rPr>
          <w:noProof/>
        </w:rPr>
      </w:pPr>
    </w:p>
    <w:p w14:paraId="356FA8E5" w14:textId="77777777" w:rsidR="00A110AE" w:rsidRDefault="00A110AE">
      <w:pPr>
        <w:rPr>
          <w:noProof/>
        </w:rPr>
      </w:pPr>
    </w:p>
    <w:p w14:paraId="17AF3A3A" w14:textId="77777777" w:rsidR="00A110AE" w:rsidRDefault="00A110AE">
      <w:pPr>
        <w:rPr>
          <w:noProof/>
        </w:rPr>
      </w:pPr>
    </w:p>
    <w:p w14:paraId="38597F2A" w14:textId="77777777" w:rsidR="00A110AE" w:rsidRDefault="00A110AE">
      <w:pPr>
        <w:rPr>
          <w:noProof/>
        </w:rPr>
      </w:pPr>
    </w:p>
    <w:p w14:paraId="5C703BA8" w14:textId="77777777" w:rsidR="00A110AE" w:rsidRDefault="00A110AE">
      <w:pPr>
        <w:rPr>
          <w:noProof/>
        </w:rPr>
      </w:pPr>
    </w:p>
    <w:p w14:paraId="58AD8E39" w14:textId="77777777" w:rsidR="00A110AE" w:rsidRDefault="00A110AE">
      <w:pPr>
        <w:rPr>
          <w:noProof/>
        </w:rPr>
      </w:pPr>
    </w:p>
    <w:p w14:paraId="1535F3A8" w14:textId="77777777" w:rsidR="00A110AE" w:rsidRDefault="00A110AE">
      <w:pPr>
        <w:rPr>
          <w:noProof/>
        </w:rPr>
      </w:pPr>
    </w:p>
    <w:p w14:paraId="51D12A6E" w14:textId="77777777" w:rsidR="00A110AE" w:rsidRDefault="00A110AE">
      <w:pPr>
        <w:rPr>
          <w:noProof/>
        </w:rPr>
      </w:pPr>
    </w:p>
    <w:p w14:paraId="605592DA" w14:textId="77777777" w:rsidR="00A110AE" w:rsidRDefault="00A110AE">
      <w:pPr>
        <w:rPr>
          <w:noProof/>
        </w:rPr>
      </w:pPr>
    </w:p>
    <w:p w14:paraId="4DEFADAE" w14:textId="77777777" w:rsidR="00A110AE" w:rsidRDefault="00A110AE">
      <w:pPr>
        <w:rPr>
          <w:noProof/>
        </w:rPr>
      </w:pPr>
      <w:r>
        <w:rPr>
          <w:noProof/>
          <w:sz w:val="20"/>
        </w:rPr>
        <w:object w:dxaOrig="3640" w:dyaOrig="620" w14:anchorId="43EC85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36pt;margin-top:20.15pt;width:182pt;height:31pt;z-index:251656704">
            <v:imagedata r:id="rId5" o:title=""/>
            <w10:wrap type="topAndBottom"/>
          </v:shape>
          <o:OLEObject Type="Embed" ProgID="Equation.DSMT4" ShapeID="_x0000_s1044" DrawAspect="Content" ObjectID="_1694972803" r:id="rId6"/>
        </w:object>
      </w:r>
      <w:r>
        <w:rPr>
          <w:noProof/>
          <w:sz w:val="20"/>
        </w:rPr>
        <w:object w:dxaOrig="3640" w:dyaOrig="620" w14:anchorId="63C00B86">
          <v:shape id="_x0000_s1046" type="#_x0000_t75" style="position:absolute;margin-left:38pt;margin-top:92.15pt;width:131pt;height:35pt;z-index:251658752">
            <v:imagedata r:id="rId7" o:title=""/>
            <w10:wrap type="topAndBottom"/>
          </v:shape>
          <o:OLEObject Type="Embed" ProgID="Equation.DSMT4" ShapeID="_x0000_s1046" DrawAspect="Content" ObjectID="_1694972804" r:id="rId8"/>
        </w:object>
      </w:r>
      <w:r>
        <w:rPr>
          <w:noProof/>
          <w:sz w:val="20"/>
        </w:rPr>
        <w:object w:dxaOrig="3640" w:dyaOrig="620" w14:anchorId="5987092A">
          <v:shape id="_x0000_s1045" type="#_x0000_t75" style="position:absolute;margin-left:38pt;margin-top:56.15pt;width:180pt;height:33pt;z-index:251657728">
            <v:imagedata r:id="rId9" o:title=""/>
            <w10:wrap type="topAndBottom"/>
          </v:shape>
          <o:OLEObject Type="Embed" ProgID="Equation.DSMT4" ShapeID="_x0000_s1045" DrawAspect="Content" ObjectID="_1694972805" r:id="rId10"/>
        </w:object>
      </w:r>
      <w:r>
        <w:rPr>
          <w:noProof/>
        </w:rPr>
        <w:t>The steady flow in the heat exchanger can be described by the following equations:</w:t>
      </w:r>
    </w:p>
    <w:p w14:paraId="7EE6C90B" w14:textId="77777777" w:rsidR="00A110AE" w:rsidRDefault="00A110AE">
      <w:pPr>
        <w:rPr>
          <w:noProof/>
        </w:rPr>
      </w:pPr>
      <w:r>
        <w:rPr>
          <w:noProof/>
        </w:rPr>
        <w:t xml:space="preserve">The viscosity, </w:t>
      </w:r>
      <w:r>
        <w:rPr>
          <w:i/>
          <w:iCs/>
          <w:noProof/>
        </w:rPr>
        <w:sym w:font="Symbol" w:char="F06D"/>
      </w:r>
      <w:r>
        <w:rPr>
          <w:noProof/>
        </w:rPr>
        <w:t xml:space="preserve">, the thermal conductivity, </w:t>
      </w:r>
      <w:r>
        <w:rPr>
          <w:i/>
          <w:iCs/>
          <w:noProof/>
        </w:rPr>
        <w:t>k</w:t>
      </w:r>
      <w:r>
        <w:rPr>
          <w:noProof/>
        </w:rPr>
        <w:t xml:space="preserve"> and the density, </w:t>
      </w:r>
      <w:r>
        <w:rPr>
          <w:i/>
          <w:iCs/>
          <w:noProof/>
        </w:rPr>
        <w:sym w:font="Symbol" w:char="F072"/>
      </w:r>
      <w:r>
        <w:rPr>
          <w:noProof/>
        </w:rPr>
        <w:t xml:space="preserve"> are dependent upon the temperature. The temperature dependencies are already programmed in the computer code. The density is calculated through the ideal gas law:</w:t>
      </w:r>
    </w:p>
    <w:p w14:paraId="76BBAD38" w14:textId="77777777" w:rsidR="00A110AE" w:rsidRDefault="00A110AE">
      <w:pPr>
        <w:rPr>
          <w:noProof/>
        </w:rPr>
      </w:pPr>
      <w:r>
        <w:rPr>
          <w:noProof/>
          <w:sz w:val="20"/>
        </w:rPr>
        <w:object w:dxaOrig="3640" w:dyaOrig="620" w14:anchorId="2C778945">
          <v:shape id="_x0000_s1047" type="#_x0000_t75" style="position:absolute;margin-left:36pt;margin-top:11.7pt;width:42pt;height:31pt;z-index:251659776">
            <v:imagedata r:id="rId11" o:title=""/>
            <w10:wrap type="topAndBottom"/>
          </v:shape>
          <o:OLEObject Type="Embed" ProgID="Equation.DSMT4" ShapeID="_x0000_s1047" DrawAspect="Content" ObjectID="_1694972806" r:id="rId12"/>
        </w:object>
      </w:r>
    </w:p>
    <w:p w14:paraId="18F131DC" w14:textId="77777777" w:rsidR="00A110AE" w:rsidRDefault="00A110AE">
      <w:pPr>
        <w:rPr>
          <w:noProof/>
        </w:rPr>
      </w:pPr>
      <w:r>
        <w:rPr>
          <w:noProof/>
        </w:rPr>
        <w:t xml:space="preserve">You can place baffles in the heat exchanger through source terms in the routine ‘ucoeff’. See page </w:t>
      </w:r>
      <w:r w:rsidR="00282AB5">
        <w:rPr>
          <w:noProof/>
        </w:rPr>
        <w:t xml:space="preserve">267 </w:t>
      </w:r>
      <w:r>
        <w:rPr>
          <w:noProof/>
        </w:rPr>
        <w:t xml:space="preserve">of the book </w:t>
      </w:r>
      <w:r w:rsidR="00282AB5">
        <w:rPr>
          <w:noProof/>
        </w:rPr>
        <w:t>(</w:t>
      </w:r>
      <w:r w:rsidR="00282AB5" w:rsidRPr="00282AB5">
        <w:rPr>
          <w:i/>
          <w:noProof/>
        </w:rPr>
        <w:t>page 193 in the first edition</w:t>
      </w:r>
      <w:r w:rsidR="00282AB5">
        <w:rPr>
          <w:noProof/>
        </w:rPr>
        <w:t xml:space="preserve">) </w:t>
      </w:r>
      <w:r>
        <w:rPr>
          <w:noProof/>
        </w:rPr>
        <w:t>for a full explanation.</w:t>
      </w:r>
    </w:p>
    <w:p w14:paraId="781289C7" w14:textId="77777777" w:rsidR="00A110AE" w:rsidRDefault="00A110AE">
      <w:pPr>
        <w:rPr>
          <w:noProof/>
        </w:rPr>
      </w:pPr>
    </w:p>
    <w:p w14:paraId="7A3C94B8" w14:textId="77777777" w:rsidR="00282AB5" w:rsidRPr="00282AB5" w:rsidRDefault="00282AB5">
      <w:pPr>
        <w:rPr>
          <w:b/>
          <w:noProof/>
        </w:rPr>
      </w:pPr>
      <w:r w:rsidRPr="00282AB5">
        <w:rPr>
          <w:b/>
          <w:noProof/>
        </w:rPr>
        <w:t>Assignment:</w:t>
      </w:r>
    </w:p>
    <w:p w14:paraId="012259BF" w14:textId="77777777" w:rsidR="00A110AE" w:rsidRDefault="00A110AE">
      <w:pPr>
        <w:rPr>
          <w:sz w:val="32"/>
        </w:rPr>
      </w:pPr>
      <w:r>
        <w:rPr>
          <w:noProof/>
        </w:rPr>
        <w:t>Investigate the influence of number, size and position of baffles on the performance of the heat exchanger. Note: the performance involves both the temperature increase of the fluid and the pressure drop over the heat exchanger.</w:t>
      </w:r>
    </w:p>
    <w:sectPr w:rsidR="00A110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F2235"/>
    <w:multiLevelType w:val="hybridMultilevel"/>
    <w:tmpl w:val="7AD0DD70"/>
    <w:lvl w:ilvl="0" w:tplc="32D0D0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2AB5"/>
    <w:rsid w:val="00282AB5"/>
    <w:rsid w:val="00293FA5"/>
    <w:rsid w:val="006910E6"/>
    <w:rsid w:val="00A110AE"/>
    <w:rsid w:val="00D1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5F8570"/>
  <w15:chartTrackingRefBased/>
  <w15:docId w15:val="{33D7F5E6-47A1-459D-BE48-06D97BE5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2: two-dimensional steady convection-diffusion</vt:lpstr>
    </vt:vector>
  </TitlesOfParts>
  <Company>UT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2: two-dimensional steady convection-diffusion</dc:title>
  <dc:subject/>
  <dc:creator>Niels Deen</dc:creator>
  <cp:keywords/>
  <dc:description/>
  <cp:lastModifiedBy>Peet, Ivo van der</cp:lastModifiedBy>
  <cp:revision>2</cp:revision>
  <dcterms:created xsi:type="dcterms:W3CDTF">2021-10-05T19:00:00Z</dcterms:created>
  <dcterms:modified xsi:type="dcterms:W3CDTF">2021-10-05T19:00:00Z</dcterms:modified>
</cp:coreProperties>
</file>