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38D9E" w14:textId="77777777" w:rsidR="00492FB6" w:rsidRDefault="00492FB6" w:rsidP="00492FB6">
      <w:pPr>
        <w:spacing w:before="100" w:beforeAutospacing="1" w:after="100" w:afterAutospacing="1"/>
        <w:jc w:val="both"/>
        <w:rPr>
          <w:sz w:val="22"/>
          <w:szCs w:val="22"/>
        </w:rPr>
      </w:pPr>
      <w:bookmarkStart w:id="0" w:name="_GoBack"/>
      <w:bookmarkEnd w:id="0"/>
    </w:p>
    <w:p w14:paraId="0D538D9F" w14:textId="77777777" w:rsidR="00266551" w:rsidRDefault="00266551" w:rsidP="00492FB6">
      <w:pPr>
        <w:spacing w:before="100" w:beforeAutospacing="1" w:after="100" w:afterAutospacing="1"/>
        <w:jc w:val="both"/>
        <w:rPr>
          <w:sz w:val="22"/>
          <w:szCs w:val="22"/>
        </w:rPr>
      </w:pPr>
    </w:p>
    <w:p w14:paraId="0D538DA0" w14:textId="3205D516" w:rsidR="00266551" w:rsidRPr="00D239DE" w:rsidRDefault="00B47BA2" w:rsidP="00474055">
      <w:pPr>
        <w:autoSpaceDE w:val="0"/>
        <w:autoSpaceDN w:val="0"/>
        <w:adjustRightInd w:val="0"/>
        <w:jc w:val="center"/>
        <w:rPr>
          <w:rFonts w:asciiTheme="minorHAnsi" w:hAnsiTheme="minorHAnsi" w:cs="Calibri"/>
          <w:b/>
          <w:sz w:val="32"/>
          <w:szCs w:val="32"/>
        </w:rPr>
      </w:pPr>
      <w:r>
        <w:rPr>
          <w:rFonts w:asciiTheme="minorHAnsi" w:hAnsiTheme="minorHAnsi" w:cs="Calibri"/>
          <w:b/>
          <w:sz w:val="32"/>
          <w:szCs w:val="32"/>
        </w:rPr>
        <w:t>Graph Signal Processing</w:t>
      </w:r>
    </w:p>
    <w:p w14:paraId="0D538DA1" w14:textId="77777777" w:rsidR="00266551" w:rsidRPr="005372C0" w:rsidRDefault="00266551" w:rsidP="00266551">
      <w:pPr>
        <w:jc w:val="center"/>
        <w:rPr>
          <w:rFonts w:asciiTheme="minorHAnsi" w:hAnsiTheme="minorHAnsi" w:cs="Calibri"/>
        </w:rPr>
      </w:pPr>
      <w:r w:rsidRPr="005372C0">
        <w:rPr>
          <w:rFonts w:asciiTheme="minorHAnsi" w:hAnsiTheme="minorHAnsi" w:cs="Calibri"/>
        </w:rPr>
        <w:t>José M. F. Moura</w:t>
      </w:r>
    </w:p>
    <w:p w14:paraId="0D538DA3" w14:textId="77777777" w:rsidR="00266551" w:rsidRPr="00DA40BD" w:rsidRDefault="00266551" w:rsidP="00266551">
      <w:pPr>
        <w:jc w:val="center"/>
        <w:rPr>
          <w:rFonts w:asciiTheme="minorHAnsi" w:hAnsiTheme="minorHAnsi" w:cs="Calibri"/>
          <w:lang w:val="pt-PT"/>
        </w:rPr>
      </w:pPr>
      <w:r w:rsidRPr="00DA40BD">
        <w:rPr>
          <w:rFonts w:asciiTheme="minorHAnsi" w:hAnsiTheme="minorHAnsi" w:cs="Calibri"/>
          <w:lang w:val="pt-PT"/>
        </w:rPr>
        <w:t>Carnegie Mellon University</w:t>
      </w:r>
    </w:p>
    <w:p w14:paraId="01B9E578" w14:textId="6AA9450B" w:rsidR="00B27783" w:rsidRPr="00DA40BD" w:rsidRDefault="00B85EF2" w:rsidP="00474055">
      <w:pPr>
        <w:jc w:val="center"/>
        <w:rPr>
          <w:rStyle w:val="Hyperlink"/>
          <w:rFonts w:asciiTheme="minorHAnsi" w:hAnsiTheme="minorHAnsi" w:cs="Calibri"/>
          <w:lang w:val="pt-PT"/>
        </w:rPr>
      </w:pPr>
      <w:hyperlink r:id="rId8" w:history="1">
        <w:r w:rsidR="00777FF7" w:rsidRPr="00B66363">
          <w:rPr>
            <w:rStyle w:val="Hyperlink"/>
            <w:rFonts w:asciiTheme="minorHAnsi" w:hAnsiTheme="minorHAnsi" w:cs="Calibri"/>
            <w:lang w:val="pt-PT"/>
          </w:rPr>
          <w:t>moura@ece.cmu.edu</w:t>
        </w:r>
      </w:hyperlink>
      <w:r w:rsidR="00474055">
        <w:rPr>
          <w:lang w:val="pt-PT"/>
        </w:rPr>
        <w:t>,</w:t>
      </w:r>
      <w:r w:rsidR="00474055" w:rsidRPr="00474055">
        <w:rPr>
          <w:lang w:val="pt-PT"/>
        </w:rPr>
        <w:t xml:space="preserve"> </w:t>
      </w:r>
      <w:hyperlink r:id="rId9" w:history="1">
        <w:r w:rsidR="00474055" w:rsidRPr="00DA40BD">
          <w:rPr>
            <w:rStyle w:val="Hyperlink"/>
            <w:rFonts w:asciiTheme="minorHAnsi" w:hAnsiTheme="minorHAnsi" w:cs="Calibri"/>
            <w:lang w:val="pt-PT"/>
          </w:rPr>
          <w:t>www.ece.cmu.edu/~moura</w:t>
        </w:r>
      </w:hyperlink>
      <w:r w:rsidR="00474055">
        <w:rPr>
          <w:rStyle w:val="Hyperlink"/>
          <w:rFonts w:asciiTheme="minorHAnsi" w:hAnsiTheme="minorHAnsi" w:cs="Calibri"/>
          <w:lang w:val="pt-PT"/>
        </w:rPr>
        <w:t xml:space="preserve"> </w:t>
      </w:r>
    </w:p>
    <w:p w14:paraId="46BEDAA6" w14:textId="62C00F0F" w:rsidR="00A20C5F" w:rsidRPr="00B47BA2" w:rsidRDefault="00B47BA2" w:rsidP="00B47BA2">
      <w:pPr>
        <w:jc w:val="center"/>
        <w:rPr>
          <w:rFonts w:asciiTheme="minorHAnsi" w:hAnsiTheme="minorHAnsi" w:cs="Calibri"/>
        </w:rPr>
      </w:pPr>
      <w:r>
        <w:rPr>
          <w:rFonts w:asciiTheme="minorHAnsi" w:hAnsiTheme="minorHAnsi" w:cs="Calibri"/>
        </w:rPr>
        <w:t>October 28, 2018</w:t>
      </w:r>
    </w:p>
    <w:p w14:paraId="5C3F89B2" w14:textId="12137116" w:rsidR="005465A6" w:rsidRDefault="00B47BA2" w:rsidP="00DA40BD">
      <w:pPr>
        <w:jc w:val="center"/>
        <w:rPr>
          <w:rFonts w:asciiTheme="minorHAnsi" w:hAnsiTheme="minorHAnsi"/>
        </w:rPr>
      </w:pPr>
      <w:r>
        <w:rPr>
          <w:rFonts w:asciiTheme="minorHAnsi" w:hAnsiTheme="minorHAnsi"/>
        </w:rPr>
        <w:t>Asilomar Conference on Signals, Systems, and Computers</w:t>
      </w:r>
    </w:p>
    <w:p w14:paraId="0EE60B33" w14:textId="23F996AB" w:rsidR="00B47BA2" w:rsidRPr="00A20C5F" w:rsidRDefault="00B47BA2" w:rsidP="00DA40BD">
      <w:pPr>
        <w:jc w:val="center"/>
        <w:rPr>
          <w:rFonts w:asciiTheme="minorHAnsi" w:hAnsiTheme="minorHAnsi"/>
        </w:rPr>
      </w:pPr>
      <w:r>
        <w:rPr>
          <w:rFonts w:asciiTheme="minorHAnsi" w:hAnsiTheme="minorHAnsi"/>
        </w:rPr>
        <w:t>Asilomar Conference Grounds, Monterey CA</w:t>
      </w:r>
    </w:p>
    <w:p w14:paraId="37F1D11A" w14:textId="6C9736C9" w:rsidR="00B27783" w:rsidRPr="00A20C5F" w:rsidRDefault="00B27783" w:rsidP="00B27783">
      <w:pPr>
        <w:jc w:val="center"/>
        <w:rPr>
          <w:rFonts w:asciiTheme="minorHAnsi" w:hAnsiTheme="minorHAnsi" w:cs="Calibri"/>
        </w:rPr>
      </w:pPr>
    </w:p>
    <w:p w14:paraId="0E0EABB5" w14:textId="6DFD6F14" w:rsidR="007827B9" w:rsidRDefault="007827B9" w:rsidP="0003113B">
      <w:pPr>
        <w:jc w:val="both"/>
        <w:rPr>
          <w:rFonts w:ascii="Calibri" w:hAnsi="Calibri" w:cs="Calibri"/>
        </w:rPr>
      </w:pPr>
      <w:r>
        <w:rPr>
          <w:rFonts w:ascii="Calibri" w:hAnsi="Calibri" w:cs="Calibri"/>
        </w:rPr>
        <w:t>Signal Processing has traditionally dealt with time series, images, video where data is indexed by time ticks and pixels. The structure of the indexing set is taken for granted. In the last few years, new opportunities for signal and data processing have arisen, except data is now indexed by social agents, genes, customers of service providers, or by some other arbitrary enumeration s</w:t>
      </w:r>
      <w:r w:rsidR="00B47BA2">
        <w:rPr>
          <w:rFonts w:ascii="Calibri" w:hAnsi="Calibri" w:cs="Calibri"/>
        </w:rPr>
        <w:t xml:space="preserve">uggested by the application. The tutorial will present </w:t>
      </w:r>
      <w:r w:rsidR="00B47BA2">
        <w:rPr>
          <w:rFonts w:ascii="Calibri" w:hAnsi="Calibri" w:cs="Calibri"/>
          <w:i/>
        </w:rPr>
        <w:t>Graph</w:t>
      </w:r>
      <w:r w:rsidR="00D239DE">
        <w:rPr>
          <w:rFonts w:ascii="Calibri" w:hAnsi="Calibri" w:cs="Calibri"/>
        </w:rPr>
        <w:t xml:space="preserve"> </w:t>
      </w:r>
      <w:r w:rsidR="00B47BA2">
        <w:rPr>
          <w:rFonts w:ascii="Calibri" w:hAnsi="Calibri" w:cs="Calibri"/>
          <w:i/>
        </w:rPr>
        <w:t>Signal Processing</w:t>
      </w:r>
      <w:r w:rsidR="00D239DE">
        <w:rPr>
          <w:rFonts w:ascii="Calibri" w:hAnsi="Calibri" w:cs="Calibri"/>
        </w:rPr>
        <w:t xml:space="preserve"> by </w:t>
      </w:r>
      <w:r>
        <w:rPr>
          <w:rFonts w:ascii="Calibri" w:hAnsi="Calibri" w:cs="Calibri"/>
        </w:rPr>
        <w:t>revisit</w:t>
      </w:r>
      <w:r w:rsidR="00D239DE">
        <w:rPr>
          <w:rFonts w:ascii="Calibri" w:hAnsi="Calibri" w:cs="Calibri"/>
        </w:rPr>
        <w:t>ing</w:t>
      </w:r>
      <w:r>
        <w:rPr>
          <w:rFonts w:ascii="Calibri" w:hAnsi="Calibri" w:cs="Calibri"/>
        </w:rPr>
        <w:t xml:space="preserve"> the fundamentals of Signal Processing</w:t>
      </w:r>
      <w:r w:rsidR="00D239DE">
        <w:rPr>
          <w:rFonts w:ascii="Calibri" w:hAnsi="Calibri" w:cs="Calibri"/>
        </w:rPr>
        <w:t>,</w:t>
      </w:r>
      <w:r>
        <w:rPr>
          <w:rFonts w:ascii="Calibri" w:hAnsi="Calibri" w:cs="Calibri"/>
        </w:rPr>
        <w:t xml:space="preserve"> develop</w:t>
      </w:r>
      <w:r w:rsidR="00D239DE">
        <w:rPr>
          <w:rFonts w:ascii="Calibri" w:hAnsi="Calibri" w:cs="Calibri"/>
        </w:rPr>
        <w:t>ing</w:t>
      </w:r>
      <w:r>
        <w:rPr>
          <w:rFonts w:ascii="Calibri" w:hAnsi="Calibri" w:cs="Calibri"/>
        </w:rPr>
        <w:t xml:space="preserve"> for data (signals) arising from these various domains the essential concepts and methods of traditional Signal Processing</w:t>
      </w:r>
      <w:r w:rsidR="005465A6">
        <w:rPr>
          <w:rFonts w:ascii="Calibri" w:hAnsi="Calibri" w:cs="Calibri"/>
        </w:rPr>
        <w:t xml:space="preserve">—signal </w:t>
      </w:r>
      <w:r w:rsidR="005465A6">
        <w:rPr>
          <w:rFonts w:ascii="Calibri" w:hAnsi="Calibri" w:cs="Calibri"/>
        </w:rPr>
        <w:lastRenderedPageBreak/>
        <w:t xml:space="preserve">model, shift, filtering, </w:t>
      </w:r>
      <w:r w:rsidR="001365F0">
        <w:rPr>
          <w:rFonts w:ascii="Calibri" w:hAnsi="Calibri" w:cs="Calibri"/>
        </w:rPr>
        <w:t>convolution</w:t>
      </w:r>
      <w:r w:rsidR="005465A6">
        <w:rPr>
          <w:rFonts w:ascii="Calibri" w:hAnsi="Calibri" w:cs="Calibri"/>
        </w:rPr>
        <w:t>, spectral analysis, Fourier transform, filter frequency response, among others.</w:t>
      </w:r>
      <w:r w:rsidR="001365F0">
        <w:rPr>
          <w:rFonts w:ascii="Calibri" w:hAnsi="Calibri" w:cs="Calibri"/>
        </w:rPr>
        <w:t xml:space="preserve"> We illustrate the concepts with datasets drawn f</w:t>
      </w:r>
      <w:r w:rsidR="004A7C43">
        <w:rPr>
          <w:rFonts w:ascii="Calibri" w:hAnsi="Calibri" w:cs="Calibri"/>
        </w:rPr>
        <w:t>rom physical to social networks and applications from improving deep learning to uncovering graphs capturing dependencies among data</w:t>
      </w:r>
    </w:p>
    <w:p w14:paraId="0D538DA8" w14:textId="77777777" w:rsidR="00634065" w:rsidRDefault="00634065" w:rsidP="00266551">
      <w:pPr>
        <w:jc w:val="both"/>
        <w:rPr>
          <w:rFonts w:ascii="Calibri" w:hAnsi="Calibri" w:cs="Calibri"/>
        </w:rPr>
      </w:pPr>
    </w:p>
    <w:p w14:paraId="0D538DA9" w14:textId="7470DF61" w:rsidR="00266551" w:rsidRDefault="00634065" w:rsidP="00266551">
      <w:pPr>
        <w:jc w:val="both"/>
        <w:rPr>
          <w:rFonts w:ascii="Calibri" w:hAnsi="Calibri" w:cs="Calibri"/>
        </w:rPr>
      </w:pPr>
      <w:r w:rsidRPr="00634065">
        <w:rPr>
          <w:rFonts w:ascii="Calibri" w:hAnsi="Calibri" w:cs="Calibri"/>
        </w:rPr>
        <w:t xml:space="preserve">Work with </w:t>
      </w:r>
      <w:r w:rsidR="00E32CD5">
        <w:rPr>
          <w:rFonts w:ascii="Calibri" w:hAnsi="Calibri" w:cs="Calibri"/>
        </w:rPr>
        <w:t>Aliaksei Sandryhaila,</w:t>
      </w:r>
      <w:r w:rsidR="00B47BA2">
        <w:rPr>
          <w:rFonts w:ascii="Calibri" w:hAnsi="Calibri" w:cs="Calibri"/>
        </w:rPr>
        <w:t xml:space="preserve"> </w:t>
      </w:r>
      <w:r w:rsidR="00E32CD5">
        <w:rPr>
          <w:rFonts w:ascii="Calibri" w:hAnsi="Calibri" w:cs="Calibri"/>
        </w:rPr>
        <w:t>J</w:t>
      </w:r>
      <w:r w:rsidR="00965AA8">
        <w:rPr>
          <w:rFonts w:ascii="Calibri" w:hAnsi="Calibri" w:cs="Calibri"/>
        </w:rPr>
        <w:t>oya Deri,</w:t>
      </w:r>
      <w:r w:rsidR="0003113B">
        <w:rPr>
          <w:rFonts w:ascii="Calibri" w:hAnsi="Calibri" w:cs="Calibri"/>
        </w:rPr>
        <w:t xml:space="preserve"> </w:t>
      </w:r>
      <w:r w:rsidR="00E32CD5">
        <w:rPr>
          <w:rFonts w:ascii="Calibri" w:hAnsi="Calibri" w:cs="Calibri"/>
        </w:rPr>
        <w:t xml:space="preserve">and </w:t>
      </w:r>
      <w:r w:rsidR="0003113B">
        <w:rPr>
          <w:rFonts w:ascii="Calibri" w:hAnsi="Calibri" w:cs="Calibri"/>
        </w:rPr>
        <w:t>Jonathan Mei</w:t>
      </w:r>
      <w:r w:rsidR="00E32CD5">
        <w:rPr>
          <w:rFonts w:ascii="Calibri" w:hAnsi="Calibri" w:cs="Calibri"/>
        </w:rPr>
        <w:t>.</w:t>
      </w:r>
    </w:p>
    <w:p w14:paraId="438A3E84" w14:textId="04BDDBAD" w:rsidR="00043086" w:rsidRPr="00D239DE" w:rsidRDefault="00043086" w:rsidP="00D239DE">
      <w:pPr>
        <w:jc w:val="both"/>
        <w:rPr>
          <w:rFonts w:asciiTheme="minorHAnsi" w:hAnsiTheme="minorHAnsi" w:cs="Calibri"/>
        </w:rPr>
      </w:pPr>
      <w:r w:rsidRPr="00043086">
        <w:rPr>
          <w:rFonts w:ascii="Calibri" w:hAnsi="Calibri" w:cs="Calibri"/>
          <w:bCs/>
        </w:rPr>
        <w:t xml:space="preserve">Ack: </w:t>
      </w:r>
      <w:r>
        <w:rPr>
          <w:rFonts w:ascii="Calibri" w:hAnsi="Calibri" w:cs="Calibri"/>
          <w:bCs/>
        </w:rPr>
        <w:tab/>
      </w:r>
      <w:r w:rsidRPr="00043086">
        <w:rPr>
          <w:rFonts w:ascii="Calibri" w:hAnsi="Calibri" w:cs="Calibri"/>
          <w:bCs/>
        </w:rPr>
        <w:t>NSF</w:t>
      </w:r>
      <w:r>
        <w:rPr>
          <w:rFonts w:ascii="Calibri" w:hAnsi="Calibri" w:cs="Calibri"/>
          <w:bCs/>
        </w:rPr>
        <w:t xml:space="preserve"> grants </w:t>
      </w:r>
      <w:r w:rsidR="00D239DE" w:rsidRPr="00D239DE">
        <w:rPr>
          <w:rFonts w:asciiTheme="minorHAnsi" w:hAnsiTheme="minorHAnsi" w:cs="Arial-BoldMT"/>
          <w:bCs/>
        </w:rPr>
        <w:t>CCF-1513936</w:t>
      </w:r>
    </w:p>
    <w:p w14:paraId="0D538DAA" w14:textId="77777777" w:rsidR="0058134E" w:rsidRDefault="0058134E" w:rsidP="00266551">
      <w:pPr>
        <w:jc w:val="both"/>
        <w:rPr>
          <w:rFonts w:ascii="Calibri" w:hAnsi="Calibri" w:cs="Calibri"/>
        </w:rPr>
      </w:pPr>
    </w:p>
    <w:p w14:paraId="0D538DAB" w14:textId="77777777" w:rsidR="002243E7" w:rsidRDefault="002243E7" w:rsidP="002243E7">
      <w:pPr>
        <w:jc w:val="both"/>
        <w:rPr>
          <w:rFonts w:ascii="Calibri" w:hAnsi="Calibri" w:cs="Calibri"/>
        </w:rPr>
      </w:pPr>
    </w:p>
    <w:p w14:paraId="0D538DAC" w14:textId="43F6A84A" w:rsidR="002243E7" w:rsidRDefault="001B3CA0" w:rsidP="002243E7">
      <w:pPr>
        <w:jc w:val="both"/>
        <w:rPr>
          <w:rFonts w:ascii="Calibri" w:hAnsi="Calibri" w:cs="Calibri"/>
        </w:rPr>
      </w:pPr>
      <w:r>
        <w:rPr>
          <w:noProof/>
          <w:lang w:val="fi-FI" w:eastAsia="fi-FI"/>
        </w:rPr>
        <w:drawing>
          <wp:anchor distT="0" distB="0" distL="114300" distR="114300" simplePos="0" relativeHeight="251659264" behindDoc="1" locked="0" layoutInCell="1" allowOverlap="0" wp14:anchorId="0D538DAE" wp14:editId="0D538DAF">
            <wp:simplePos x="0" y="0"/>
            <wp:positionH relativeFrom="margin">
              <wp:posOffset>0</wp:posOffset>
            </wp:positionH>
            <wp:positionV relativeFrom="paragraph">
              <wp:posOffset>44450</wp:posOffset>
            </wp:positionV>
            <wp:extent cx="960755" cy="1282700"/>
            <wp:effectExtent l="0" t="0" r="0" b="0"/>
            <wp:wrapTight wrapText="bothSides">
              <wp:wrapPolygon edited="0">
                <wp:start x="0" y="0"/>
                <wp:lineTo x="0" y="21172"/>
                <wp:lineTo x="20986" y="21172"/>
                <wp:lineTo x="20986" y="0"/>
                <wp:lineTo x="0" y="0"/>
              </wp:wrapPolygon>
            </wp:wrapTight>
            <wp:docPr id="1" name="Picture 1" descr="moura-TSP-oct16-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ra-TSP-oct16-20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0755" cy="128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3E7" w:rsidRPr="002243E7">
        <w:rPr>
          <w:rFonts w:ascii="Calibri" w:hAnsi="Calibri" w:cs="Calibri"/>
          <w:b/>
        </w:rPr>
        <w:t>José M. F. Moura</w:t>
      </w:r>
      <w:r w:rsidR="003D1571">
        <w:rPr>
          <w:rFonts w:ascii="Calibri" w:hAnsi="Calibri" w:cs="Calibri"/>
        </w:rPr>
        <w:t xml:space="preserve">, </w:t>
      </w:r>
      <w:hyperlink r:id="rId11" w:history="1">
        <w:r w:rsidR="003D1571" w:rsidRPr="005410DC">
          <w:rPr>
            <w:rStyle w:val="Hyperlink"/>
            <w:rFonts w:asciiTheme="minorHAnsi" w:hAnsiTheme="minorHAnsi" w:cs="Calibri"/>
          </w:rPr>
          <w:t>www.ece.cmu.edu/~moura</w:t>
        </w:r>
      </w:hyperlink>
      <w:r w:rsidR="003D1571">
        <w:rPr>
          <w:rFonts w:ascii="Calibri" w:hAnsi="Calibri" w:cs="Calibri"/>
        </w:rPr>
        <w:t>, i</w:t>
      </w:r>
      <w:r w:rsidR="00126275">
        <w:rPr>
          <w:rFonts w:ascii="Calibri" w:hAnsi="Calibri" w:cs="Calibri"/>
        </w:rPr>
        <w:t>s</w:t>
      </w:r>
      <w:r w:rsidR="009359DE">
        <w:rPr>
          <w:rFonts w:ascii="Calibri" w:hAnsi="Calibri" w:cs="Calibri"/>
        </w:rPr>
        <w:t xml:space="preserve"> the</w:t>
      </w:r>
      <w:r w:rsidR="00126275">
        <w:rPr>
          <w:rFonts w:ascii="Calibri" w:hAnsi="Calibri" w:cs="Calibri"/>
        </w:rPr>
        <w:t xml:space="preserve"> Philip</w:t>
      </w:r>
      <w:r w:rsidR="00433493">
        <w:rPr>
          <w:rFonts w:ascii="Calibri" w:hAnsi="Calibri" w:cs="Calibri"/>
        </w:rPr>
        <w:t xml:space="preserve"> L.</w:t>
      </w:r>
      <w:r w:rsidR="00126275">
        <w:rPr>
          <w:rFonts w:ascii="Calibri" w:hAnsi="Calibri" w:cs="Calibri"/>
        </w:rPr>
        <w:t xml:space="preserve"> and Marsha Dowd</w:t>
      </w:r>
      <w:r w:rsidR="002243E7">
        <w:rPr>
          <w:rFonts w:ascii="Calibri" w:hAnsi="Calibri" w:cs="Calibri"/>
        </w:rPr>
        <w:t xml:space="preserve"> University Professor at </w:t>
      </w:r>
      <w:r w:rsidR="007076C2">
        <w:rPr>
          <w:rFonts w:ascii="Calibri" w:hAnsi="Calibri" w:cs="Calibri"/>
        </w:rPr>
        <w:t>CMU</w:t>
      </w:r>
      <w:r w:rsidR="001A7B10">
        <w:rPr>
          <w:rFonts w:ascii="Calibri" w:hAnsi="Calibri" w:cs="Calibri"/>
        </w:rPr>
        <w:t>, with interests</w:t>
      </w:r>
      <w:r w:rsidR="00266245">
        <w:rPr>
          <w:rFonts w:ascii="Calibri" w:hAnsi="Calibri" w:cs="Calibri"/>
        </w:rPr>
        <w:t xml:space="preserve"> in </w:t>
      </w:r>
      <w:r w:rsidR="00043086">
        <w:rPr>
          <w:rFonts w:ascii="Calibri" w:hAnsi="Calibri" w:cs="Calibri"/>
        </w:rPr>
        <w:t xml:space="preserve">signal processing and </w:t>
      </w:r>
      <w:r>
        <w:rPr>
          <w:rFonts w:ascii="Calibri" w:hAnsi="Calibri" w:cs="Calibri"/>
        </w:rPr>
        <w:t>data science</w:t>
      </w:r>
      <w:r w:rsidR="002243E7">
        <w:rPr>
          <w:rFonts w:ascii="Calibri" w:hAnsi="Calibri" w:cs="Calibri"/>
        </w:rPr>
        <w:t xml:space="preserve">. </w:t>
      </w:r>
      <w:r w:rsidR="00917CAB">
        <w:rPr>
          <w:rFonts w:ascii="Calibri" w:hAnsi="Calibri" w:cs="Calibri"/>
        </w:rPr>
        <w:t xml:space="preserve">A detector he invented </w:t>
      </w:r>
      <w:r w:rsidR="00A20C5F">
        <w:rPr>
          <w:rFonts w:ascii="Calibri" w:hAnsi="Calibri" w:cs="Calibri"/>
        </w:rPr>
        <w:t>with Alek</w:t>
      </w:r>
      <w:r w:rsidR="00DA40BD">
        <w:rPr>
          <w:rFonts w:ascii="Calibri" w:hAnsi="Calibri" w:cs="Calibri"/>
        </w:rPr>
        <w:t xml:space="preserve"> Kavcic</w:t>
      </w:r>
      <w:r w:rsidR="00917CAB">
        <w:rPr>
          <w:rFonts w:ascii="Calibri" w:hAnsi="Calibri" w:cs="Calibri"/>
        </w:rPr>
        <w:t xml:space="preserve"> is</w:t>
      </w:r>
      <w:r w:rsidR="00692D27">
        <w:rPr>
          <w:rFonts w:ascii="Calibri" w:hAnsi="Calibri" w:cs="Calibri"/>
        </w:rPr>
        <w:t xml:space="preserve"> found in over</w:t>
      </w:r>
      <w:r w:rsidR="00DA40BD">
        <w:rPr>
          <w:rFonts w:ascii="Calibri" w:hAnsi="Calibri" w:cs="Calibri"/>
        </w:rPr>
        <w:t xml:space="preserve"> 60% of </w:t>
      </w:r>
      <w:r w:rsidR="00777FF7">
        <w:rPr>
          <w:rFonts w:ascii="Calibri" w:hAnsi="Calibri" w:cs="Calibri"/>
        </w:rPr>
        <w:t xml:space="preserve">the disk drives of </w:t>
      </w:r>
      <w:r w:rsidR="00DA40BD">
        <w:rPr>
          <w:rFonts w:ascii="Calibri" w:hAnsi="Calibri" w:cs="Calibri"/>
        </w:rPr>
        <w:t xml:space="preserve">all computers sold </w:t>
      </w:r>
      <w:r w:rsidR="00777FF7">
        <w:rPr>
          <w:rFonts w:ascii="Calibri" w:hAnsi="Calibri" w:cs="Calibri"/>
        </w:rPr>
        <w:t xml:space="preserve">worldwide </w:t>
      </w:r>
      <w:r w:rsidR="00A20C5F">
        <w:rPr>
          <w:rFonts w:ascii="Calibri" w:hAnsi="Calibri" w:cs="Calibri"/>
        </w:rPr>
        <w:t>in the last 13</w:t>
      </w:r>
      <w:r w:rsidR="00692D27">
        <w:rPr>
          <w:rFonts w:ascii="Calibri" w:hAnsi="Calibri" w:cs="Calibri"/>
        </w:rPr>
        <w:t xml:space="preserve"> years (</w:t>
      </w:r>
      <w:r w:rsidR="00DA40BD">
        <w:rPr>
          <w:rFonts w:ascii="Calibri" w:hAnsi="Calibri" w:cs="Calibri"/>
        </w:rPr>
        <w:t>3 billion and counting)</w:t>
      </w:r>
      <w:r w:rsidR="00692D27">
        <w:rPr>
          <w:rFonts w:ascii="Calibri" w:hAnsi="Calibri" w:cs="Calibri"/>
        </w:rPr>
        <w:t>–leading to</w:t>
      </w:r>
      <w:r w:rsidR="00B47BA2">
        <w:rPr>
          <w:rFonts w:ascii="Calibri" w:hAnsi="Calibri" w:cs="Calibri"/>
        </w:rPr>
        <w:t xml:space="preserve"> the largest settlement ever in the information technologies IP area</w:t>
      </w:r>
      <w:r w:rsidR="00917CAB">
        <w:rPr>
          <w:rFonts w:ascii="Calibri" w:hAnsi="Calibri" w:cs="Calibri"/>
        </w:rPr>
        <w:t>,</w:t>
      </w:r>
      <w:r w:rsidR="00B47BA2">
        <w:rPr>
          <w:rFonts w:ascii="Calibri" w:hAnsi="Calibri" w:cs="Calibri"/>
        </w:rPr>
        <w:t xml:space="preserve"> and 3</w:t>
      </w:r>
      <w:r w:rsidR="00B47BA2" w:rsidRPr="00A20C5F">
        <w:rPr>
          <w:rFonts w:ascii="Calibri" w:hAnsi="Calibri" w:cs="Calibri"/>
          <w:vertAlign w:val="superscript"/>
        </w:rPr>
        <w:t>rd</w:t>
      </w:r>
      <w:r w:rsidR="00B47BA2">
        <w:rPr>
          <w:rFonts w:ascii="Calibri" w:hAnsi="Calibri" w:cs="Calibri"/>
        </w:rPr>
        <w:t xml:space="preserve"> largest overall</w:t>
      </w:r>
      <w:r w:rsidR="00917CAB">
        <w:rPr>
          <w:rFonts w:ascii="Calibri" w:hAnsi="Calibri" w:cs="Calibri"/>
        </w:rPr>
        <w:t>,</w:t>
      </w:r>
      <w:r w:rsidR="00B47BA2">
        <w:rPr>
          <w:rFonts w:ascii="Calibri" w:hAnsi="Calibri" w:cs="Calibri"/>
        </w:rPr>
        <w:t xml:space="preserve"> </w:t>
      </w:r>
      <w:r w:rsidR="00A20C5F">
        <w:rPr>
          <w:rFonts w:ascii="Calibri" w:hAnsi="Calibri" w:cs="Calibri"/>
        </w:rPr>
        <w:t xml:space="preserve">of </w:t>
      </w:r>
      <w:r w:rsidR="00B47BA2">
        <w:rPr>
          <w:rFonts w:ascii="Calibri" w:hAnsi="Calibri" w:cs="Calibri"/>
        </w:rPr>
        <w:t xml:space="preserve">US </w:t>
      </w:r>
      <w:r w:rsidR="00A20C5F">
        <w:rPr>
          <w:rFonts w:ascii="Calibri" w:hAnsi="Calibri" w:cs="Calibri"/>
        </w:rPr>
        <w:t>$750 Million between CMU and Marvell</w:t>
      </w:r>
      <w:r w:rsidR="00DA40BD">
        <w:rPr>
          <w:rFonts w:ascii="Calibri" w:hAnsi="Calibri" w:cs="Calibri"/>
        </w:rPr>
        <w:t xml:space="preserve">. He </w:t>
      </w:r>
      <w:r w:rsidR="00B27783">
        <w:rPr>
          <w:rFonts w:ascii="Calibri" w:hAnsi="Calibri" w:cs="Calibri"/>
        </w:rPr>
        <w:t>i</w:t>
      </w:r>
      <w:r w:rsidR="00E71920">
        <w:rPr>
          <w:rFonts w:ascii="Calibri" w:hAnsi="Calibri" w:cs="Calibri"/>
        </w:rPr>
        <w:t xml:space="preserve">s </w:t>
      </w:r>
      <w:r w:rsidR="00DA40BD">
        <w:rPr>
          <w:rFonts w:ascii="Calibri" w:hAnsi="Calibri" w:cs="Calibri"/>
        </w:rPr>
        <w:t>(</w:t>
      </w:r>
      <w:r w:rsidR="00B47BA2">
        <w:rPr>
          <w:rFonts w:ascii="Calibri" w:hAnsi="Calibri" w:cs="Calibri"/>
        </w:rPr>
        <w:t>2018</w:t>
      </w:r>
      <w:r w:rsidR="00DA40BD">
        <w:rPr>
          <w:rFonts w:ascii="Calibri" w:hAnsi="Calibri" w:cs="Calibri"/>
        </w:rPr>
        <w:t>)</w:t>
      </w:r>
      <w:r w:rsidR="008A31DF">
        <w:rPr>
          <w:rFonts w:ascii="Calibri" w:hAnsi="Calibri" w:cs="Calibri"/>
        </w:rPr>
        <w:t xml:space="preserve"> </w:t>
      </w:r>
      <w:r w:rsidR="00E71920">
        <w:rPr>
          <w:rFonts w:ascii="Calibri" w:hAnsi="Calibri" w:cs="Calibri"/>
        </w:rPr>
        <w:t xml:space="preserve">IEEE </w:t>
      </w:r>
      <w:r w:rsidR="00692D27">
        <w:rPr>
          <w:rFonts w:ascii="Calibri" w:hAnsi="Calibri" w:cs="Calibri"/>
        </w:rPr>
        <w:t>President Elect,</w:t>
      </w:r>
      <w:r w:rsidR="00DA40BD">
        <w:rPr>
          <w:rFonts w:ascii="Calibri" w:hAnsi="Calibri" w:cs="Calibri"/>
        </w:rPr>
        <w:t xml:space="preserve"> was </w:t>
      </w:r>
      <w:r w:rsidR="002243E7">
        <w:rPr>
          <w:rFonts w:ascii="Calibri" w:hAnsi="Calibri" w:cs="Calibri"/>
        </w:rPr>
        <w:t>President of the IEEE Signal Processing Society</w:t>
      </w:r>
      <w:r w:rsidR="00AF3510">
        <w:rPr>
          <w:rFonts w:ascii="Calibri" w:hAnsi="Calibri" w:cs="Calibri"/>
        </w:rPr>
        <w:t xml:space="preserve"> (SPS)</w:t>
      </w:r>
      <w:r w:rsidR="00D61920">
        <w:rPr>
          <w:rFonts w:ascii="Calibri" w:hAnsi="Calibri" w:cs="Calibri"/>
        </w:rPr>
        <w:t>, and</w:t>
      </w:r>
      <w:r w:rsidR="00692D27">
        <w:rPr>
          <w:rFonts w:ascii="Calibri" w:hAnsi="Calibri" w:cs="Calibri"/>
        </w:rPr>
        <w:t xml:space="preserve"> was</w:t>
      </w:r>
      <w:r w:rsidR="002243E7">
        <w:rPr>
          <w:rFonts w:ascii="Calibri" w:hAnsi="Calibri" w:cs="Calibri"/>
        </w:rPr>
        <w:t xml:space="preserve"> Editor in Chief for the Transactions on </w:t>
      </w:r>
      <w:r w:rsidR="001A7B10">
        <w:rPr>
          <w:rFonts w:ascii="Calibri" w:hAnsi="Calibri" w:cs="Calibri"/>
        </w:rPr>
        <w:t>SP</w:t>
      </w:r>
      <w:r w:rsidR="002243E7">
        <w:rPr>
          <w:rFonts w:ascii="Calibri" w:hAnsi="Calibri" w:cs="Calibri"/>
        </w:rPr>
        <w:t>.</w:t>
      </w:r>
      <w:r w:rsidR="00266245">
        <w:rPr>
          <w:rFonts w:ascii="Calibri" w:hAnsi="Calibri" w:cs="Calibri"/>
        </w:rPr>
        <w:t xml:space="preserve"> Moura </w:t>
      </w:r>
      <w:r w:rsidR="009359DE">
        <w:rPr>
          <w:rFonts w:ascii="Calibri" w:hAnsi="Calibri" w:cs="Calibri"/>
        </w:rPr>
        <w:t>received the</w:t>
      </w:r>
      <w:r w:rsidR="001A7B10">
        <w:rPr>
          <w:rFonts w:ascii="Calibri" w:hAnsi="Calibri" w:cs="Calibri"/>
        </w:rPr>
        <w:t xml:space="preserve"> </w:t>
      </w:r>
      <w:r w:rsidR="00266245">
        <w:rPr>
          <w:rFonts w:ascii="Calibri" w:hAnsi="Calibri" w:cs="Calibri"/>
        </w:rPr>
        <w:t xml:space="preserve">IEEE </w:t>
      </w:r>
      <w:r w:rsidR="008A31DF">
        <w:rPr>
          <w:rFonts w:ascii="Calibri" w:hAnsi="Calibri" w:cs="Calibri"/>
        </w:rPr>
        <w:t>SPS</w:t>
      </w:r>
      <w:r w:rsidR="00AF3510">
        <w:rPr>
          <w:rFonts w:ascii="Calibri" w:hAnsi="Calibri" w:cs="Calibri"/>
        </w:rPr>
        <w:t xml:space="preserve"> </w:t>
      </w:r>
      <w:r w:rsidR="00AF3510" w:rsidRPr="00266245">
        <w:rPr>
          <w:rFonts w:ascii="Calibri" w:hAnsi="Calibri" w:cs="Calibri"/>
          <w:i/>
        </w:rPr>
        <w:t>Technical Achievement Award</w:t>
      </w:r>
      <w:r w:rsidR="00AF3510">
        <w:rPr>
          <w:rFonts w:ascii="Calibri" w:hAnsi="Calibri" w:cs="Calibri"/>
        </w:rPr>
        <w:t xml:space="preserve"> and </w:t>
      </w:r>
      <w:r w:rsidR="00AF3510" w:rsidRPr="00266245">
        <w:rPr>
          <w:rFonts w:ascii="Calibri" w:hAnsi="Calibri" w:cs="Calibri"/>
          <w:i/>
        </w:rPr>
        <w:t>Society Award</w:t>
      </w:r>
      <w:r w:rsidR="00AF3510">
        <w:rPr>
          <w:rFonts w:ascii="Calibri" w:hAnsi="Calibri" w:cs="Calibri"/>
        </w:rPr>
        <w:t xml:space="preserve">. </w:t>
      </w:r>
      <w:r w:rsidR="00E32CD5">
        <w:rPr>
          <w:rFonts w:ascii="Calibri" w:hAnsi="Calibri" w:cs="Calibri"/>
        </w:rPr>
        <w:t>He is</w:t>
      </w:r>
      <w:r w:rsidR="00126275">
        <w:rPr>
          <w:rFonts w:ascii="Calibri" w:hAnsi="Calibri" w:cs="Calibri"/>
        </w:rPr>
        <w:t xml:space="preserve"> Fellow of </w:t>
      </w:r>
      <w:r w:rsidR="00266245">
        <w:rPr>
          <w:rFonts w:ascii="Calibri" w:hAnsi="Calibri" w:cs="Calibri"/>
        </w:rPr>
        <w:t xml:space="preserve">the </w:t>
      </w:r>
      <w:r w:rsidR="00917CAB">
        <w:rPr>
          <w:rFonts w:ascii="Calibri" w:hAnsi="Calibri" w:cs="Calibri"/>
        </w:rPr>
        <w:t xml:space="preserve">IEEE, </w:t>
      </w:r>
      <w:r w:rsidR="00E32CD5">
        <w:rPr>
          <w:rFonts w:ascii="Calibri" w:hAnsi="Calibri" w:cs="Calibri"/>
        </w:rPr>
        <w:t xml:space="preserve">AAAS, </w:t>
      </w:r>
      <w:r w:rsidR="00917CAB">
        <w:rPr>
          <w:rFonts w:ascii="Calibri" w:hAnsi="Calibri" w:cs="Calibri"/>
        </w:rPr>
        <w:t>and</w:t>
      </w:r>
      <w:r w:rsidR="00B27783">
        <w:rPr>
          <w:rFonts w:ascii="Calibri" w:hAnsi="Calibri" w:cs="Calibri"/>
        </w:rPr>
        <w:t xml:space="preserve"> the US National Academy of Innovat</w:t>
      </w:r>
      <w:r w:rsidR="00D239DE">
        <w:rPr>
          <w:rFonts w:ascii="Calibri" w:hAnsi="Calibri" w:cs="Calibri"/>
        </w:rPr>
        <w:t>ors</w:t>
      </w:r>
      <w:r w:rsidR="00B27783">
        <w:rPr>
          <w:rFonts w:ascii="Calibri" w:hAnsi="Calibri" w:cs="Calibri"/>
        </w:rPr>
        <w:t xml:space="preserve">, </w:t>
      </w:r>
      <w:r w:rsidR="00917CAB">
        <w:rPr>
          <w:rFonts w:ascii="Calibri" w:hAnsi="Calibri" w:cs="Calibri"/>
        </w:rPr>
        <w:t xml:space="preserve">corresponding member of the Academy of Sciences of Portugal, </w:t>
      </w:r>
      <w:r w:rsidR="00E32CD5">
        <w:rPr>
          <w:rFonts w:ascii="Calibri" w:hAnsi="Calibri" w:cs="Calibri"/>
        </w:rPr>
        <w:t xml:space="preserve">and </w:t>
      </w:r>
      <w:r w:rsidR="00AF3510">
        <w:rPr>
          <w:rFonts w:ascii="Calibri" w:hAnsi="Calibri" w:cs="Calibri"/>
        </w:rPr>
        <w:t xml:space="preserve">member of the </w:t>
      </w:r>
      <w:r w:rsidR="009359DE">
        <w:rPr>
          <w:rFonts w:ascii="Calibri" w:hAnsi="Calibri" w:cs="Calibri"/>
        </w:rPr>
        <w:lastRenderedPageBreak/>
        <w:t>US National Academy of Engineering</w:t>
      </w:r>
      <w:r w:rsidR="00AF3510">
        <w:rPr>
          <w:rFonts w:ascii="Calibri" w:hAnsi="Calibri" w:cs="Calibri"/>
        </w:rPr>
        <w:t>.</w:t>
      </w:r>
      <w:r w:rsidR="00B47BA2">
        <w:rPr>
          <w:rFonts w:ascii="Calibri" w:hAnsi="Calibri" w:cs="Calibri"/>
        </w:rPr>
        <w:t xml:space="preserve"> He received the Grã Cruz of the Ordem do Infante D. Henrique bestowed to him by the</w:t>
      </w:r>
      <w:r w:rsidR="00917CAB">
        <w:rPr>
          <w:rFonts w:ascii="Calibri" w:hAnsi="Calibri" w:cs="Calibri"/>
        </w:rPr>
        <w:t xml:space="preserve"> </w:t>
      </w:r>
      <w:r w:rsidR="00B47BA2">
        <w:rPr>
          <w:rFonts w:ascii="Calibri" w:hAnsi="Calibri" w:cs="Calibri"/>
        </w:rPr>
        <w:t>President of the Republic of Portugal.</w:t>
      </w:r>
    </w:p>
    <w:p w14:paraId="0D538DAD" w14:textId="77777777" w:rsidR="00C72F96" w:rsidRPr="00D375A7" w:rsidRDefault="00C72F96" w:rsidP="002243E7">
      <w:pPr>
        <w:jc w:val="both"/>
        <w:rPr>
          <w:rFonts w:ascii="Calibri" w:hAnsi="Calibri" w:cs="Calibri"/>
        </w:rPr>
      </w:pPr>
    </w:p>
    <w:sectPr w:rsidR="00C72F96" w:rsidRPr="00D375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82F72" w14:textId="77777777" w:rsidR="00B85EF2" w:rsidRDefault="00B85EF2" w:rsidP="006C49B3">
      <w:r>
        <w:separator/>
      </w:r>
    </w:p>
  </w:endnote>
  <w:endnote w:type="continuationSeparator" w:id="0">
    <w:p w14:paraId="5E1DAFE1" w14:textId="77777777" w:rsidR="00B85EF2" w:rsidRDefault="00B85EF2" w:rsidP="006C4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B51CF" w14:textId="77777777" w:rsidR="00B85EF2" w:rsidRDefault="00B85EF2" w:rsidP="006C49B3">
      <w:r>
        <w:separator/>
      </w:r>
    </w:p>
  </w:footnote>
  <w:footnote w:type="continuationSeparator" w:id="0">
    <w:p w14:paraId="11ABE70B" w14:textId="77777777" w:rsidR="00B85EF2" w:rsidRDefault="00B85EF2" w:rsidP="006C4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B0A83"/>
    <w:multiLevelType w:val="hybridMultilevel"/>
    <w:tmpl w:val="083C5D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92698E"/>
    <w:multiLevelType w:val="multilevel"/>
    <w:tmpl w:val="5C78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70"/>
    <w:rsid w:val="00004597"/>
    <w:rsid w:val="00015523"/>
    <w:rsid w:val="000159FD"/>
    <w:rsid w:val="0003113B"/>
    <w:rsid w:val="00043086"/>
    <w:rsid w:val="00043994"/>
    <w:rsid w:val="000473E3"/>
    <w:rsid w:val="00056919"/>
    <w:rsid w:val="00065054"/>
    <w:rsid w:val="0007590A"/>
    <w:rsid w:val="00077CC6"/>
    <w:rsid w:val="00080858"/>
    <w:rsid w:val="0008511C"/>
    <w:rsid w:val="00086EF4"/>
    <w:rsid w:val="000934B4"/>
    <w:rsid w:val="00095620"/>
    <w:rsid w:val="000969AC"/>
    <w:rsid w:val="000A17B3"/>
    <w:rsid w:val="000C6298"/>
    <w:rsid w:val="000D38DF"/>
    <w:rsid w:val="000D5D96"/>
    <w:rsid w:val="000F32E9"/>
    <w:rsid w:val="00107419"/>
    <w:rsid w:val="00111F03"/>
    <w:rsid w:val="001151CB"/>
    <w:rsid w:val="00126275"/>
    <w:rsid w:val="001365F0"/>
    <w:rsid w:val="00140458"/>
    <w:rsid w:val="00144BF7"/>
    <w:rsid w:val="00165C65"/>
    <w:rsid w:val="00184297"/>
    <w:rsid w:val="001A7B10"/>
    <w:rsid w:val="001B22C7"/>
    <w:rsid w:val="001B3CA0"/>
    <w:rsid w:val="001B4BC8"/>
    <w:rsid w:val="001C6B72"/>
    <w:rsid w:val="001E09FE"/>
    <w:rsid w:val="001E2A50"/>
    <w:rsid w:val="001F6965"/>
    <w:rsid w:val="00204445"/>
    <w:rsid w:val="002243E7"/>
    <w:rsid w:val="00231183"/>
    <w:rsid w:val="00235B1B"/>
    <w:rsid w:val="002429C7"/>
    <w:rsid w:val="00245BF7"/>
    <w:rsid w:val="0025564D"/>
    <w:rsid w:val="00266245"/>
    <w:rsid w:val="00266551"/>
    <w:rsid w:val="00294822"/>
    <w:rsid w:val="002A4AF9"/>
    <w:rsid w:val="002A6D66"/>
    <w:rsid w:val="002B1272"/>
    <w:rsid w:val="002B5872"/>
    <w:rsid w:val="002C6189"/>
    <w:rsid w:val="002E62EF"/>
    <w:rsid w:val="0030169A"/>
    <w:rsid w:val="0031698B"/>
    <w:rsid w:val="00327028"/>
    <w:rsid w:val="0032707B"/>
    <w:rsid w:val="00361EA8"/>
    <w:rsid w:val="003B12E3"/>
    <w:rsid w:val="003C00FA"/>
    <w:rsid w:val="003C7A22"/>
    <w:rsid w:val="003D1571"/>
    <w:rsid w:val="003E1B80"/>
    <w:rsid w:val="00433493"/>
    <w:rsid w:val="0045247D"/>
    <w:rsid w:val="00474055"/>
    <w:rsid w:val="00483500"/>
    <w:rsid w:val="00492FB6"/>
    <w:rsid w:val="004A7C43"/>
    <w:rsid w:val="004C63CE"/>
    <w:rsid w:val="004C7CA6"/>
    <w:rsid w:val="0053154C"/>
    <w:rsid w:val="0053713E"/>
    <w:rsid w:val="005372C0"/>
    <w:rsid w:val="00541190"/>
    <w:rsid w:val="00544F6E"/>
    <w:rsid w:val="005465A6"/>
    <w:rsid w:val="005653F2"/>
    <w:rsid w:val="0058134E"/>
    <w:rsid w:val="00590221"/>
    <w:rsid w:val="005C1F79"/>
    <w:rsid w:val="005C32E6"/>
    <w:rsid w:val="005E08C4"/>
    <w:rsid w:val="005E672C"/>
    <w:rsid w:val="005F5445"/>
    <w:rsid w:val="00612932"/>
    <w:rsid w:val="0062385A"/>
    <w:rsid w:val="00634065"/>
    <w:rsid w:val="00647B1C"/>
    <w:rsid w:val="00650F7B"/>
    <w:rsid w:val="00692A67"/>
    <w:rsid w:val="00692C8C"/>
    <w:rsid w:val="00692D27"/>
    <w:rsid w:val="006A1421"/>
    <w:rsid w:val="006C49B3"/>
    <w:rsid w:val="006E1430"/>
    <w:rsid w:val="006E723B"/>
    <w:rsid w:val="00701574"/>
    <w:rsid w:val="00704469"/>
    <w:rsid w:val="007076C2"/>
    <w:rsid w:val="007230BD"/>
    <w:rsid w:val="007730D8"/>
    <w:rsid w:val="00774338"/>
    <w:rsid w:val="00777FF7"/>
    <w:rsid w:val="007827B9"/>
    <w:rsid w:val="007C1EEF"/>
    <w:rsid w:val="007C2C26"/>
    <w:rsid w:val="007F018D"/>
    <w:rsid w:val="007F78BF"/>
    <w:rsid w:val="008062D0"/>
    <w:rsid w:val="00843E2D"/>
    <w:rsid w:val="00861B2C"/>
    <w:rsid w:val="0088085B"/>
    <w:rsid w:val="008A31DF"/>
    <w:rsid w:val="008D25EC"/>
    <w:rsid w:val="00917CAB"/>
    <w:rsid w:val="00925DAF"/>
    <w:rsid w:val="00934240"/>
    <w:rsid w:val="009359DE"/>
    <w:rsid w:val="00940036"/>
    <w:rsid w:val="00965AA8"/>
    <w:rsid w:val="00976D42"/>
    <w:rsid w:val="00980ADD"/>
    <w:rsid w:val="00994E5A"/>
    <w:rsid w:val="009979C4"/>
    <w:rsid w:val="009A421E"/>
    <w:rsid w:val="009A7AF8"/>
    <w:rsid w:val="009C06C6"/>
    <w:rsid w:val="009F1D6A"/>
    <w:rsid w:val="009F3C2E"/>
    <w:rsid w:val="00A04596"/>
    <w:rsid w:val="00A0737A"/>
    <w:rsid w:val="00A20C5F"/>
    <w:rsid w:val="00A23B02"/>
    <w:rsid w:val="00A5032D"/>
    <w:rsid w:val="00A7086F"/>
    <w:rsid w:val="00A71005"/>
    <w:rsid w:val="00A84331"/>
    <w:rsid w:val="00A92D15"/>
    <w:rsid w:val="00AA3A62"/>
    <w:rsid w:val="00AE71F0"/>
    <w:rsid w:val="00AF3510"/>
    <w:rsid w:val="00B1647E"/>
    <w:rsid w:val="00B2108F"/>
    <w:rsid w:val="00B27783"/>
    <w:rsid w:val="00B3798D"/>
    <w:rsid w:val="00B47BA2"/>
    <w:rsid w:val="00B61275"/>
    <w:rsid w:val="00B85EF2"/>
    <w:rsid w:val="00B86495"/>
    <w:rsid w:val="00BA333F"/>
    <w:rsid w:val="00BA351C"/>
    <w:rsid w:val="00BA4D2F"/>
    <w:rsid w:val="00BF2770"/>
    <w:rsid w:val="00BF49EC"/>
    <w:rsid w:val="00C0060C"/>
    <w:rsid w:val="00C06C29"/>
    <w:rsid w:val="00C2125D"/>
    <w:rsid w:val="00C25BD9"/>
    <w:rsid w:val="00C314CF"/>
    <w:rsid w:val="00C36FED"/>
    <w:rsid w:val="00C43F4A"/>
    <w:rsid w:val="00C72F96"/>
    <w:rsid w:val="00C81DC5"/>
    <w:rsid w:val="00CB47EB"/>
    <w:rsid w:val="00CB71F0"/>
    <w:rsid w:val="00CD061A"/>
    <w:rsid w:val="00CF5F97"/>
    <w:rsid w:val="00D239DE"/>
    <w:rsid w:val="00D26F70"/>
    <w:rsid w:val="00D27954"/>
    <w:rsid w:val="00D316A3"/>
    <w:rsid w:val="00D35405"/>
    <w:rsid w:val="00D375A7"/>
    <w:rsid w:val="00D445BF"/>
    <w:rsid w:val="00D530B3"/>
    <w:rsid w:val="00D534B4"/>
    <w:rsid w:val="00D61920"/>
    <w:rsid w:val="00D7329A"/>
    <w:rsid w:val="00D91B51"/>
    <w:rsid w:val="00DA40BD"/>
    <w:rsid w:val="00DB2F94"/>
    <w:rsid w:val="00DB47E9"/>
    <w:rsid w:val="00DD763C"/>
    <w:rsid w:val="00DE4F0F"/>
    <w:rsid w:val="00DE601A"/>
    <w:rsid w:val="00E06907"/>
    <w:rsid w:val="00E11771"/>
    <w:rsid w:val="00E22C55"/>
    <w:rsid w:val="00E32C8A"/>
    <w:rsid w:val="00E32CD5"/>
    <w:rsid w:val="00E36815"/>
    <w:rsid w:val="00E410A5"/>
    <w:rsid w:val="00E420C9"/>
    <w:rsid w:val="00E474E1"/>
    <w:rsid w:val="00E47C3F"/>
    <w:rsid w:val="00E51AE8"/>
    <w:rsid w:val="00E70972"/>
    <w:rsid w:val="00E71920"/>
    <w:rsid w:val="00EC475E"/>
    <w:rsid w:val="00ED5E46"/>
    <w:rsid w:val="00EE0E75"/>
    <w:rsid w:val="00EE1D7C"/>
    <w:rsid w:val="00F000A7"/>
    <w:rsid w:val="00F105A9"/>
    <w:rsid w:val="00F13245"/>
    <w:rsid w:val="00F32C79"/>
    <w:rsid w:val="00F41E2E"/>
    <w:rsid w:val="00F42151"/>
    <w:rsid w:val="00F459EA"/>
    <w:rsid w:val="00F545E7"/>
    <w:rsid w:val="00F7608F"/>
    <w:rsid w:val="00FB0244"/>
    <w:rsid w:val="00FB78DD"/>
    <w:rsid w:val="00FC5C99"/>
    <w:rsid w:val="00FC7E90"/>
    <w:rsid w:val="00FF28B3"/>
    <w:rsid w:val="00FF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38D9E"/>
  <w15:docId w15:val="{5E68D5F0-F6F1-4CC0-AC05-7F94B7B7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26F7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DA40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D2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rsid w:val="00D26F70"/>
    <w:rPr>
      <w:color w:val="0000FF"/>
      <w:u w:val="single"/>
    </w:rPr>
  </w:style>
  <w:style w:type="paragraph" w:styleId="FootnoteText">
    <w:name w:val="footnote text"/>
    <w:basedOn w:val="Normal"/>
    <w:link w:val="FootnoteTextChar"/>
    <w:rsid w:val="006C49B3"/>
    <w:rPr>
      <w:sz w:val="20"/>
      <w:szCs w:val="20"/>
    </w:rPr>
  </w:style>
  <w:style w:type="character" w:customStyle="1" w:styleId="FootnoteTextChar">
    <w:name w:val="Footnote Text Char"/>
    <w:basedOn w:val="DefaultParagraphFont"/>
    <w:link w:val="FootnoteText"/>
    <w:rsid w:val="006C49B3"/>
  </w:style>
  <w:style w:type="character" w:styleId="FootnoteReference">
    <w:name w:val="footnote reference"/>
    <w:rsid w:val="006C49B3"/>
    <w:rPr>
      <w:vertAlign w:val="superscript"/>
    </w:rPr>
  </w:style>
  <w:style w:type="character" w:styleId="Strong">
    <w:name w:val="Strong"/>
    <w:uiPriority w:val="22"/>
    <w:qFormat/>
    <w:rsid w:val="006C49B3"/>
    <w:rPr>
      <w:b/>
      <w:bCs/>
    </w:rPr>
  </w:style>
  <w:style w:type="character" w:styleId="Emphasis">
    <w:name w:val="Emphasis"/>
    <w:uiPriority w:val="20"/>
    <w:qFormat/>
    <w:rsid w:val="003C7A22"/>
    <w:rPr>
      <w:i/>
      <w:iCs/>
    </w:rPr>
  </w:style>
  <w:style w:type="character" w:customStyle="1" w:styleId="apple-converted-space">
    <w:name w:val="apple-converted-space"/>
    <w:basedOn w:val="DefaultParagraphFont"/>
    <w:rsid w:val="003C7A22"/>
  </w:style>
  <w:style w:type="character" w:customStyle="1" w:styleId="apple-style-span">
    <w:name w:val="apple-style-span"/>
    <w:rsid w:val="006E723B"/>
  </w:style>
  <w:style w:type="paragraph" w:styleId="NormalWeb">
    <w:name w:val="Normal (Web)"/>
    <w:basedOn w:val="Normal"/>
    <w:uiPriority w:val="99"/>
    <w:semiHidden/>
    <w:unhideWhenUsed/>
    <w:rsid w:val="00043086"/>
    <w:pPr>
      <w:spacing w:before="100" w:beforeAutospacing="1" w:after="100" w:afterAutospacing="1"/>
    </w:pPr>
  </w:style>
  <w:style w:type="character" w:customStyle="1" w:styleId="HTMLPreformattedChar">
    <w:name w:val="HTML Preformatted Char"/>
    <w:basedOn w:val="DefaultParagraphFont"/>
    <w:link w:val="HTMLPreformatted"/>
    <w:uiPriority w:val="99"/>
    <w:rsid w:val="00D239DE"/>
    <w:rPr>
      <w:rFonts w:ascii="Courier New" w:hAnsi="Courier New" w:cs="Courier New"/>
    </w:rPr>
  </w:style>
  <w:style w:type="character" w:customStyle="1" w:styleId="Heading2Char">
    <w:name w:val="Heading 2 Char"/>
    <w:basedOn w:val="DefaultParagraphFont"/>
    <w:link w:val="Heading2"/>
    <w:semiHidden/>
    <w:rsid w:val="00DA40B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372981">
      <w:bodyDiv w:val="1"/>
      <w:marLeft w:val="0"/>
      <w:marRight w:val="0"/>
      <w:marTop w:val="0"/>
      <w:marBottom w:val="0"/>
      <w:divBdr>
        <w:top w:val="none" w:sz="0" w:space="0" w:color="auto"/>
        <w:left w:val="none" w:sz="0" w:space="0" w:color="auto"/>
        <w:bottom w:val="none" w:sz="0" w:space="0" w:color="auto"/>
        <w:right w:val="none" w:sz="0" w:space="0" w:color="auto"/>
      </w:divBdr>
    </w:div>
    <w:div w:id="1270233826">
      <w:bodyDiv w:val="1"/>
      <w:marLeft w:val="0"/>
      <w:marRight w:val="0"/>
      <w:marTop w:val="0"/>
      <w:marBottom w:val="0"/>
      <w:divBdr>
        <w:top w:val="none" w:sz="0" w:space="0" w:color="auto"/>
        <w:left w:val="none" w:sz="0" w:space="0" w:color="auto"/>
        <w:bottom w:val="none" w:sz="0" w:space="0" w:color="auto"/>
        <w:right w:val="none" w:sz="0" w:space="0" w:color="auto"/>
      </w:divBdr>
    </w:div>
    <w:div w:id="1368142634">
      <w:bodyDiv w:val="1"/>
      <w:marLeft w:val="0"/>
      <w:marRight w:val="0"/>
      <w:marTop w:val="0"/>
      <w:marBottom w:val="0"/>
      <w:divBdr>
        <w:top w:val="none" w:sz="0" w:space="0" w:color="auto"/>
        <w:left w:val="none" w:sz="0" w:space="0" w:color="auto"/>
        <w:bottom w:val="none" w:sz="0" w:space="0" w:color="auto"/>
        <w:right w:val="none" w:sz="0" w:space="0" w:color="auto"/>
      </w:divBdr>
      <w:divsChild>
        <w:div w:id="122626582">
          <w:marLeft w:val="0"/>
          <w:marRight w:val="0"/>
          <w:marTop w:val="60"/>
          <w:marBottom w:val="0"/>
          <w:divBdr>
            <w:top w:val="none" w:sz="0" w:space="0" w:color="auto"/>
            <w:left w:val="none" w:sz="0" w:space="0" w:color="auto"/>
            <w:bottom w:val="none" w:sz="0" w:space="0" w:color="auto"/>
            <w:right w:val="none" w:sz="0" w:space="0" w:color="auto"/>
          </w:divBdr>
        </w:div>
        <w:div w:id="791049997">
          <w:marLeft w:val="0"/>
          <w:marRight w:val="0"/>
          <w:marTop w:val="0"/>
          <w:marBottom w:val="0"/>
          <w:divBdr>
            <w:top w:val="none" w:sz="0" w:space="0" w:color="auto"/>
            <w:left w:val="none" w:sz="0" w:space="0" w:color="auto"/>
            <w:bottom w:val="none" w:sz="0" w:space="0" w:color="auto"/>
            <w:right w:val="none" w:sz="0" w:space="0" w:color="auto"/>
          </w:divBdr>
        </w:div>
      </w:divsChild>
    </w:div>
    <w:div w:id="1643537723">
      <w:bodyDiv w:val="1"/>
      <w:marLeft w:val="0"/>
      <w:marRight w:val="0"/>
      <w:marTop w:val="0"/>
      <w:marBottom w:val="0"/>
      <w:divBdr>
        <w:top w:val="none" w:sz="0" w:space="0" w:color="auto"/>
        <w:left w:val="none" w:sz="0" w:space="0" w:color="auto"/>
        <w:bottom w:val="none" w:sz="0" w:space="0" w:color="auto"/>
        <w:right w:val="none" w:sz="0" w:space="0" w:color="auto"/>
      </w:divBdr>
    </w:div>
    <w:div w:id="1832021732">
      <w:bodyDiv w:val="1"/>
      <w:marLeft w:val="0"/>
      <w:marRight w:val="0"/>
      <w:marTop w:val="0"/>
      <w:marBottom w:val="0"/>
      <w:divBdr>
        <w:top w:val="none" w:sz="0" w:space="0" w:color="auto"/>
        <w:left w:val="none" w:sz="0" w:space="0" w:color="auto"/>
        <w:bottom w:val="none" w:sz="0" w:space="0" w:color="auto"/>
        <w:right w:val="none" w:sz="0" w:space="0" w:color="auto"/>
      </w:divBdr>
    </w:div>
    <w:div w:id="194244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ura@ece.cm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e.cmu.edu/~moura"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ece.cmu.edu/~mo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2A0A2D8-ABF5-4523-A177-35BC71C29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264</Words>
  <Characters>2147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Signal Processing for Sensor Networks</vt:lpstr>
    </vt:vector>
  </TitlesOfParts>
  <Company>Carnegie Mellon University</Company>
  <LinksUpToDate>false</LinksUpToDate>
  <CharactersWithSpaces>2407</CharactersWithSpaces>
  <SharedDoc>false</SharedDoc>
  <HLinks>
    <vt:vector size="18" baseType="variant">
      <vt:variant>
        <vt:i4>3407908</vt:i4>
      </vt:variant>
      <vt:variant>
        <vt:i4>6</vt:i4>
      </vt:variant>
      <vt:variant>
        <vt:i4>0</vt:i4>
      </vt:variant>
      <vt:variant>
        <vt:i4>5</vt:i4>
      </vt:variant>
      <vt:variant>
        <vt:lpwstr>http://www.spiral.net/</vt:lpwstr>
      </vt:variant>
      <vt:variant>
        <vt:lpwstr/>
      </vt:variant>
      <vt:variant>
        <vt:i4>5111821</vt:i4>
      </vt:variant>
      <vt:variant>
        <vt:i4>3</vt:i4>
      </vt:variant>
      <vt:variant>
        <vt:i4>0</vt:i4>
      </vt:variant>
      <vt:variant>
        <vt:i4>5</vt:i4>
      </vt:variant>
      <vt:variant>
        <vt:lpwstr>http://www.ece.cmu.edu/~moura</vt:lpwstr>
      </vt:variant>
      <vt:variant>
        <vt:lpwstr/>
      </vt:variant>
      <vt:variant>
        <vt:i4>1900592</vt:i4>
      </vt:variant>
      <vt:variant>
        <vt:i4>0</vt:i4>
      </vt:variant>
      <vt:variant>
        <vt:i4>0</vt:i4>
      </vt:variant>
      <vt:variant>
        <vt:i4>5</vt:i4>
      </vt:variant>
      <vt:variant>
        <vt:lpwstr>mailto:moura@cmu.edu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 Processing for Sensor Networks</dc:title>
  <dc:creator>Jose M. F. Moura</dc:creator>
  <cp:lastModifiedBy>Koivunen Visa</cp:lastModifiedBy>
  <cp:revision>2</cp:revision>
  <dcterms:created xsi:type="dcterms:W3CDTF">2018-06-19T13:29:00Z</dcterms:created>
  <dcterms:modified xsi:type="dcterms:W3CDTF">2018-06-19T13:29:00Z</dcterms:modified>
</cp:coreProperties>
</file>