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Handler </w:t>
      </w:r>
      <w:r w:rsidDel="00000000" w:rsidR="00000000" w:rsidRPr="00000000">
        <w:rPr>
          <w:color w:val="9900ff"/>
          <w:rtl w:val="0"/>
        </w:rPr>
        <w:t xml:space="preserve">handler </w:t>
      </w:r>
      <w:r w:rsidDel="00000000" w:rsidR="00000000" w:rsidRPr="00000000">
        <w:rPr>
          <w:rtl w:val="0"/>
        </w:rPr>
        <w:t xml:space="preserve">= new Handler();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onCreate: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.postDelayed(runnable,1000);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Runnable </w:t>
      </w:r>
      <w:r w:rsidDel="00000000" w:rsidR="00000000" w:rsidRPr="00000000">
        <w:rPr>
          <w:color w:val="9900ff"/>
          <w:rtl w:val="0"/>
        </w:rPr>
        <w:t xml:space="preserve">runnable </w:t>
      </w:r>
      <w:r w:rsidDel="00000000" w:rsidR="00000000" w:rsidRPr="00000000">
        <w:rPr>
          <w:rtl w:val="0"/>
        </w:rPr>
        <w:t xml:space="preserve">= new Runnable(){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9900ff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.postDelayed(this,1000);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