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$curl = curl_init();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curl_setopt($curl, CURLOPT_URL, "</w:t>
      </w:r>
      <w:r w:rsidDel="00000000" w:rsidR="00000000" w:rsidRPr="00000000">
        <w:rPr>
          <w:color w:val="ff0000"/>
          <w:rtl w:val="0"/>
        </w:rPr>
        <w:t xml:space="preserve">http://data.kaohsiung.gov.tw/Opendata/DownLoad.aspx?Type=2&amp;CaseNo1=AV&amp;CaseNo2=1&amp;FileType=1&amp;Lang=C&amp;FolderType=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curl_setopt($curl,CURLOPT_RETURNTRANSFER,1);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$data = curl_exec($curl);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curl_close($curl);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echo $data;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