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SoftwareSerial esp8266(8,9);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SID = "tutorASUS";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PWD = "123456789";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Serial.begin(9600);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esp8266.begin(115200);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wifi_init();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Val = int(random(0,1023));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wifi_init(){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sendCommand("AT+RST",2000);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sendCommand("AT+CWMODE=1",1000);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sendCommand("AT+CWJAP=\""+SID+"\",\""+PWD+"\"",3000);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sendCommand("AT+CIPMUX=0",1000);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sendCommand(String command, const int timeout)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String response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Serial.println('&gt;'+command);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esp8266.println(command);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long int time = millis();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 (time+timeout) &gt; millis())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while(esp8266.available())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response = esp8266.readString();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Serial.println(response);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