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java.io.BufferedReader;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java.io.FileReader;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weka.core.Instances;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weka.experiment.InstanceQuery;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weka.filters.unsupervised.attribute.Remove;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weka.*;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javaproj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* @param args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* @throws IOException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public static void main(String[] args) throws IOException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final String url = "jdbc:mysql://localhost/lightdb";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final String user = "root";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final String password = "";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try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InstanceQuery instanceQuery = new InstanceQuery();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instanceQuery.setUsername(user);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instanceQuery.setPassword(password);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instanceQuery.setDatabaseURL(url);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//instanceQuery.setQuery("SELECT * FROM light");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//Instances data = instanceQuery.retrieveInstances();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//System.out.println(data);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 catch (Exception e)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ab/>
        <w:tab/>
        <w:tab/>
        <w:t xml:space="preserve">// TODO 自動產生的 catch 區塊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e.printStackTrace();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Remove remove = new Remove();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/*BufferedReader reader = new BufferedReader(new FileReader("./data/training.arff"));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Instances training = new Instances(reader);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reader.close();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System.out.print(training);</w:t>
        <w:tab/>
        <w:t xml:space="preserve">*/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