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*first install : “RMySQL.package”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library(RMySQL)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con&lt;-dbConnect(MySQL(),user="root",password="",dbname="dbname",host="localhost")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dbquery&lt;-dbSendQuery(con,"SELECT `value` FROM tablename WHERE 1")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data&lt;-fetch(dbquery)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print(data)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on.exit(dbDisconnect(con))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