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A3AD" w14:textId="77777777" w:rsidR="00B660CB" w:rsidRDefault="00B660CB" w:rsidP="00B660CB">
      <w:pPr>
        <w:pStyle w:val="whitespace-pre-wrap"/>
        <w:rPr>
          <w:color w:val="000000"/>
        </w:rPr>
      </w:pPr>
      <w:r>
        <w:rPr>
          <w:color w:val="000000"/>
        </w:rPr>
        <w:t>Feature Overview</w:t>
      </w:r>
    </w:p>
    <w:p w14:paraId="4CFD7808" w14:textId="608BE329" w:rsidR="00B660CB" w:rsidRDefault="00B660CB" w:rsidP="00B660CB">
      <w:pPr>
        <w:pStyle w:val="whitespace-pre-wrap"/>
        <w:rPr>
          <w:color w:val="000000"/>
        </w:rPr>
      </w:pPr>
      <w:r>
        <w:rPr>
          <w:color w:val="000000"/>
        </w:rPr>
        <w:t>The proxy implements an intelligent product page detection and interactive Q&amp;A system that enhances online shopping experiences. When users visit e-commerce product pages, the system automatically detects product content and provides a floating chat interface for product-related inquiries.</w:t>
      </w:r>
    </w:p>
    <w:p w14:paraId="7BC0F5F3" w14:textId="77777777" w:rsidR="00B660CB" w:rsidRDefault="00B660CB" w:rsidP="00B660CB">
      <w:pPr>
        <w:pStyle w:val="whitespace-pre-wrap"/>
        <w:rPr>
          <w:color w:val="000000"/>
        </w:rPr>
      </w:pPr>
    </w:p>
    <w:p w14:paraId="3BA9056F" w14:textId="6A30AEDE" w:rsidR="00B660CB" w:rsidRDefault="00B660CB" w:rsidP="00B660CB">
      <w:pPr>
        <w:pStyle w:val="whitespace-pre-wrap"/>
        <w:ind w:left="120" w:hangingChars="50" w:hanging="120"/>
        <w:rPr>
          <w:color w:val="000000"/>
        </w:rPr>
      </w:pPr>
      <w:r>
        <w:rPr>
          <w:color w:val="000000"/>
        </w:rPr>
        <w:t>Performs Well: Answering specific product feature questions</w:t>
      </w:r>
      <w:r>
        <w:rPr>
          <w:rStyle w:val="apple-converted-space"/>
          <w:rFonts w:hint="eastAsia"/>
          <w:color w:val="000000"/>
        </w:rPr>
        <w:t>，</w:t>
      </w:r>
      <w:r>
        <w:rPr>
          <w:color w:val="000000"/>
        </w:rPr>
        <w:t>Explaining technical specification</w:t>
      </w:r>
      <w:r>
        <w:rPr>
          <w:rFonts w:hint="eastAsia"/>
          <w:color w:val="000000"/>
        </w:rPr>
        <w:t>s</w:t>
      </w:r>
      <w:r>
        <w:rPr>
          <w:color w:val="000000"/>
        </w:rPr>
        <w:t xml:space="preserve">, </w:t>
      </w:r>
      <w:r>
        <w:rPr>
          <w:color w:val="000000"/>
        </w:rPr>
        <w:t>Comparing different product attribute</w:t>
      </w:r>
      <w:r>
        <w:rPr>
          <w:color w:val="000000"/>
        </w:rPr>
        <w:t xml:space="preserve">s, </w:t>
      </w:r>
      <w:r>
        <w:rPr>
          <w:color w:val="000000"/>
        </w:rPr>
        <w:t>Summarizing product reviews</w:t>
      </w:r>
      <w:r>
        <w:rPr>
          <w:rStyle w:val="apple-converted-space"/>
          <w:color w:val="000000"/>
        </w:rPr>
        <w:t xml:space="preserve">, </w:t>
      </w:r>
      <w:r>
        <w:rPr>
          <w:color w:val="000000"/>
        </w:rPr>
        <w:t>Providing usage suggestions</w:t>
      </w:r>
      <w:r>
        <w:rPr>
          <w:color w:val="000000"/>
        </w:rPr>
        <w:t>.</w:t>
      </w:r>
    </w:p>
    <w:p w14:paraId="22000B5C" w14:textId="141D5F3C" w:rsidR="00C71AEF" w:rsidRDefault="00B660CB" w:rsidP="00C71AEF">
      <w:pPr>
        <w:pStyle w:val="whitespace-pre-wrap"/>
        <w:rPr>
          <w:color w:val="000000"/>
        </w:rPr>
      </w:pPr>
      <w:r>
        <w:rPr>
          <w:color w:val="000000"/>
        </w:rPr>
        <w:t>May Fall Short:</w:t>
      </w:r>
      <w:r>
        <w:rPr>
          <w:rStyle w:val="apple-converted-space"/>
          <w:color w:val="000000"/>
        </w:rPr>
        <w:t xml:space="preserve"> </w:t>
      </w:r>
      <w:r w:rsidR="00C71AEF">
        <w:rPr>
          <w:color w:val="000000"/>
        </w:rPr>
        <w:t xml:space="preserve">The current implementation requires retransmission of complete product data to the LLM for each query, even when multiple questions are asked about the same product. This </w:t>
      </w:r>
      <w:r w:rsidR="00C71AEF">
        <w:rPr>
          <w:color w:val="000000"/>
        </w:rPr>
        <w:t>may cause i</w:t>
      </w:r>
      <w:r w:rsidR="00C71AEF">
        <w:rPr>
          <w:color w:val="000000"/>
        </w:rPr>
        <w:t>ncreases response time for repeated queries</w:t>
      </w:r>
      <w:r w:rsidR="00C71AEF">
        <w:rPr>
          <w:color w:val="000000"/>
        </w:rPr>
        <w:t>.</w:t>
      </w:r>
    </w:p>
    <w:p w14:paraId="76F48637" w14:textId="76C09E83" w:rsidR="00B660CB" w:rsidRPr="00B660CB" w:rsidRDefault="00B660CB" w:rsidP="00B660CB">
      <w:pPr>
        <w:pStyle w:val="whitespace-pre-wrap"/>
        <w:ind w:left="120" w:hangingChars="50" w:hanging="120"/>
        <w:rPr>
          <w:rFonts w:hint="eastAsia"/>
          <w:color w:val="000000"/>
        </w:rPr>
      </w:pPr>
    </w:p>
    <w:p w14:paraId="36FB3EC4" w14:textId="77777777" w:rsidR="00B660CB" w:rsidRDefault="00B660CB" w:rsidP="00B660CB">
      <w:pPr>
        <w:pStyle w:val="whitespace-pre-wrap"/>
        <w:rPr>
          <w:color w:val="000000"/>
        </w:rPr>
      </w:pPr>
      <w:r>
        <w:rPr>
          <w:color w:val="000000"/>
        </w:rPr>
        <w:t>Design</w:t>
      </w:r>
    </w:p>
    <w:p w14:paraId="32F2B814" w14:textId="5FA3C855" w:rsidR="00B660CB" w:rsidRDefault="00B660CB" w:rsidP="00B660CB">
      <w:pPr>
        <w:pStyle w:val="whitespace-pre-wrap"/>
        <w:rPr>
          <w:color w:val="000000"/>
        </w:rPr>
      </w:pPr>
      <w:r>
        <w:rPr>
          <w:color w:val="000000"/>
        </w:rPr>
        <w:t xml:space="preserve">The proxy is implemented as a non-blocking server and uses a linked list structure to track all active connections, Certificate generation for HTTPS interception, Dynamic certificate creation for each domain. The proxy uses </w:t>
      </w:r>
      <w:proofErr w:type="gramStart"/>
      <w:r>
        <w:rPr>
          <w:color w:val="000000"/>
        </w:rPr>
        <w:t>select(</w:t>
      </w:r>
      <w:proofErr w:type="gramEnd"/>
      <w:r>
        <w:rPr>
          <w:color w:val="000000"/>
        </w:rPr>
        <w:t>) for event handling, All sockets set to non-blocking mode. The proxy intercepts all HTTP/HTTPS responses and analyzes HTML content for product-specific markers. Only processes responses identified as product pages.</w:t>
      </w:r>
    </w:p>
    <w:p w14:paraId="248CA3B2" w14:textId="77777777" w:rsidR="00B660CB" w:rsidRDefault="00B660CB" w:rsidP="00B660CB">
      <w:pPr>
        <w:pStyle w:val="whitespace-pre-wrap"/>
        <w:rPr>
          <w:color w:val="000000"/>
        </w:rPr>
      </w:pPr>
      <w:r>
        <w:rPr>
          <w:color w:val="000000"/>
        </w:rPr>
        <w:t>Technical Challenges The initial implementation attempted to send API requests directly from the injected JavaScript to the LLM API. We resolved this by implementing server-side API communication through the proxy instead of making direct requests from injected JavaScript, which improved security and performance.</w:t>
      </w:r>
    </w:p>
    <w:p w14:paraId="4270A1A1" w14:textId="77777777" w:rsidR="00B660CB" w:rsidRDefault="00B660CB" w:rsidP="00B660CB">
      <w:pPr>
        <w:pStyle w:val="whitespace-pre-wrap"/>
        <w:rPr>
          <w:color w:val="000000"/>
        </w:rPr>
      </w:pPr>
      <w:r>
        <w:rPr>
          <w:color w:val="000000"/>
        </w:rPr>
        <w:t>Performance Evaluation</w:t>
      </w:r>
    </w:p>
    <w:p w14:paraId="75F57FA4" w14:textId="77777777" w:rsidR="00B660CB" w:rsidRDefault="00B660CB" w:rsidP="00B660CB">
      <w:pPr>
        <w:pStyle w:val="whitespace-pre-wrap"/>
        <w:rPr>
          <w:color w:val="000000"/>
        </w:rPr>
      </w:pPr>
      <w:r>
        <w:rPr>
          <w:color w:val="000000"/>
        </w:rPr>
        <w:t>Concurrency Analysis: Our proxy system underwent comprehensive testing with varying concurrent requests (10-100) of major websites:</w:t>
      </w:r>
    </w:p>
    <w:p w14:paraId="662EB4D5" w14:textId="77777777" w:rsidR="00B660CB" w:rsidRDefault="00B660CB" w:rsidP="00B660CB">
      <w:pPr>
        <w:pStyle w:val="whitespace-normal"/>
        <w:numPr>
          <w:ilvl w:val="0"/>
          <w:numId w:val="64"/>
        </w:numPr>
        <w:rPr>
          <w:color w:val="000000"/>
        </w:rPr>
      </w:pPr>
      <w:r>
        <w:rPr>
          <w:color w:val="000000"/>
        </w:rPr>
        <w:t>Under light load (10-60 concurrent requests): 100% success rate, response times 0.81-4.07 seconds</w:t>
      </w:r>
    </w:p>
    <w:p w14:paraId="28DC2BC4" w14:textId="77777777" w:rsidR="00B660CB" w:rsidRDefault="00B660CB" w:rsidP="00B660CB">
      <w:pPr>
        <w:pStyle w:val="whitespace-normal"/>
        <w:numPr>
          <w:ilvl w:val="0"/>
          <w:numId w:val="64"/>
        </w:numPr>
        <w:rPr>
          <w:color w:val="000000"/>
        </w:rPr>
      </w:pPr>
      <w:r>
        <w:rPr>
          <w:color w:val="000000"/>
        </w:rPr>
        <w:lastRenderedPageBreak/>
        <w:t>Performance degraded at 70+ concurrent requests: success rates dropped to 84.29%</w:t>
      </w:r>
    </w:p>
    <w:p w14:paraId="2187D69F" w14:textId="77777777" w:rsidR="00B660CB" w:rsidRDefault="00B660CB" w:rsidP="00B660CB">
      <w:pPr>
        <w:pStyle w:val="whitespace-normal"/>
        <w:numPr>
          <w:ilvl w:val="0"/>
          <w:numId w:val="64"/>
        </w:numPr>
        <w:rPr>
          <w:color w:val="000000"/>
        </w:rPr>
      </w:pPr>
      <w:r>
        <w:rPr>
          <w:color w:val="000000"/>
        </w:rPr>
        <w:t>At 100 concurrent requests: success rate decreased to 55.00%</w:t>
      </w:r>
    </w:p>
    <w:p w14:paraId="7341521F" w14:textId="77777777" w:rsidR="00B660CB" w:rsidRDefault="00B660CB" w:rsidP="00B660CB">
      <w:pPr>
        <w:pStyle w:val="whitespace-normal"/>
        <w:numPr>
          <w:ilvl w:val="0"/>
          <w:numId w:val="64"/>
        </w:numPr>
        <w:rPr>
          <w:color w:val="000000"/>
        </w:rPr>
      </w:pPr>
      <w:r>
        <w:rPr>
          <w:color w:val="000000"/>
        </w:rPr>
        <w:t>Median response time: 0.69-4.83 seconds under high load</w:t>
      </w:r>
    </w:p>
    <w:p w14:paraId="30CCCE63" w14:textId="77777777" w:rsidR="00B660CB" w:rsidRDefault="00B660CB" w:rsidP="00B660CB">
      <w:pPr>
        <w:pStyle w:val="whitespace-pre-wrap"/>
        <w:rPr>
          <w:color w:val="000000"/>
        </w:rPr>
      </w:pPr>
      <w:r>
        <w:rPr>
          <w:color w:val="000000"/>
        </w:rPr>
        <w:t>Download Time Analysis (per webpage):</w:t>
      </w:r>
    </w:p>
    <w:p w14:paraId="3C1675C5" w14:textId="77777777" w:rsidR="00B660CB" w:rsidRDefault="00B660CB" w:rsidP="00B660CB">
      <w:pPr>
        <w:pStyle w:val="whitespace-pre-wrap"/>
        <w:rPr>
          <w:color w:val="000000"/>
        </w:rPr>
      </w:pPr>
      <w:r>
        <w:rPr>
          <w:color w:val="000000"/>
        </w:rPr>
        <w:t>With Proxy:</w:t>
      </w:r>
    </w:p>
    <w:p w14:paraId="44B0DD2F" w14:textId="77777777" w:rsidR="00B660CB" w:rsidRDefault="00B660CB" w:rsidP="00B660CB">
      <w:pPr>
        <w:pStyle w:val="whitespace-normal"/>
        <w:numPr>
          <w:ilvl w:val="0"/>
          <w:numId w:val="66"/>
        </w:numPr>
        <w:rPr>
          <w:color w:val="000000"/>
        </w:rPr>
      </w:pPr>
      <w:r>
        <w:rPr>
          <w:color w:val="000000"/>
        </w:rPr>
        <w:t>Median response time: ~0.25 seconds</w:t>
      </w:r>
    </w:p>
    <w:p w14:paraId="50222D03" w14:textId="77777777" w:rsidR="00B660CB" w:rsidRDefault="00B660CB" w:rsidP="00B660CB">
      <w:pPr>
        <w:pStyle w:val="whitespace-normal"/>
        <w:numPr>
          <w:ilvl w:val="0"/>
          <w:numId w:val="66"/>
        </w:numPr>
        <w:rPr>
          <w:color w:val="000000"/>
        </w:rPr>
      </w:pPr>
      <w:r>
        <w:rPr>
          <w:color w:val="000000"/>
        </w:rPr>
        <w:t>IQR: ~0.20 to ~0.30 seconds</w:t>
      </w:r>
    </w:p>
    <w:p w14:paraId="4A25BD3B" w14:textId="77777777" w:rsidR="00B660CB" w:rsidRDefault="00B660CB" w:rsidP="00B660CB">
      <w:pPr>
        <w:pStyle w:val="whitespace-normal"/>
        <w:numPr>
          <w:ilvl w:val="0"/>
          <w:numId w:val="66"/>
        </w:numPr>
        <w:rPr>
          <w:color w:val="000000"/>
        </w:rPr>
      </w:pPr>
      <w:r>
        <w:rPr>
          <w:color w:val="000000"/>
        </w:rPr>
        <w:t>Maximum regular response time: ~0.40 seconds</w:t>
      </w:r>
    </w:p>
    <w:p w14:paraId="24D964EA" w14:textId="77777777" w:rsidR="00B660CB" w:rsidRDefault="00B660CB" w:rsidP="00B660CB">
      <w:pPr>
        <w:pStyle w:val="whitespace-normal"/>
        <w:numPr>
          <w:ilvl w:val="0"/>
          <w:numId w:val="66"/>
        </w:numPr>
        <w:rPr>
          <w:color w:val="000000"/>
        </w:rPr>
      </w:pPr>
      <w:r>
        <w:rPr>
          <w:color w:val="000000"/>
        </w:rPr>
        <w:t>Outliers at ~0.45 seconds</w:t>
      </w:r>
    </w:p>
    <w:p w14:paraId="43012EBD" w14:textId="77777777" w:rsidR="00B660CB" w:rsidRDefault="00B660CB" w:rsidP="00B660CB">
      <w:pPr>
        <w:pStyle w:val="whitespace-normal"/>
        <w:numPr>
          <w:ilvl w:val="0"/>
          <w:numId w:val="66"/>
        </w:numPr>
        <w:rPr>
          <w:color w:val="000000"/>
        </w:rPr>
      </w:pPr>
      <w:r>
        <w:rPr>
          <w:color w:val="000000"/>
        </w:rPr>
        <w:t>Minimum response time: ~0.20 seconds</w:t>
      </w:r>
    </w:p>
    <w:p w14:paraId="1F6AD850" w14:textId="77777777" w:rsidR="00B660CB" w:rsidRDefault="00B660CB" w:rsidP="00B660CB">
      <w:pPr>
        <w:pStyle w:val="whitespace-pre-wrap"/>
        <w:rPr>
          <w:color w:val="000000"/>
        </w:rPr>
      </w:pPr>
      <w:r>
        <w:rPr>
          <w:color w:val="000000"/>
        </w:rPr>
        <w:t>Without Proxy:</w:t>
      </w:r>
    </w:p>
    <w:p w14:paraId="60F92BC2" w14:textId="77777777" w:rsidR="00B660CB" w:rsidRDefault="00B660CB" w:rsidP="00B660CB">
      <w:pPr>
        <w:pStyle w:val="whitespace-normal"/>
        <w:numPr>
          <w:ilvl w:val="0"/>
          <w:numId w:val="67"/>
        </w:numPr>
        <w:rPr>
          <w:color w:val="000000"/>
        </w:rPr>
      </w:pPr>
      <w:r>
        <w:rPr>
          <w:color w:val="000000"/>
        </w:rPr>
        <w:t>Median response time: ~0.22 seconds</w:t>
      </w:r>
    </w:p>
    <w:p w14:paraId="5210A23E" w14:textId="77777777" w:rsidR="00B660CB" w:rsidRDefault="00B660CB" w:rsidP="00B660CB">
      <w:pPr>
        <w:pStyle w:val="whitespace-normal"/>
        <w:numPr>
          <w:ilvl w:val="0"/>
          <w:numId w:val="67"/>
        </w:numPr>
        <w:rPr>
          <w:color w:val="000000"/>
        </w:rPr>
      </w:pPr>
      <w:r>
        <w:rPr>
          <w:color w:val="000000"/>
        </w:rPr>
        <w:t>IQR: ~0.18 to ~0.25 seconds</w:t>
      </w:r>
    </w:p>
    <w:p w14:paraId="632D0C86" w14:textId="77777777" w:rsidR="00B660CB" w:rsidRDefault="00B660CB" w:rsidP="00B660CB">
      <w:pPr>
        <w:pStyle w:val="whitespace-normal"/>
        <w:numPr>
          <w:ilvl w:val="0"/>
          <w:numId w:val="67"/>
        </w:numPr>
        <w:rPr>
          <w:color w:val="000000"/>
        </w:rPr>
      </w:pPr>
      <w:r>
        <w:rPr>
          <w:color w:val="000000"/>
        </w:rPr>
        <w:t>Maximum regular response time: ~0.35 seconds</w:t>
      </w:r>
    </w:p>
    <w:p w14:paraId="52464F03" w14:textId="77777777" w:rsidR="00B660CB" w:rsidRDefault="00B660CB" w:rsidP="00B660CB">
      <w:pPr>
        <w:pStyle w:val="whitespace-normal"/>
        <w:numPr>
          <w:ilvl w:val="0"/>
          <w:numId w:val="67"/>
        </w:numPr>
        <w:rPr>
          <w:color w:val="000000"/>
        </w:rPr>
      </w:pPr>
      <w:r>
        <w:rPr>
          <w:color w:val="000000"/>
        </w:rPr>
        <w:t>Outliers at ~0.58 and ~0.85 seconds</w:t>
      </w:r>
    </w:p>
    <w:p w14:paraId="6E521A3A" w14:textId="77777777" w:rsidR="00B660CB" w:rsidRDefault="00B660CB" w:rsidP="00B660CB">
      <w:pPr>
        <w:pStyle w:val="whitespace-normal"/>
        <w:numPr>
          <w:ilvl w:val="0"/>
          <w:numId w:val="67"/>
        </w:numPr>
        <w:rPr>
          <w:color w:val="000000"/>
        </w:rPr>
      </w:pPr>
      <w:r>
        <w:rPr>
          <w:color w:val="000000"/>
        </w:rPr>
        <w:t>Minimum response time: ~0.15 seconds</w:t>
      </w:r>
    </w:p>
    <w:p w14:paraId="5EC511BD" w14:textId="77777777" w:rsidR="00B660CB" w:rsidRDefault="00B660CB" w:rsidP="00B660CB">
      <w:pPr>
        <w:pStyle w:val="whitespace-pre-wrap"/>
        <w:rPr>
          <w:color w:val="000000"/>
        </w:rPr>
      </w:pPr>
      <w:r>
        <w:rPr>
          <w:color w:val="000000"/>
        </w:rPr>
        <w:t>Performance Impact: The proxy adds approximately 0.03 seconds to the median response time. These results demonstrate reliable performance under moderate load while maintaining acceptable response times for typical web browsing scenarios.</w:t>
      </w:r>
    </w:p>
    <w:p w14:paraId="5165370B" w14:textId="094651AA" w:rsidR="00C71AEF" w:rsidRDefault="00C71AEF" w:rsidP="00C71AEF">
      <w:pPr>
        <w:pStyle w:val="whitespace-pre-wrap"/>
        <w:rPr>
          <w:color w:val="000000"/>
        </w:rPr>
      </w:pPr>
      <w:r>
        <w:rPr>
          <w:color w:val="000000"/>
        </w:rPr>
        <w:t>Future Improvements</w:t>
      </w:r>
      <w:r>
        <w:rPr>
          <w:color w:val="000000"/>
        </w:rPr>
        <w:t xml:space="preserve">: </w:t>
      </w:r>
      <w:r>
        <w:rPr>
          <w:color w:val="000000"/>
        </w:rPr>
        <w:t>Implemen</w:t>
      </w:r>
      <w:r>
        <w:rPr>
          <w:color w:val="000000"/>
        </w:rPr>
        <w:t>t</w:t>
      </w:r>
      <w:r>
        <w:rPr>
          <w:color w:val="000000"/>
        </w:rPr>
        <w:t xml:space="preserve"> data caching to avoid repeated LLM data transmission</w:t>
      </w:r>
      <w:r>
        <w:rPr>
          <w:color w:val="000000"/>
        </w:rPr>
        <w:t>.</w:t>
      </w:r>
    </w:p>
    <w:p w14:paraId="42182A4F" w14:textId="715C1492" w:rsidR="00C71AEF" w:rsidRPr="00B660CB" w:rsidRDefault="00C71AEF" w:rsidP="00B660CB"/>
    <w:sectPr w:rsidR="00C71AEF" w:rsidRPr="00B66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72FC"/>
    <w:multiLevelType w:val="multilevel"/>
    <w:tmpl w:val="1B3C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B0382"/>
    <w:multiLevelType w:val="multilevel"/>
    <w:tmpl w:val="8B5A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13A8B"/>
    <w:multiLevelType w:val="multilevel"/>
    <w:tmpl w:val="5C46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41F46"/>
    <w:multiLevelType w:val="multilevel"/>
    <w:tmpl w:val="D1D4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43D4F"/>
    <w:multiLevelType w:val="multilevel"/>
    <w:tmpl w:val="99A6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94DCC"/>
    <w:multiLevelType w:val="multilevel"/>
    <w:tmpl w:val="B024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24934"/>
    <w:multiLevelType w:val="multilevel"/>
    <w:tmpl w:val="189A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F6264"/>
    <w:multiLevelType w:val="multilevel"/>
    <w:tmpl w:val="D3E6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C0E0E"/>
    <w:multiLevelType w:val="multilevel"/>
    <w:tmpl w:val="CA84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A06FC"/>
    <w:multiLevelType w:val="multilevel"/>
    <w:tmpl w:val="55A4D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82284E"/>
    <w:multiLevelType w:val="multilevel"/>
    <w:tmpl w:val="C22E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D1D47"/>
    <w:multiLevelType w:val="multilevel"/>
    <w:tmpl w:val="AA5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793AFB"/>
    <w:multiLevelType w:val="multilevel"/>
    <w:tmpl w:val="E3D0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757D41"/>
    <w:multiLevelType w:val="multilevel"/>
    <w:tmpl w:val="FD96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CD25D2"/>
    <w:multiLevelType w:val="multilevel"/>
    <w:tmpl w:val="2452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875EDB"/>
    <w:multiLevelType w:val="multilevel"/>
    <w:tmpl w:val="A5CA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7E3404"/>
    <w:multiLevelType w:val="multilevel"/>
    <w:tmpl w:val="5914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7F5974"/>
    <w:multiLevelType w:val="multilevel"/>
    <w:tmpl w:val="0B62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EF6ED5"/>
    <w:multiLevelType w:val="multilevel"/>
    <w:tmpl w:val="5AD6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C031F"/>
    <w:multiLevelType w:val="multilevel"/>
    <w:tmpl w:val="DD40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716559"/>
    <w:multiLevelType w:val="multilevel"/>
    <w:tmpl w:val="9904C1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2F23DC"/>
    <w:multiLevelType w:val="multilevel"/>
    <w:tmpl w:val="CCA6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4463CD"/>
    <w:multiLevelType w:val="multilevel"/>
    <w:tmpl w:val="D7CA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B76559"/>
    <w:multiLevelType w:val="multilevel"/>
    <w:tmpl w:val="A5B45A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BC4805"/>
    <w:multiLevelType w:val="multilevel"/>
    <w:tmpl w:val="7470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752395"/>
    <w:multiLevelType w:val="multilevel"/>
    <w:tmpl w:val="67C4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DA04EA"/>
    <w:multiLevelType w:val="multilevel"/>
    <w:tmpl w:val="811C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322F15"/>
    <w:multiLevelType w:val="multilevel"/>
    <w:tmpl w:val="01CA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AE2728"/>
    <w:multiLevelType w:val="multilevel"/>
    <w:tmpl w:val="B692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546301"/>
    <w:multiLevelType w:val="multilevel"/>
    <w:tmpl w:val="DE54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3D4E62"/>
    <w:multiLevelType w:val="multilevel"/>
    <w:tmpl w:val="8FA2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B30C51"/>
    <w:multiLevelType w:val="multilevel"/>
    <w:tmpl w:val="4AE2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CF319F"/>
    <w:multiLevelType w:val="multilevel"/>
    <w:tmpl w:val="D242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1A364A"/>
    <w:multiLevelType w:val="multilevel"/>
    <w:tmpl w:val="E8DC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961A49"/>
    <w:multiLevelType w:val="multilevel"/>
    <w:tmpl w:val="277E6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817A22"/>
    <w:multiLevelType w:val="multilevel"/>
    <w:tmpl w:val="7054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9C69C8"/>
    <w:multiLevelType w:val="multilevel"/>
    <w:tmpl w:val="B5BE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747771"/>
    <w:multiLevelType w:val="multilevel"/>
    <w:tmpl w:val="EA16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F436F6"/>
    <w:multiLevelType w:val="multilevel"/>
    <w:tmpl w:val="779E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7F5CF3"/>
    <w:multiLevelType w:val="multilevel"/>
    <w:tmpl w:val="2D6E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264E52"/>
    <w:multiLevelType w:val="multilevel"/>
    <w:tmpl w:val="D45E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D001B0"/>
    <w:multiLevelType w:val="multilevel"/>
    <w:tmpl w:val="E07A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6D5E0A"/>
    <w:multiLevelType w:val="multilevel"/>
    <w:tmpl w:val="CF9E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D44C7D"/>
    <w:multiLevelType w:val="multilevel"/>
    <w:tmpl w:val="26E468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DF7481"/>
    <w:multiLevelType w:val="multilevel"/>
    <w:tmpl w:val="A87C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515FE2"/>
    <w:multiLevelType w:val="multilevel"/>
    <w:tmpl w:val="6146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1E45300"/>
    <w:multiLevelType w:val="multilevel"/>
    <w:tmpl w:val="006C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90111B"/>
    <w:multiLevelType w:val="multilevel"/>
    <w:tmpl w:val="D9EA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2372AB"/>
    <w:multiLevelType w:val="multilevel"/>
    <w:tmpl w:val="CE2885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5DF1DEE"/>
    <w:multiLevelType w:val="multilevel"/>
    <w:tmpl w:val="B3CA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A66DCA"/>
    <w:multiLevelType w:val="multilevel"/>
    <w:tmpl w:val="7F4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C82A1E"/>
    <w:multiLevelType w:val="multilevel"/>
    <w:tmpl w:val="1892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1F4A1E"/>
    <w:multiLevelType w:val="multilevel"/>
    <w:tmpl w:val="32207C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D956BA"/>
    <w:multiLevelType w:val="multilevel"/>
    <w:tmpl w:val="B3C0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810E50"/>
    <w:multiLevelType w:val="multilevel"/>
    <w:tmpl w:val="9EF830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870289"/>
    <w:multiLevelType w:val="multilevel"/>
    <w:tmpl w:val="040C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2E469E"/>
    <w:multiLevelType w:val="multilevel"/>
    <w:tmpl w:val="B120BF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DE37A93"/>
    <w:multiLevelType w:val="multilevel"/>
    <w:tmpl w:val="6DBC56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FBF324D"/>
    <w:multiLevelType w:val="multilevel"/>
    <w:tmpl w:val="E6D2C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FD04575"/>
    <w:multiLevelType w:val="multilevel"/>
    <w:tmpl w:val="969C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DA1E4D"/>
    <w:multiLevelType w:val="multilevel"/>
    <w:tmpl w:val="3F7E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8851AD"/>
    <w:multiLevelType w:val="multilevel"/>
    <w:tmpl w:val="56A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CD7E1D"/>
    <w:multiLevelType w:val="multilevel"/>
    <w:tmpl w:val="FDD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697D38"/>
    <w:multiLevelType w:val="multilevel"/>
    <w:tmpl w:val="23BA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6B25149"/>
    <w:multiLevelType w:val="multilevel"/>
    <w:tmpl w:val="6550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D94263"/>
    <w:multiLevelType w:val="multilevel"/>
    <w:tmpl w:val="378436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B25072E"/>
    <w:multiLevelType w:val="multilevel"/>
    <w:tmpl w:val="2978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652A22"/>
    <w:multiLevelType w:val="multilevel"/>
    <w:tmpl w:val="400A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0E097F"/>
    <w:multiLevelType w:val="multilevel"/>
    <w:tmpl w:val="E826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975977"/>
    <w:multiLevelType w:val="multilevel"/>
    <w:tmpl w:val="FEEC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341829">
    <w:abstractNumId w:val="2"/>
  </w:num>
  <w:num w:numId="2" w16cid:durableId="186411516">
    <w:abstractNumId w:val="6"/>
  </w:num>
  <w:num w:numId="3" w16cid:durableId="1277525272">
    <w:abstractNumId w:val="26"/>
  </w:num>
  <w:num w:numId="4" w16cid:durableId="1633094538">
    <w:abstractNumId w:val="44"/>
  </w:num>
  <w:num w:numId="5" w16cid:durableId="1440249013">
    <w:abstractNumId w:val="58"/>
  </w:num>
  <w:num w:numId="6" w16cid:durableId="1093941121">
    <w:abstractNumId w:val="25"/>
  </w:num>
  <w:num w:numId="7" w16cid:durableId="1564293851">
    <w:abstractNumId w:val="7"/>
  </w:num>
  <w:num w:numId="8" w16cid:durableId="1293562169">
    <w:abstractNumId w:val="9"/>
  </w:num>
  <w:num w:numId="9" w16cid:durableId="1462265994">
    <w:abstractNumId w:val="12"/>
  </w:num>
  <w:num w:numId="10" w16cid:durableId="1106466400">
    <w:abstractNumId w:val="33"/>
  </w:num>
  <w:num w:numId="11" w16cid:durableId="398944136">
    <w:abstractNumId w:val="62"/>
  </w:num>
  <w:num w:numId="12" w16cid:durableId="1602641469">
    <w:abstractNumId w:val="15"/>
  </w:num>
  <w:num w:numId="13" w16cid:durableId="1354452345">
    <w:abstractNumId w:val="18"/>
  </w:num>
  <w:num w:numId="14" w16cid:durableId="31805929">
    <w:abstractNumId w:val="22"/>
  </w:num>
  <w:num w:numId="15" w16cid:durableId="925766278">
    <w:abstractNumId w:val="27"/>
  </w:num>
  <w:num w:numId="16" w16cid:durableId="447430796">
    <w:abstractNumId w:val="41"/>
  </w:num>
  <w:num w:numId="17" w16cid:durableId="1877236874">
    <w:abstractNumId w:val="57"/>
  </w:num>
  <w:num w:numId="18" w16cid:durableId="1256128520">
    <w:abstractNumId w:val="47"/>
  </w:num>
  <w:num w:numId="19" w16cid:durableId="1177426606">
    <w:abstractNumId w:val="48"/>
  </w:num>
  <w:num w:numId="20" w16cid:durableId="1348563567">
    <w:abstractNumId w:val="32"/>
  </w:num>
  <w:num w:numId="21" w16cid:durableId="1621449660">
    <w:abstractNumId w:val="45"/>
  </w:num>
  <w:num w:numId="22" w16cid:durableId="1082291753">
    <w:abstractNumId w:val="3"/>
  </w:num>
  <w:num w:numId="23" w16cid:durableId="114561882">
    <w:abstractNumId w:val="52"/>
  </w:num>
  <w:num w:numId="24" w16cid:durableId="1400250156">
    <w:abstractNumId w:val="10"/>
  </w:num>
  <w:num w:numId="25" w16cid:durableId="772356333">
    <w:abstractNumId w:val="63"/>
  </w:num>
  <w:num w:numId="26" w16cid:durableId="7871391">
    <w:abstractNumId w:val="8"/>
  </w:num>
  <w:num w:numId="27" w16cid:durableId="1109349002">
    <w:abstractNumId w:val="54"/>
  </w:num>
  <w:num w:numId="28" w16cid:durableId="987633556">
    <w:abstractNumId w:val="42"/>
  </w:num>
  <w:num w:numId="29" w16cid:durableId="912088948">
    <w:abstractNumId w:val="34"/>
  </w:num>
  <w:num w:numId="30" w16cid:durableId="2016573743">
    <w:abstractNumId w:val="21"/>
  </w:num>
  <w:num w:numId="31" w16cid:durableId="1287155103">
    <w:abstractNumId w:val="43"/>
  </w:num>
  <w:num w:numId="32" w16cid:durableId="521473390">
    <w:abstractNumId w:val="30"/>
  </w:num>
  <w:num w:numId="33" w16cid:durableId="792090961">
    <w:abstractNumId w:val="55"/>
  </w:num>
  <w:num w:numId="34" w16cid:durableId="827287332">
    <w:abstractNumId w:val="36"/>
  </w:num>
  <w:num w:numId="35" w16cid:durableId="1501845212">
    <w:abstractNumId w:val="17"/>
  </w:num>
  <w:num w:numId="36" w16cid:durableId="131752513">
    <w:abstractNumId w:val="68"/>
  </w:num>
  <w:num w:numId="37" w16cid:durableId="963999076">
    <w:abstractNumId w:val="23"/>
  </w:num>
  <w:num w:numId="38" w16cid:durableId="1404373708">
    <w:abstractNumId w:val="51"/>
  </w:num>
  <w:num w:numId="39" w16cid:durableId="1379666305">
    <w:abstractNumId w:val="56"/>
  </w:num>
  <w:num w:numId="40" w16cid:durableId="514685818">
    <w:abstractNumId w:val="49"/>
  </w:num>
  <w:num w:numId="41" w16cid:durableId="681857504">
    <w:abstractNumId w:val="35"/>
  </w:num>
  <w:num w:numId="42" w16cid:durableId="55275998">
    <w:abstractNumId w:val="39"/>
  </w:num>
  <w:num w:numId="43" w16cid:durableId="698436320">
    <w:abstractNumId w:val="20"/>
  </w:num>
  <w:num w:numId="44" w16cid:durableId="792987857">
    <w:abstractNumId w:val="31"/>
  </w:num>
  <w:num w:numId="45" w16cid:durableId="1050230770">
    <w:abstractNumId w:val="65"/>
  </w:num>
  <w:num w:numId="46" w16cid:durableId="1845196699">
    <w:abstractNumId w:val="61"/>
  </w:num>
  <w:num w:numId="47" w16cid:durableId="683366226">
    <w:abstractNumId w:val="46"/>
  </w:num>
  <w:num w:numId="48" w16cid:durableId="1737698433">
    <w:abstractNumId w:val="24"/>
  </w:num>
  <w:num w:numId="49" w16cid:durableId="639580959">
    <w:abstractNumId w:val="38"/>
  </w:num>
  <w:num w:numId="50" w16cid:durableId="1584097118">
    <w:abstractNumId w:val="60"/>
  </w:num>
  <w:num w:numId="51" w16cid:durableId="1761557417">
    <w:abstractNumId w:val="37"/>
  </w:num>
  <w:num w:numId="52" w16cid:durableId="1395352002">
    <w:abstractNumId w:val="66"/>
  </w:num>
  <w:num w:numId="53" w16cid:durableId="831406587">
    <w:abstractNumId w:val="13"/>
  </w:num>
  <w:num w:numId="54" w16cid:durableId="2118986986">
    <w:abstractNumId w:val="59"/>
  </w:num>
  <w:num w:numId="55" w16cid:durableId="1568684625">
    <w:abstractNumId w:val="29"/>
  </w:num>
  <w:num w:numId="56" w16cid:durableId="2076125659">
    <w:abstractNumId w:val="64"/>
  </w:num>
  <w:num w:numId="57" w16cid:durableId="1627350776">
    <w:abstractNumId w:val="69"/>
  </w:num>
  <w:num w:numId="58" w16cid:durableId="1153644401">
    <w:abstractNumId w:val="5"/>
  </w:num>
  <w:num w:numId="59" w16cid:durableId="1616523040">
    <w:abstractNumId w:val="14"/>
  </w:num>
  <w:num w:numId="60" w16cid:durableId="1669677700">
    <w:abstractNumId w:val="67"/>
  </w:num>
  <w:num w:numId="61" w16cid:durableId="1754164294">
    <w:abstractNumId w:val="0"/>
  </w:num>
  <w:num w:numId="62" w16cid:durableId="1392654643">
    <w:abstractNumId w:val="4"/>
  </w:num>
  <w:num w:numId="63" w16cid:durableId="917058116">
    <w:abstractNumId w:val="11"/>
  </w:num>
  <w:num w:numId="64" w16cid:durableId="68970331">
    <w:abstractNumId w:val="1"/>
  </w:num>
  <w:num w:numId="65" w16cid:durableId="1279144526">
    <w:abstractNumId w:val="53"/>
  </w:num>
  <w:num w:numId="66" w16cid:durableId="1418676960">
    <w:abstractNumId w:val="19"/>
  </w:num>
  <w:num w:numId="67" w16cid:durableId="880827491">
    <w:abstractNumId w:val="40"/>
  </w:num>
  <w:num w:numId="68" w16cid:durableId="887955841">
    <w:abstractNumId w:val="28"/>
  </w:num>
  <w:num w:numId="69" w16cid:durableId="8216480">
    <w:abstractNumId w:val="16"/>
  </w:num>
  <w:num w:numId="70" w16cid:durableId="166227196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4C"/>
    <w:rsid w:val="0008544A"/>
    <w:rsid w:val="004B68F9"/>
    <w:rsid w:val="00746777"/>
    <w:rsid w:val="008250B0"/>
    <w:rsid w:val="00893D4C"/>
    <w:rsid w:val="009A00FA"/>
    <w:rsid w:val="00B660CB"/>
    <w:rsid w:val="00C7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A91A9"/>
  <w15:chartTrackingRefBased/>
  <w15:docId w15:val="{3054D3E2-A12E-5047-B047-E400A6F0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3D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93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93D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3D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3D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3D4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3D4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3D4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3D4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3D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93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93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3D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3D4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93D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3D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3D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3D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3D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3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3D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3D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3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3D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3D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3D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3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3D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3D4C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a"/>
    <w:rsid w:val="00893D4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whitespace-normal">
    <w:name w:val="whitespace-normal"/>
    <w:basedOn w:val="a"/>
    <w:rsid w:val="00893D4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250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250B0"/>
    <w:rPr>
      <w:rFonts w:ascii="宋体" w:eastAsia="宋体" w:hAnsi="宋体" w:cs="宋体"/>
      <w:kern w:val="0"/>
      <w:sz w:val="24"/>
      <w14:ligatures w14:val="none"/>
    </w:rPr>
  </w:style>
  <w:style w:type="character" w:customStyle="1" w:styleId="text-text-200">
    <w:name w:val="text-text-200"/>
    <w:basedOn w:val="a0"/>
    <w:rsid w:val="008250B0"/>
  </w:style>
  <w:style w:type="character" w:styleId="HTML1">
    <w:name w:val="HTML Code"/>
    <w:basedOn w:val="a0"/>
    <w:uiPriority w:val="99"/>
    <w:semiHidden/>
    <w:unhideWhenUsed/>
    <w:rsid w:val="008250B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250B0"/>
  </w:style>
  <w:style w:type="character" w:customStyle="1" w:styleId="apple-converted-space">
    <w:name w:val="apple-converted-space"/>
    <w:basedOn w:val="a0"/>
    <w:rsid w:val="008250B0"/>
  </w:style>
  <w:style w:type="character" w:styleId="ae">
    <w:name w:val="Strong"/>
    <w:basedOn w:val="a0"/>
    <w:uiPriority w:val="22"/>
    <w:qFormat/>
    <w:rsid w:val="008250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1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7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67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0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32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3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54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Yuqi</dc:creator>
  <cp:keywords/>
  <dc:description/>
  <cp:lastModifiedBy>Ye, Yuqi</cp:lastModifiedBy>
  <cp:revision>2</cp:revision>
  <dcterms:created xsi:type="dcterms:W3CDTF">2024-12-13T00:32:00Z</dcterms:created>
  <dcterms:modified xsi:type="dcterms:W3CDTF">2024-12-13T00:32:00Z</dcterms:modified>
</cp:coreProperties>
</file>