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141F" w14:textId="77777777" w:rsidR="009F02D7" w:rsidRDefault="009F02D7" w:rsidP="009F02D7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44DFDE4D" w14:textId="77777777" w:rsidR="009F02D7" w:rsidRDefault="009F02D7" w:rsidP="009F02D7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«КИЇВСЬКИЙ ПОЛІТЕХНІЧНИЙ ІНСТИТУТ ім. Ігоря</w:t>
      </w:r>
    </w:p>
    <w:p w14:paraId="5B5FFF2C" w14:textId="77777777" w:rsidR="009F02D7" w:rsidRDefault="009F02D7" w:rsidP="009F02D7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СІКОРСЬКОГО»</w:t>
      </w:r>
    </w:p>
    <w:p w14:paraId="0CCD149A" w14:textId="77777777" w:rsidR="009F02D7" w:rsidRDefault="009F02D7" w:rsidP="009F02D7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НАВЧАЛЬНО-НАУКОВИЙ ФІЗИКО-ТЕХНІЧНИЙ ІНСТИТУТ</w:t>
      </w:r>
    </w:p>
    <w:p w14:paraId="329C14B7" w14:textId="77777777" w:rsidR="009F02D7" w:rsidRDefault="009F02D7" w:rsidP="009F02D7"/>
    <w:p w14:paraId="28D36FDF" w14:textId="77777777" w:rsidR="009F02D7" w:rsidRDefault="009F02D7" w:rsidP="009F02D7"/>
    <w:p w14:paraId="52778B1D" w14:textId="77777777" w:rsidR="009F02D7" w:rsidRDefault="009F02D7" w:rsidP="009F02D7"/>
    <w:p w14:paraId="4F20ADDA" w14:textId="77777777" w:rsidR="009F02D7" w:rsidRDefault="009F02D7" w:rsidP="009F02D7"/>
    <w:p w14:paraId="33BA67A0" w14:textId="77777777" w:rsidR="009F02D7" w:rsidRDefault="009F02D7" w:rsidP="009F02D7"/>
    <w:p w14:paraId="11264064" w14:textId="77777777" w:rsidR="009F02D7" w:rsidRDefault="009F02D7" w:rsidP="009F02D7"/>
    <w:p w14:paraId="0380F8F3" w14:textId="77777777" w:rsidR="009F02D7" w:rsidRDefault="009F02D7" w:rsidP="009F02D7"/>
    <w:p w14:paraId="05DB33BC" w14:textId="77777777" w:rsidR="009F02D7" w:rsidRDefault="009F02D7" w:rsidP="009F02D7"/>
    <w:p w14:paraId="455C6247" w14:textId="77777777" w:rsidR="009F02D7" w:rsidRDefault="009F02D7" w:rsidP="009F02D7"/>
    <w:p w14:paraId="0433135D" w14:textId="77777777" w:rsidR="009F02D7" w:rsidRDefault="009F02D7" w:rsidP="009F02D7"/>
    <w:p w14:paraId="367A9AE5" w14:textId="587C0051" w:rsidR="009F02D7" w:rsidRPr="009F02D7" w:rsidRDefault="009F02D7" w:rsidP="009F02D7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ЗВІТ З ЛАБОРАТОРНОЇ РОБОТИ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1895214E" w14:textId="77777777" w:rsidR="009F02D7" w:rsidRDefault="009F02D7" w:rsidP="009F02D7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 дисципліни «Блокчейн та децентралізовані системи»</w:t>
      </w:r>
    </w:p>
    <w:p w14:paraId="2C2B6635" w14:textId="77777777" w:rsidR="009F02D7" w:rsidRDefault="009F02D7" w:rsidP="009F02D7"/>
    <w:p w14:paraId="17FCD3ED" w14:textId="77777777" w:rsidR="009F02D7" w:rsidRDefault="009F02D7" w:rsidP="009F02D7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«ДОСЛІДЖЕННЯ БЕЗПЕЧНОЇ РЕАЛІЗАЦІЇ ТА ЕКСПЛУАТАЦІЇ</w:t>
      </w:r>
    </w:p>
    <w:p w14:paraId="595AE850" w14:textId="77777777" w:rsidR="009F02D7" w:rsidRDefault="009F02D7" w:rsidP="009F02D7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ДЕЦЕНТРАЛІЗОВАНИХ ДОДАТКІВ»</w:t>
      </w:r>
    </w:p>
    <w:p w14:paraId="0F8F2E44" w14:textId="77777777" w:rsidR="009F02D7" w:rsidRDefault="009F02D7" w:rsidP="009F02D7"/>
    <w:p w14:paraId="02EE9B15" w14:textId="77777777" w:rsidR="009F02D7" w:rsidRDefault="009F02D7" w:rsidP="009F02D7"/>
    <w:p w14:paraId="16C026D5" w14:textId="77777777" w:rsidR="009F02D7" w:rsidRDefault="009F02D7" w:rsidP="009F02D7"/>
    <w:p w14:paraId="649E87AE" w14:textId="77777777" w:rsidR="009F02D7" w:rsidRDefault="009F02D7" w:rsidP="009F02D7"/>
    <w:p w14:paraId="30C807F0" w14:textId="77777777" w:rsidR="009F02D7" w:rsidRDefault="009F02D7" w:rsidP="009F02D7"/>
    <w:p w14:paraId="04E540FB" w14:textId="77777777" w:rsidR="009F02D7" w:rsidRDefault="009F02D7" w:rsidP="009F02D7"/>
    <w:p w14:paraId="69FA98E6" w14:textId="77777777" w:rsidR="009F02D7" w:rsidRDefault="009F02D7" w:rsidP="009F02D7"/>
    <w:p w14:paraId="4DC8A6D7" w14:textId="77777777" w:rsidR="009F02D7" w:rsidRDefault="009F02D7" w:rsidP="009F02D7"/>
    <w:p w14:paraId="25B5668A" w14:textId="77777777" w:rsidR="009F02D7" w:rsidRDefault="009F02D7" w:rsidP="009F02D7"/>
    <w:p w14:paraId="3B2B8D35" w14:textId="77777777" w:rsidR="009F02D7" w:rsidRDefault="009F02D7" w:rsidP="009F02D7"/>
    <w:p w14:paraId="10D4F243" w14:textId="2DCD0E9C" w:rsidR="009F02D7" w:rsidRDefault="009F02D7" w:rsidP="009F02D7">
      <w:pPr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Виконал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45EBD2B" w14:textId="4A90FB3E" w:rsidR="009F02D7" w:rsidRDefault="009F02D7" w:rsidP="009F02D7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ФІ-5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мн</w:t>
      </w:r>
    </w:p>
    <w:p w14:paraId="518C09BD" w14:textId="6714367A" w:rsidR="009F02D7" w:rsidRDefault="009F02D7" w:rsidP="009F02D7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Бекешева А.О.</w:t>
      </w:r>
    </w:p>
    <w:p w14:paraId="4E3CE869" w14:textId="3485CE70" w:rsidR="009F02D7" w:rsidRDefault="009F02D7" w:rsidP="009F02D7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Габунія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</w:t>
      </w:r>
      <w:r w:rsidR="005F0221">
        <w:rPr>
          <w:rFonts w:ascii="Times New Roman" w:eastAsia="Times New Roman" w:hAnsi="Times New Roman" w:cs="Times New Roman"/>
          <w:sz w:val="28"/>
          <w:szCs w:val="28"/>
          <w:lang w:val="uk-UA"/>
        </w:rPr>
        <w:t>П.</w:t>
      </w:r>
    </w:p>
    <w:p w14:paraId="7D00ED8A" w14:textId="6ED86724" w:rsidR="009F02D7" w:rsidRDefault="009F02D7" w:rsidP="009F02D7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Рожко Б.С.</w:t>
      </w:r>
    </w:p>
    <w:p w14:paraId="3E2CBCE3" w14:textId="77777777" w:rsidR="009F02D7" w:rsidRPr="009F02D7" w:rsidRDefault="009F02D7" w:rsidP="009F02D7">
      <w:pPr>
        <w:jc w:val="right"/>
        <w:rPr>
          <w:lang w:val="uk-UA"/>
        </w:rPr>
      </w:pPr>
    </w:p>
    <w:p w14:paraId="045E7FD0" w14:textId="77777777" w:rsidR="009F02D7" w:rsidRDefault="009F02D7" w:rsidP="009F02D7"/>
    <w:p w14:paraId="385A1479" w14:textId="77777777" w:rsidR="009F02D7" w:rsidRDefault="009F02D7" w:rsidP="009F02D7"/>
    <w:p w14:paraId="72D02B7D" w14:textId="77777777" w:rsidR="009F02D7" w:rsidRDefault="009F02D7" w:rsidP="009F02D7"/>
    <w:p w14:paraId="372149D4" w14:textId="77777777" w:rsidR="009F02D7" w:rsidRDefault="009F02D7" w:rsidP="009F02D7"/>
    <w:p w14:paraId="131A27C1" w14:textId="77777777" w:rsidR="009F02D7" w:rsidRDefault="009F02D7" w:rsidP="009F02D7"/>
    <w:p w14:paraId="6D73D381" w14:textId="77777777" w:rsidR="009F02D7" w:rsidRDefault="009F02D7" w:rsidP="009F02D7"/>
    <w:p w14:paraId="0F85E524" w14:textId="77777777" w:rsidR="009F02D7" w:rsidRDefault="009F02D7" w:rsidP="009F02D7"/>
    <w:p w14:paraId="1EB45180" w14:textId="77777777" w:rsidR="009F02D7" w:rsidRDefault="009F02D7" w:rsidP="009F02D7"/>
    <w:p w14:paraId="06A7508E" w14:textId="77777777" w:rsidR="009F02D7" w:rsidRDefault="009F02D7" w:rsidP="009F02D7"/>
    <w:p w14:paraId="5BC9FBC6" w14:textId="77777777" w:rsidR="009F02D7" w:rsidRDefault="009F02D7" w:rsidP="009F02D7"/>
    <w:p w14:paraId="6ECCD0DD" w14:textId="77777777" w:rsidR="009F02D7" w:rsidRDefault="009F02D7" w:rsidP="009F02D7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КИЇВ – 2025</w:t>
      </w:r>
    </w:p>
    <w:p w14:paraId="12775A7E" w14:textId="77777777" w:rsidR="00AD2010" w:rsidRDefault="00AD2010">
      <w:pPr>
        <w:sectPr w:rsidR="00AD2010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07D75830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ЗМІСТ</w:t>
      </w:r>
    </w:p>
    <w:p w14:paraId="6B5ED6B1" w14:textId="77777777" w:rsidR="00AD2010" w:rsidRDefault="00000000">
      <w:pPr>
        <w:spacing w:before="80" w:after="80"/>
        <w:jc w:val="both"/>
      </w:pPr>
      <w:r>
        <w:t>1. Вступ .......................................................................................................</w:t>
      </w:r>
    </w:p>
    <w:p w14:paraId="305F396A" w14:textId="77777777" w:rsidR="00AD2010" w:rsidRDefault="00000000">
      <w:pPr>
        <w:spacing w:before="80" w:after="80"/>
        <w:jc w:val="both"/>
      </w:pPr>
      <w:r>
        <w:t>2. Огляд технологій децентралізованих додатків .......................................</w:t>
      </w:r>
    </w:p>
    <w:p w14:paraId="502A6DC0" w14:textId="77777777" w:rsidR="00AD2010" w:rsidRDefault="00000000">
      <w:pPr>
        <w:spacing w:before="80" w:after="80"/>
        <w:jc w:val="both"/>
      </w:pPr>
      <w:r>
        <w:t>3. Методологія OWASP: основні принципи та структура ...........................</w:t>
      </w:r>
    </w:p>
    <w:p w14:paraId="06C13B37" w14:textId="77777777" w:rsidR="00AD2010" w:rsidRDefault="00000000">
      <w:pPr>
        <w:spacing w:before="80" w:after="80"/>
        <w:jc w:val="both"/>
      </w:pPr>
      <w:r>
        <w:t>4. Топ-10 вразливостей OWASP для веб-додатків .......................................</w:t>
      </w:r>
    </w:p>
    <w:p w14:paraId="3E096600" w14:textId="77777777" w:rsidR="00AD2010" w:rsidRDefault="00000000">
      <w:pPr>
        <w:spacing w:before="80" w:after="80"/>
        <w:jc w:val="both"/>
      </w:pPr>
      <w:r>
        <w:t>5. Специфіка безпеки децентралізованих додатків (DApps) .......................</w:t>
      </w:r>
    </w:p>
    <w:p w14:paraId="099AF09C" w14:textId="77777777" w:rsidR="00AD2010" w:rsidRDefault="00000000">
      <w:pPr>
        <w:spacing w:before="80" w:after="80"/>
        <w:jc w:val="both"/>
      </w:pPr>
      <w:r>
        <w:t>6. Адаптація вимог OWASP для DApps — аналог Top-10 ............................</w:t>
      </w:r>
    </w:p>
    <w:p w14:paraId="180D45A6" w14:textId="77777777" w:rsidR="00AD2010" w:rsidRDefault="00000000">
      <w:pPr>
        <w:spacing w:before="80" w:after="80"/>
        <w:jc w:val="both"/>
      </w:pPr>
      <w:r>
        <w:t>7. Порівняльний аналіз: Web vs DApp безпека ...........................................</w:t>
      </w:r>
    </w:p>
    <w:p w14:paraId="5035B4E4" w14:textId="77777777" w:rsidR="00AD2010" w:rsidRDefault="00000000">
      <w:pPr>
        <w:spacing w:before="80" w:after="80"/>
        <w:jc w:val="both"/>
      </w:pPr>
      <w:r>
        <w:t>8. Практичні рекомендації щодо захисту DApps .........................................</w:t>
      </w:r>
    </w:p>
    <w:p w14:paraId="37696286" w14:textId="77777777" w:rsidR="00AD2010" w:rsidRDefault="00000000">
      <w:pPr>
        <w:spacing w:before="80" w:after="80"/>
        <w:jc w:val="both"/>
      </w:pPr>
      <w:r>
        <w:t>9. Висновки ..................................................................................................</w:t>
      </w:r>
    </w:p>
    <w:p w14:paraId="60F58465" w14:textId="77777777" w:rsidR="00AD2010" w:rsidRDefault="00000000">
      <w:pPr>
        <w:spacing w:before="80" w:after="80"/>
        <w:jc w:val="both"/>
      </w:pPr>
      <w:r>
        <w:t>10. Список використаних джерел .................................................................</w:t>
      </w:r>
    </w:p>
    <w:p w14:paraId="45E50F1A" w14:textId="77777777" w:rsidR="00AD2010" w:rsidRDefault="00000000">
      <w:r>
        <w:br w:type="page"/>
      </w:r>
    </w:p>
    <w:p w14:paraId="7F812E4F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1. ВСТУП</w:t>
      </w:r>
    </w:p>
    <w:p w14:paraId="19DA930C" w14:textId="77777777" w:rsidR="00AD2010" w:rsidRDefault="00000000">
      <w:pPr>
        <w:spacing w:before="80" w:after="80"/>
        <w:jc w:val="both"/>
      </w:pPr>
      <w:r>
        <w:t>Децентралізовані додатки (DApps — Decentralized Applications) являють собою принципово новий клас програмних систем, що функціонують на основі технологій розподіленого реєстру (блокчейн). На відміну від традиційних веб-додатків, DApps не мають єдиного сервера або адміністратора — їхня логіка виконується у мережі вузлів за допомогою смарт-контрактів.</w:t>
      </w:r>
    </w:p>
    <w:p w14:paraId="7148010F" w14:textId="77777777" w:rsidR="00AD2010" w:rsidRDefault="00AD2010">
      <w:pPr>
        <w:spacing w:before="60" w:after="60"/>
      </w:pPr>
    </w:p>
    <w:p w14:paraId="725D8426" w14:textId="77777777" w:rsidR="00AD2010" w:rsidRDefault="00000000">
      <w:pPr>
        <w:spacing w:before="80" w:after="80"/>
        <w:jc w:val="both"/>
      </w:pPr>
      <w:r>
        <w:t>Зростання популярності DeFi (Decentralized Finance), NFT-платформ, DAO (Decentralized Autonomous Organizations) та інших децентралізованих сервісів привернуло значний інтерес зловмисників. За даними аналітичної компанії Chainalysis, тільки у 2022 році через зломи DApps та смарт-контрактів було викрадено понад 3,8 мільярда доларів у криптовалюті.</w:t>
      </w:r>
    </w:p>
    <w:p w14:paraId="08A38EA2" w14:textId="77777777" w:rsidR="00AD2010" w:rsidRDefault="00AD2010">
      <w:pPr>
        <w:spacing w:before="60" w:after="60"/>
      </w:pPr>
    </w:p>
    <w:p w14:paraId="05A394D4" w14:textId="77777777" w:rsidR="00AD2010" w:rsidRDefault="00000000">
      <w:pPr>
        <w:spacing w:before="80" w:after="80"/>
        <w:jc w:val="both"/>
      </w:pPr>
      <w:r>
        <w:t>Організація OWASP (Open Web Application Security Project) є авторитетним джерелом вимог і рекомендацій у сфері безпеки веб-додатків. Її методологія, зокрема OWASP Top 10, стала галузевим стандартом для оцінки та мінімізації ризиків. Однак специфіка децентралізованих систем — незмінність блокчейну, публічність коду смарт-контрактів, відсутність центрального авторитету — вимагає створення аналогічного, але адаптованого набору вимог безпеки.</w:t>
      </w:r>
    </w:p>
    <w:p w14:paraId="6F91306D" w14:textId="77777777" w:rsidR="00AD2010" w:rsidRDefault="00AD2010">
      <w:pPr>
        <w:spacing w:before="60" w:after="60"/>
      </w:pPr>
    </w:p>
    <w:p w14:paraId="2FFBB445" w14:textId="77777777" w:rsidR="00AD2010" w:rsidRDefault="00000000">
      <w:pPr>
        <w:spacing w:before="80" w:after="80"/>
        <w:jc w:val="both"/>
      </w:pPr>
      <w:r>
        <w:t>Метою даної лабораторної роботи є: аналіз класичних вимог безпеки OWASP для веб-додатків; дослідження специфічних загроз децентралізованих систем; розробка адаптованого набору вимог безпеки для DApps на платформі Ethereum як прикладу системи смарт-контрактів.</w:t>
      </w:r>
    </w:p>
    <w:p w14:paraId="663F797B" w14:textId="77777777" w:rsidR="00AD2010" w:rsidRDefault="00000000">
      <w:r>
        <w:br w:type="page"/>
      </w:r>
    </w:p>
    <w:p w14:paraId="2C24494A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2. ОГЛЯД ТЕХНОЛОГІЙ ДЕЦЕНТРАЛІЗОВАНИХ ДОДАТКІВ</w:t>
      </w:r>
    </w:p>
    <w:p w14:paraId="071C5B0D" w14:textId="77777777" w:rsidR="00AD2010" w:rsidRDefault="00000000">
      <w:pPr>
        <w:pStyle w:val="Heading2"/>
      </w:pPr>
      <w:r>
        <w:t>2.1. Архітектура DApp</w:t>
      </w:r>
    </w:p>
    <w:p w14:paraId="65DDB9EB" w14:textId="77777777" w:rsidR="00AD2010" w:rsidRDefault="00000000">
      <w:pPr>
        <w:spacing w:before="80" w:after="80"/>
        <w:jc w:val="both"/>
      </w:pPr>
      <w:r>
        <w:t>Децентралізований додаток складається з трьох основних рівнів:</w:t>
      </w:r>
    </w:p>
    <w:p w14:paraId="06324F0E" w14:textId="77777777" w:rsidR="00AD2010" w:rsidRDefault="00AD2010">
      <w:pPr>
        <w:spacing w:before="60" w:after="60"/>
      </w:pPr>
    </w:p>
    <w:p w14:paraId="530F8807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Фронтенд (клієнтська частина): веб-інтерфейс, який взаємодіє з блокчейном через бібліотеки Web3.js або Ethers.js. Зазвичай хоститься на IPFS або традиційних веб-серверах.</w:t>
      </w:r>
    </w:p>
    <w:p w14:paraId="15E25A60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Смарт-контракти (бізнес-логіка): програмний код, розгорнутий у мережі Ethereum або інших EVM-сумісних блокчейнах (BSC, Polygon, Avalanche). Написаний на мові Solidity або Vyper.</w:t>
      </w:r>
    </w:p>
    <w:p w14:paraId="27B1C295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Блокчейн (рівень зберігання): розподілена база даних, що забезпечує незмінність транзакцій і стану контрактів.</w:t>
      </w:r>
    </w:p>
    <w:p w14:paraId="6982A053" w14:textId="77777777" w:rsidR="00AD2010" w:rsidRDefault="00AD2010">
      <w:pPr>
        <w:spacing w:before="60" w:after="60"/>
      </w:pPr>
    </w:p>
    <w:p w14:paraId="534D73F5" w14:textId="77777777" w:rsidR="00AD2010" w:rsidRDefault="00000000">
      <w:pPr>
        <w:pStyle w:val="Heading2"/>
      </w:pPr>
      <w:r>
        <w:t>2.2. Ключові компоненти безпеки</w:t>
      </w:r>
    </w:p>
    <w:p w14:paraId="5D6655BE" w14:textId="77777777" w:rsidR="00AD2010" w:rsidRDefault="00000000">
      <w:pPr>
        <w:spacing w:before="80" w:after="80"/>
        <w:jc w:val="both"/>
      </w:pPr>
      <w:r>
        <w:t>Специфічні особливості DApps, що безпосередньо впливають на безпеку:</w:t>
      </w:r>
    </w:p>
    <w:p w14:paraId="39F44EC3" w14:textId="77777777" w:rsidR="00AD2010" w:rsidRDefault="00AD201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526"/>
      </w:tblGrid>
      <w:tr w:rsidR="00AD2010" w14:paraId="1F3E9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E6887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40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CED24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Особливість безпеки</w:t>
            </w:r>
          </w:p>
        </w:tc>
        <w:tc>
          <w:tcPr>
            <w:tcW w:w="2526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25FB5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Рівень ризику</w:t>
            </w:r>
          </w:p>
        </w:tc>
      </w:tr>
      <w:tr w:rsidR="00AD2010" w14:paraId="617D1B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41804" w14:textId="77777777" w:rsidR="00AD2010" w:rsidRDefault="00000000">
            <w:r>
              <w:rPr>
                <w:sz w:val="20"/>
                <w:szCs w:val="20"/>
              </w:rPr>
              <w:t>Смарт-контракт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A2047" w14:textId="77777777" w:rsidR="00AD2010" w:rsidRDefault="00000000">
            <w:r>
              <w:rPr>
                <w:sz w:val="20"/>
                <w:szCs w:val="20"/>
              </w:rPr>
              <w:t>Незмінний після розгортання; помилки неможливо виправити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520EF" w14:textId="77777777" w:rsidR="00AD2010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AD2010" w14:paraId="0C3ADB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19E43" w14:textId="77777777" w:rsidR="00AD2010" w:rsidRDefault="00000000">
            <w:r>
              <w:rPr>
                <w:sz w:val="20"/>
                <w:szCs w:val="20"/>
              </w:rPr>
              <w:t>Приватний ключ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128B0" w14:textId="77777777" w:rsidR="00AD2010" w:rsidRDefault="00000000">
            <w:r>
              <w:rPr>
                <w:sz w:val="20"/>
                <w:szCs w:val="20"/>
              </w:rPr>
              <w:t>Єдиний засіб автентифікації; втрата = втрата активів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2B232" w14:textId="77777777" w:rsidR="00AD2010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AD2010" w14:paraId="052321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193DD" w14:textId="77777777" w:rsidR="00AD2010" w:rsidRDefault="00000000">
            <w:r>
              <w:rPr>
                <w:sz w:val="20"/>
                <w:szCs w:val="20"/>
              </w:rPr>
              <w:t>Оракул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25250" w14:textId="77777777" w:rsidR="00AD2010" w:rsidRDefault="00000000">
            <w:r>
              <w:rPr>
                <w:sz w:val="20"/>
                <w:szCs w:val="20"/>
              </w:rPr>
              <w:t>Зовнішні дані можуть бути маніпульовані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C9669" w14:textId="77777777" w:rsidR="00AD2010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AD2010" w14:paraId="497BF8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0848E" w14:textId="77777777" w:rsidR="00AD2010" w:rsidRDefault="00000000">
            <w:r>
              <w:rPr>
                <w:sz w:val="20"/>
                <w:szCs w:val="20"/>
              </w:rPr>
              <w:t>Фронтенд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9FBB9" w14:textId="77777777" w:rsidR="00AD2010" w:rsidRDefault="00000000">
            <w:r>
              <w:rPr>
                <w:sz w:val="20"/>
                <w:szCs w:val="20"/>
              </w:rPr>
              <w:t>Ті ж ризики, що і у веб-додатках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AD4A0" w14:textId="77777777" w:rsidR="00AD2010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AD2010" w14:paraId="2CE862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73920" w14:textId="77777777" w:rsidR="00AD2010" w:rsidRDefault="00000000">
            <w:r>
              <w:rPr>
                <w:sz w:val="20"/>
                <w:szCs w:val="20"/>
              </w:rPr>
              <w:t>Міст (Bridge)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8761E2" w14:textId="77777777" w:rsidR="00AD2010" w:rsidRDefault="00000000">
            <w:r>
              <w:rPr>
                <w:sz w:val="20"/>
                <w:szCs w:val="20"/>
              </w:rPr>
              <w:t>Складна логіка, часта ціль атак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2EC1A" w14:textId="77777777" w:rsidR="00AD2010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AD2010" w14:paraId="2764DD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6FBFF" w14:textId="77777777" w:rsidR="00AD2010" w:rsidRDefault="00000000">
            <w:r>
              <w:rPr>
                <w:sz w:val="20"/>
                <w:szCs w:val="20"/>
              </w:rPr>
              <w:t>Газ (Gas)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E5462" w14:textId="77777777" w:rsidR="00AD2010" w:rsidRDefault="00000000">
            <w:r>
              <w:rPr>
                <w:sz w:val="20"/>
                <w:szCs w:val="20"/>
              </w:rPr>
              <w:t>DoS через вичерпання газу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7F8EA" w14:textId="77777777" w:rsidR="00AD2010" w:rsidRDefault="00000000">
            <w:r>
              <w:rPr>
                <w:sz w:val="20"/>
                <w:szCs w:val="20"/>
              </w:rPr>
              <w:t>Середній</w:t>
            </w:r>
          </w:p>
        </w:tc>
      </w:tr>
    </w:tbl>
    <w:p w14:paraId="6385318E" w14:textId="77777777" w:rsidR="00AD2010" w:rsidRDefault="00000000">
      <w:r>
        <w:br w:type="page"/>
      </w:r>
    </w:p>
    <w:p w14:paraId="07CAEF41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3. МЕТОДОЛОГІЯ OWASP: ОСНОВНІ ПРИНЦИПИ ТА СТРУКТУРА</w:t>
      </w:r>
    </w:p>
    <w:p w14:paraId="0F493BDA" w14:textId="77777777" w:rsidR="00AD2010" w:rsidRDefault="00000000">
      <w:pPr>
        <w:pStyle w:val="Heading2"/>
      </w:pPr>
      <w:r>
        <w:t>3.1. Що таке OWASP?</w:t>
      </w:r>
    </w:p>
    <w:p w14:paraId="0789C642" w14:textId="77777777" w:rsidR="00AD2010" w:rsidRDefault="00000000">
      <w:pPr>
        <w:spacing w:before="80" w:after="80"/>
        <w:jc w:val="both"/>
      </w:pPr>
      <w:r>
        <w:t>OWASP (Open Web Application Security Project) — некомерційна організація, заснована у 2001 році, що займається поліпшенням безпеки програмного забезпечення. OWASP надає вільно доступні статті, методології, документацію, інструменти та технології у сфері веб-безпеки.</w:t>
      </w:r>
    </w:p>
    <w:p w14:paraId="4B877DF6" w14:textId="77777777" w:rsidR="00AD2010" w:rsidRDefault="00AD2010">
      <w:pPr>
        <w:spacing w:before="60" w:after="60"/>
      </w:pPr>
    </w:p>
    <w:p w14:paraId="27F811BF" w14:textId="77777777" w:rsidR="00AD2010" w:rsidRDefault="00000000">
      <w:pPr>
        <w:spacing w:before="80" w:after="80"/>
        <w:jc w:val="both"/>
      </w:pPr>
      <w:r>
        <w:t>Ключові принципи OWASP:</w:t>
      </w:r>
    </w:p>
    <w:p w14:paraId="72CD9BE2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Відкритість: всі матеріали є вільно доступними</w:t>
      </w:r>
    </w:p>
    <w:p w14:paraId="54E22297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Практичність: фокус на реальних, задокументованих загрозах</w:t>
      </w:r>
    </w:p>
    <w:p w14:paraId="0255CD81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Незалежність: не пов'язана з жодним комерційним постачальником</w:t>
      </w:r>
    </w:p>
    <w:p w14:paraId="30B98EC1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Консенсус: вимоги формуються на основі даних від спільноти</w:t>
      </w:r>
    </w:p>
    <w:p w14:paraId="59A64121" w14:textId="77777777" w:rsidR="00AD2010" w:rsidRDefault="00AD2010">
      <w:pPr>
        <w:spacing w:before="60" w:after="60"/>
      </w:pPr>
    </w:p>
    <w:p w14:paraId="5A1D769D" w14:textId="77777777" w:rsidR="00AD2010" w:rsidRDefault="00000000">
      <w:pPr>
        <w:pStyle w:val="Heading2"/>
      </w:pPr>
      <w:r>
        <w:t>3.2. Структура OWASP Top 10</w:t>
      </w:r>
    </w:p>
    <w:p w14:paraId="375C46E4" w14:textId="77777777" w:rsidR="00AD2010" w:rsidRDefault="00000000">
      <w:pPr>
        <w:spacing w:before="80" w:after="80"/>
        <w:jc w:val="both"/>
      </w:pPr>
      <w:r>
        <w:t>OWASP Top 10 — це документ, що описує десять найкритичніших категорій ризиків безпеки веб-додатків. Оновлюється кожні 3-4 роки на основі аналізу реальних даних від організацій по всьому світу. Актуальна версія — OWASP Top 10:2021.</w:t>
      </w:r>
    </w:p>
    <w:p w14:paraId="6A187B35" w14:textId="77777777" w:rsidR="00AD2010" w:rsidRDefault="00AD2010">
      <w:pPr>
        <w:spacing w:before="60" w:after="60"/>
      </w:pPr>
    </w:p>
    <w:p w14:paraId="483B8D0D" w14:textId="77777777" w:rsidR="00AD2010" w:rsidRDefault="00000000">
      <w:pPr>
        <w:spacing w:before="80" w:after="80"/>
        <w:jc w:val="both"/>
      </w:pPr>
      <w:r>
        <w:t>Кожна категорія описується за наступними параметрами:</w:t>
      </w:r>
    </w:p>
    <w:p w14:paraId="2F9EFBAC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CWE (Common Weakness Enumeration) — пов'язані типи вразливостей</w:t>
      </w:r>
    </w:p>
    <w:p w14:paraId="0129C80F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Частота виявлення (Incidence Rate)</w:t>
      </w:r>
    </w:p>
    <w:p w14:paraId="3AECA15F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Покриття тестування (Testing Coverage)</w:t>
      </w:r>
    </w:p>
    <w:p w14:paraId="22F77CA7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Середній вплив CVSS (Common Vulnerability Scoring System)</w:t>
      </w:r>
    </w:p>
    <w:p w14:paraId="0B75C805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Опис загрози, способи виявлення та превентивні заходи</w:t>
      </w:r>
    </w:p>
    <w:p w14:paraId="408727E1" w14:textId="77777777" w:rsidR="00AD2010" w:rsidRDefault="00000000">
      <w:r>
        <w:br w:type="page"/>
      </w:r>
    </w:p>
    <w:p w14:paraId="1C11C832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4. ТОП-10 ВРАЗЛИВОСТЕЙ OWASP ДЛЯ ВЕБ-ДОДАТКІВ</w:t>
      </w:r>
    </w:p>
    <w:p w14:paraId="7139D764" w14:textId="77777777" w:rsidR="00AD2010" w:rsidRDefault="00000000">
      <w:pPr>
        <w:spacing w:before="80" w:after="80"/>
        <w:jc w:val="both"/>
      </w:pPr>
      <w:r>
        <w:t>OWASP Top 10:2021 містить такі категорії ризиків:</w:t>
      </w:r>
    </w:p>
    <w:p w14:paraId="5308FE21" w14:textId="77777777" w:rsidR="00AD2010" w:rsidRDefault="00AD201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989"/>
        <w:gridCol w:w="3419"/>
        <w:gridCol w:w="2962"/>
      </w:tblGrid>
      <w:tr w:rsidR="00AD2010" w14:paraId="1116E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0A19EC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135B8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Категорія OWASP</w:t>
            </w:r>
          </w:p>
        </w:tc>
        <w:tc>
          <w:tcPr>
            <w:tcW w:w="35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6BC84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3026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3B0AB7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Приклад загрози</w:t>
            </w:r>
          </w:p>
        </w:tc>
      </w:tr>
      <w:tr w:rsidR="00AD2010" w14:paraId="17F02F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BA9EE" w14:textId="77777777" w:rsidR="00AD2010" w:rsidRDefault="00000000">
            <w:r>
              <w:rPr>
                <w:sz w:val="20"/>
                <w:szCs w:val="20"/>
              </w:rPr>
              <w:t>A01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2D0BA" w14:textId="77777777" w:rsidR="00AD2010" w:rsidRDefault="00000000">
            <w:r>
              <w:rPr>
                <w:sz w:val="20"/>
                <w:szCs w:val="20"/>
              </w:rPr>
              <w:t>Broken Access Control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E2B10" w14:textId="77777777" w:rsidR="00AD2010" w:rsidRDefault="00000000">
            <w:r>
              <w:rPr>
                <w:sz w:val="20"/>
                <w:szCs w:val="20"/>
              </w:rPr>
              <w:t>Порушення контролю доступу; користувачі можуть діяти поза своїми дозволами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6E731" w14:textId="77777777" w:rsidR="00AD2010" w:rsidRDefault="00000000">
            <w:r>
              <w:rPr>
                <w:sz w:val="20"/>
                <w:szCs w:val="20"/>
              </w:rPr>
              <w:t>Перегляд чужих даних за IDOR</w:t>
            </w:r>
          </w:p>
        </w:tc>
      </w:tr>
      <w:tr w:rsidR="00AD2010" w14:paraId="0439E8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ED087" w14:textId="77777777" w:rsidR="00AD2010" w:rsidRDefault="00000000">
            <w:r>
              <w:rPr>
                <w:sz w:val="20"/>
                <w:szCs w:val="20"/>
              </w:rPr>
              <w:t>A02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2C3F9" w14:textId="77777777" w:rsidR="00AD2010" w:rsidRDefault="00000000">
            <w:r>
              <w:rPr>
                <w:sz w:val="20"/>
                <w:szCs w:val="20"/>
              </w:rPr>
              <w:t>Cryptographic Failures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D52E1A" w14:textId="77777777" w:rsidR="00AD2010" w:rsidRDefault="00000000">
            <w:r>
              <w:rPr>
                <w:sz w:val="20"/>
                <w:szCs w:val="20"/>
              </w:rPr>
              <w:t>Відсутність або слабке шифрування даних у спокої та передачі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68506" w14:textId="77777777" w:rsidR="00AD2010" w:rsidRDefault="00000000">
            <w:r>
              <w:rPr>
                <w:sz w:val="20"/>
                <w:szCs w:val="20"/>
              </w:rPr>
              <w:t>Передача паролів у відкритому тексті</w:t>
            </w:r>
          </w:p>
        </w:tc>
      </w:tr>
      <w:tr w:rsidR="00AD2010" w14:paraId="57E8AF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A451A" w14:textId="77777777" w:rsidR="00AD2010" w:rsidRDefault="00000000">
            <w:r>
              <w:rPr>
                <w:sz w:val="20"/>
                <w:szCs w:val="20"/>
              </w:rPr>
              <w:t>A03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9C280" w14:textId="77777777" w:rsidR="00AD2010" w:rsidRDefault="00000000">
            <w:r>
              <w:rPr>
                <w:sz w:val="20"/>
                <w:szCs w:val="20"/>
              </w:rPr>
              <w:t>Injection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769FE" w14:textId="77777777" w:rsidR="00AD2010" w:rsidRDefault="00000000">
            <w:r>
              <w:rPr>
                <w:sz w:val="20"/>
                <w:szCs w:val="20"/>
              </w:rPr>
              <w:t>SQL, NoSQL, OS, LDAP ін'єкції через недовірені дані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9DF4E" w14:textId="77777777" w:rsidR="00AD2010" w:rsidRDefault="00000000">
            <w:r>
              <w:rPr>
                <w:sz w:val="20"/>
                <w:szCs w:val="20"/>
              </w:rPr>
              <w:t>SQL Injection для обходу автентифікації</w:t>
            </w:r>
          </w:p>
        </w:tc>
      </w:tr>
      <w:tr w:rsidR="00AD2010" w14:paraId="3BF275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A0468" w14:textId="77777777" w:rsidR="00AD2010" w:rsidRDefault="00000000">
            <w:r>
              <w:rPr>
                <w:sz w:val="20"/>
                <w:szCs w:val="20"/>
              </w:rPr>
              <w:t>A04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7C619" w14:textId="77777777" w:rsidR="00AD2010" w:rsidRDefault="00000000">
            <w:r>
              <w:rPr>
                <w:sz w:val="20"/>
                <w:szCs w:val="20"/>
              </w:rPr>
              <w:t>Insecure Design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78F63" w14:textId="77777777" w:rsidR="00AD2010" w:rsidRDefault="00000000">
            <w:r>
              <w:rPr>
                <w:sz w:val="20"/>
                <w:szCs w:val="20"/>
              </w:rPr>
              <w:t>Відсутність моделювання загроз на етапі проектування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4AECB" w14:textId="77777777" w:rsidR="00AD2010" w:rsidRDefault="00000000">
            <w:r>
              <w:rPr>
                <w:sz w:val="20"/>
                <w:szCs w:val="20"/>
              </w:rPr>
              <w:t>Відсутність обмежень на повторні запити</w:t>
            </w:r>
          </w:p>
        </w:tc>
      </w:tr>
      <w:tr w:rsidR="00AD2010" w14:paraId="3ECC67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EA51F" w14:textId="77777777" w:rsidR="00AD2010" w:rsidRDefault="00000000">
            <w:r>
              <w:rPr>
                <w:sz w:val="20"/>
                <w:szCs w:val="20"/>
              </w:rPr>
              <w:t>A05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17A10" w14:textId="77777777" w:rsidR="00AD2010" w:rsidRDefault="00000000">
            <w:r>
              <w:rPr>
                <w:sz w:val="20"/>
                <w:szCs w:val="20"/>
              </w:rPr>
              <w:t>Security Misconfiguration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4B5EA" w14:textId="77777777" w:rsidR="00AD2010" w:rsidRDefault="00000000">
            <w:r>
              <w:rPr>
                <w:sz w:val="20"/>
                <w:szCs w:val="20"/>
              </w:rPr>
              <w:t>Неправильні налаштування безпеки хмари, серверів, БД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3C6BE" w14:textId="77777777" w:rsidR="00AD2010" w:rsidRDefault="00000000">
            <w:r>
              <w:rPr>
                <w:sz w:val="20"/>
                <w:szCs w:val="20"/>
              </w:rPr>
              <w:t>Відкриті S3 бакети, порти</w:t>
            </w:r>
          </w:p>
        </w:tc>
      </w:tr>
      <w:tr w:rsidR="00AD2010" w14:paraId="75A66F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B2E13" w14:textId="77777777" w:rsidR="00AD2010" w:rsidRDefault="00000000">
            <w:r>
              <w:rPr>
                <w:sz w:val="20"/>
                <w:szCs w:val="20"/>
              </w:rPr>
              <w:t>A06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37780" w14:textId="77777777" w:rsidR="00AD2010" w:rsidRDefault="00000000">
            <w:r>
              <w:rPr>
                <w:sz w:val="20"/>
                <w:szCs w:val="20"/>
              </w:rPr>
              <w:t>Vulnerable Components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C5937" w14:textId="77777777" w:rsidR="00AD2010" w:rsidRDefault="00000000">
            <w:r>
              <w:rPr>
                <w:sz w:val="20"/>
                <w:szCs w:val="20"/>
              </w:rPr>
              <w:t>Використання компонентів з відомими вразливостями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78C85" w14:textId="77777777" w:rsidR="00AD2010" w:rsidRDefault="00000000">
            <w:r>
              <w:rPr>
                <w:sz w:val="20"/>
                <w:szCs w:val="20"/>
              </w:rPr>
              <w:t>Log4Shell через залежність</w:t>
            </w:r>
          </w:p>
        </w:tc>
      </w:tr>
      <w:tr w:rsidR="00AD2010" w14:paraId="3A5ACA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6FF83" w14:textId="77777777" w:rsidR="00AD2010" w:rsidRDefault="00000000">
            <w:r>
              <w:rPr>
                <w:sz w:val="20"/>
                <w:szCs w:val="20"/>
              </w:rPr>
              <w:t>A07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4F178" w14:textId="77777777" w:rsidR="00AD2010" w:rsidRDefault="00000000">
            <w:r>
              <w:rPr>
                <w:sz w:val="20"/>
                <w:szCs w:val="20"/>
              </w:rPr>
              <w:t>Auth &amp; Identity Failures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0813A" w14:textId="77777777" w:rsidR="00AD2010" w:rsidRDefault="00000000">
            <w:r>
              <w:rPr>
                <w:sz w:val="20"/>
                <w:szCs w:val="20"/>
              </w:rPr>
              <w:t>Слабка автентифікація, некоректне управління сесіями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A78D8" w14:textId="77777777" w:rsidR="00AD2010" w:rsidRDefault="00000000">
            <w:r>
              <w:rPr>
                <w:sz w:val="20"/>
                <w:szCs w:val="20"/>
              </w:rPr>
              <w:t>Брутфорс без блокування</w:t>
            </w:r>
          </w:p>
        </w:tc>
      </w:tr>
      <w:tr w:rsidR="00AD2010" w14:paraId="3FF320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7A31B" w14:textId="77777777" w:rsidR="00AD2010" w:rsidRDefault="00000000">
            <w:r>
              <w:rPr>
                <w:sz w:val="20"/>
                <w:szCs w:val="20"/>
              </w:rPr>
              <w:t>A08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918F9" w14:textId="77777777" w:rsidR="00AD2010" w:rsidRDefault="00000000">
            <w:r>
              <w:rPr>
                <w:sz w:val="20"/>
                <w:szCs w:val="20"/>
              </w:rPr>
              <w:t>Software Integrity Failures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00450" w14:textId="77777777" w:rsidR="00AD2010" w:rsidRDefault="00000000">
            <w:r>
              <w:rPr>
                <w:sz w:val="20"/>
                <w:szCs w:val="20"/>
              </w:rPr>
              <w:t>Небезпечне оновлення ПЗ, CI/CD без перевірки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25491" w14:textId="77777777" w:rsidR="00AD2010" w:rsidRDefault="00000000">
            <w:r>
              <w:rPr>
                <w:sz w:val="20"/>
                <w:szCs w:val="20"/>
              </w:rPr>
              <w:t>Атаки на ланцюг постачання</w:t>
            </w:r>
          </w:p>
        </w:tc>
      </w:tr>
      <w:tr w:rsidR="00AD2010" w14:paraId="602646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24323" w14:textId="77777777" w:rsidR="00AD2010" w:rsidRDefault="00000000">
            <w:r>
              <w:rPr>
                <w:sz w:val="20"/>
                <w:szCs w:val="20"/>
              </w:rPr>
              <w:t>A09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69445" w14:textId="77777777" w:rsidR="00AD2010" w:rsidRDefault="00000000">
            <w:r>
              <w:rPr>
                <w:sz w:val="20"/>
                <w:szCs w:val="20"/>
              </w:rPr>
              <w:t>Logging Failures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2ECF6" w14:textId="77777777" w:rsidR="00AD2010" w:rsidRDefault="00000000">
            <w:r>
              <w:rPr>
                <w:sz w:val="20"/>
                <w:szCs w:val="20"/>
              </w:rPr>
              <w:t>Відсутність логування для виявлення атак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987A9" w14:textId="77777777" w:rsidR="00AD2010" w:rsidRDefault="00000000">
            <w:r>
              <w:rPr>
                <w:sz w:val="20"/>
                <w:szCs w:val="20"/>
              </w:rPr>
              <w:t>Непомічені масові зломи</w:t>
            </w:r>
          </w:p>
        </w:tc>
      </w:tr>
      <w:tr w:rsidR="00AD2010" w14:paraId="338442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00EA4" w14:textId="77777777" w:rsidR="00AD2010" w:rsidRDefault="00000000">
            <w:r>
              <w:rPr>
                <w:sz w:val="20"/>
                <w:szCs w:val="20"/>
              </w:rPr>
              <w:t>A10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E6AFD" w14:textId="77777777" w:rsidR="00AD2010" w:rsidRDefault="00000000">
            <w:r>
              <w:rPr>
                <w:sz w:val="20"/>
                <w:szCs w:val="20"/>
              </w:rPr>
              <w:t>SSRF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B5BB4" w14:textId="77777777" w:rsidR="00AD2010" w:rsidRDefault="00000000">
            <w:r>
              <w:rPr>
                <w:sz w:val="20"/>
                <w:szCs w:val="20"/>
              </w:rPr>
              <w:t>Server-Side Request Forgery — підробка запитів на стороні сервера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9E288" w14:textId="77777777" w:rsidR="00AD2010" w:rsidRDefault="00000000">
            <w:r>
              <w:rPr>
                <w:sz w:val="20"/>
                <w:szCs w:val="20"/>
              </w:rPr>
              <w:t>Доступ до внутрішніх сервісів</w:t>
            </w:r>
          </w:p>
        </w:tc>
      </w:tr>
    </w:tbl>
    <w:p w14:paraId="73FB63C2" w14:textId="77777777" w:rsidR="00AD2010" w:rsidRDefault="00000000">
      <w:r>
        <w:br w:type="page"/>
      </w:r>
    </w:p>
    <w:p w14:paraId="0E2EFF91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5. СПЕЦИФІКА БЕЗПЕКИ ДЕЦЕНТРАЛІЗОВАНИХ ДОДАТКІВ</w:t>
      </w:r>
    </w:p>
    <w:p w14:paraId="3C0F1B58" w14:textId="77777777" w:rsidR="00AD2010" w:rsidRDefault="00000000">
      <w:pPr>
        <w:pStyle w:val="Heading2"/>
      </w:pPr>
      <w:r>
        <w:t>5.1. Унікальні характеристики DApps з точки зору безпеки</w:t>
      </w:r>
    </w:p>
    <w:p w14:paraId="2A98C541" w14:textId="77777777" w:rsidR="00AD2010" w:rsidRDefault="00000000">
      <w:pPr>
        <w:spacing w:before="80" w:after="80"/>
        <w:jc w:val="both"/>
      </w:pPr>
      <w:r>
        <w:t>Децентралізовані додатки мають принципові відмінності від класичних веб-застосунків, які визначають специфічний ландшафт загроз:</w:t>
      </w:r>
    </w:p>
    <w:p w14:paraId="41D410A0" w14:textId="77777777" w:rsidR="00AD2010" w:rsidRDefault="00AD2010">
      <w:pPr>
        <w:spacing w:before="60" w:after="60"/>
      </w:pPr>
    </w:p>
    <w:p w14:paraId="7F8EA4EF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Незмінність коду: смарт-контракти, розгорнуті у блокчейні, не можуть бути оновлені звичайним способом. Будь-яка помилка або вразливість у коді стає постійною, якщо не передбачено механізм оновлення (upgradeable proxy pattern).</w:t>
      </w:r>
    </w:p>
    <w:p w14:paraId="1E5A6AB9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Публічність логіки: код смарт-контрактів є публічним (open-source) — зловмисники можуть ретельно аналізувати його для пошуку вразливостей ще до спроби атаки.</w:t>
      </w:r>
    </w:p>
    <w:p w14:paraId="0DBD0577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Фінансова природа: більшість DApps безпосередньо керують криптовалютними активами, тому успішна атака зазвичай призводить до безповоротньої втрати коштів.</w:t>
      </w:r>
    </w:p>
    <w:p w14:paraId="278759EF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Відсутність централізованого адміністратора: немає органу, який може скасувати транзакцію або заблокувати зловмисника (за винятком механізмів governance).</w:t>
      </w:r>
    </w:p>
    <w:p w14:paraId="0E91E60B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Взаємодія між контрактами: DApps часто взаємодіють з іншими контрактами (composability), що розширює поверхню атаки.</w:t>
      </w:r>
    </w:p>
    <w:p w14:paraId="0E32DAAA" w14:textId="77777777" w:rsidR="00AD2010" w:rsidRDefault="00AD2010">
      <w:pPr>
        <w:spacing w:before="60" w:after="60"/>
      </w:pPr>
    </w:p>
    <w:p w14:paraId="4FFB54BE" w14:textId="77777777" w:rsidR="00AD2010" w:rsidRDefault="00000000">
      <w:pPr>
        <w:pStyle w:val="Heading2"/>
      </w:pPr>
      <w:r>
        <w:t>5.2. Найпоширеніші типи атак на DApps</w:t>
      </w:r>
    </w:p>
    <w:p w14:paraId="77EEE492" w14:textId="77777777" w:rsidR="00AD2010" w:rsidRDefault="00000000">
      <w:pPr>
        <w:spacing w:before="80" w:after="80"/>
        <w:jc w:val="both"/>
      </w:pPr>
      <w:r>
        <w:t>За даними DeFi Llama та Rekt.news, найчастіші вектори атак на DApps у 2021-2024 рр.:</w:t>
      </w:r>
    </w:p>
    <w:p w14:paraId="22C3B64B" w14:textId="77777777" w:rsidR="00AD2010" w:rsidRDefault="00AD201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AD2010" w14:paraId="36DF4F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51B76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атаки</w:t>
            </w:r>
          </w:p>
        </w:tc>
        <w:tc>
          <w:tcPr>
            <w:tcW w:w="20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6B4AE5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  <w:tc>
          <w:tcPr>
            <w:tcW w:w="4026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5028A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Приклади втрат (USD)</w:t>
            </w:r>
          </w:p>
        </w:tc>
      </w:tr>
      <w:tr w:rsidR="00AD2010" w14:paraId="10BE4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0C777" w14:textId="77777777" w:rsidR="00AD2010" w:rsidRDefault="00000000">
            <w:r>
              <w:rPr>
                <w:sz w:val="20"/>
                <w:szCs w:val="20"/>
              </w:rPr>
              <w:t>Reentrancy Attack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0E05F" w14:textId="77777777" w:rsidR="00AD2010" w:rsidRDefault="00000000">
            <w:r>
              <w:rPr>
                <w:sz w:val="20"/>
                <w:szCs w:val="20"/>
              </w:rPr>
              <w:t>~18%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C6292" w14:textId="77777777" w:rsidR="00AD2010" w:rsidRDefault="00000000">
            <w:r>
              <w:rPr>
                <w:sz w:val="20"/>
                <w:szCs w:val="20"/>
              </w:rPr>
              <w:t>The DAO: $60M (2016)</w:t>
            </w:r>
          </w:p>
        </w:tc>
      </w:tr>
      <w:tr w:rsidR="00AD2010" w14:paraId="51169F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6B866" w14:textId="77777777" w:rsidR="00AD2010" w:rsidRDefault="00000000">
            <w:r>
              <w:rPr>
                <w:sz w:val="20"/>
                <w:szCs w:val="20"/>
              </w:rPr>
              <w:t>Flash Loan Attack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D25D5" w14:textId="77777777" w:rsidR="00AD2010" w:rsidRDefault="00000000">
            <w:r>
              <w:rPr>
                <w:sz w:val="20"/>
                <w:szCs w:val="20"/>
              </w:rPr>
              <w:t>~25%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10AC2" w14:textId="77777777" w:rsidR="00AD2010" w:rsidRDefault="00000000">
            <w:r>
              <w:rPr>
                <w:sz w:val="20"/>
                <w:szCs w:val="20"/>
              </w:rPr>
              <w:t>Euler Finance: $197M (2023)</w:t>
            </w:r>
          </w:p>
        </w:tc>
      </w:tr>
      <w:tr w:rsidR="00AD2010" w14:paraId="37BCB1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F8E41" w14:textId="77777777" w:rsidR="00AD2010" w:rsidRDefault="00000000">
            <w:r>
              <w:rPr>
                <w:sz w:val="20"/>
                <w:szCs w:val="20"/>
              </w:rPr>
              <w:t>Oracle Manipulation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15516" w14:textId="77777777" w:rsidR="00AD2010" w:rsidRDefault="00000000">
            <w:r>
              <w:rPr>
                <w:sz w:val="20"/>
                <w:szCs w:val="20"/>
              </w:rPr>
              <w:t>~15%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A2867" w14:textId="77777777" w:rsidR="00AD2010" w:rsidRDefault="00000000">
            <w:r>
              <w:rPr>
                <w:sz w:val="20"/>
                <w:szCs w:val="20"/>
              </w:rPr>
              <w:t>Mango Markets: $114M (2022)</w:t>
            </w:r>
          </w:p>
        </w:tc>
      </w:tr>
      <w:tr w:rsidR="00AD2010" w14:paraId="3C759E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65A00" w14:textId="77777777" w:rsidR="00AD2010" w:rsidRDefault="00000000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7A17F" w14:textId="77777777" w:rsidR="00AD2010" w:rsidRDefault="00000000">
            <w:r>
              <w:rPr>
                <w:sz w:val="20"/>
                <w:szCs w:val="20"/>
              </w:rPr>
              <w:t>~20%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B4368" w14:textId="77777777" w:rsidR="00AD2010" w:rsidRDefault="00000000">
            <w:r>
              <w:rPr>
                <w:sz w:val="20"/>
                <w:szCs w:val="20"/>
              </w:rPr>
              <w:t>Ronin Bridge: $625M (2022)</w:t>
            </w:r>
          </w:p>
        </w:tc>
      </w:tr>
      <w:tr w:rsidR="00AD2010" w14:paraId="50F39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E7967" w14:textId="77777777" w:rsidR="00AD2010" w:rsidRDefault="00000000">
            <w:r>
              <w:rPr>
                <w:sz w:val="20"/>
                <w:szCs w:val="20"/>
              </w:rPr>
              <w:t>Logic Errors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42755" w14:textId="77777777" w:rsidR="00AD2010" w:rsidRDefault="00000000">
            <w:r>
              <w:rPr>
                <w:sz w:val="20"/>
                <w:szCs w:val="20"/>
              </w:rPr>
              <w:t>~12%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5A339" w14:textId="77777777" w:rsidR="00AD2010" w:rsidRDefault="00000000">
            <w:r>
              <w:rPr>
                <w:sz w:val="20"/>
                <w:szCs w:val="20"/>
              </w:rPr>
              <w:t>Wormhole: $320M (2022)</w:t>
            </w:r>
          </w:p>
        </w:tc>
      </w:tr>
      <w:tr w:rsidR="00AD2010" w14:paraId="29933B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43BD9" w14:textId="77777777" w:rsidR="00AD2010" w:rsidRDefault="00000000">
            <w:r>
              <w:rPr>
                <w:sz w:val="20"/>
                <w:szCs w:val="20"/>
              </w:rPr>
              <w:t>Frontend Phishing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8B9F8" w14:textId="77777777" w:rsidR="00AD2010" w:rsidRDefault="00000000">
            <w:r>
              <w:rPr>
                <w:sz w:val="20"/>
                <w:szCs w:val="20"/>
              </w:rPr>
              <w:t>~10%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3132B" w14:textId="77777777" w:rsidR="00AD2010" w:rsidRDefault="00000000">
            <w:r>
              <w:rPr>
                <w:sz w:val="20"/>
                <w:szCs w:val="20"/>
              </w:rPr>
              <w:t>BadgerDAO: $120M (2021)</w:t>
            </w:r>
          </w:p>
        </w:tc>
      </w:tr>
    </w:tbl>
    <w:p w14:paraId="10653AA3" w14:textId="77777777" w:rsidR="00AD2010" w:rsidRDefault="00000000">
      <w:r>
        <w:br w:type="page"/>
      </w:r>
    </w:p>
    <w:p w14:paraId="16872A14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6. АДАПТАЦІЯ ВИМОГ OWASP ДЛЯ DECENTRALIZED APPLICATIONS</w:t>
      </w:r>
    </w:p>
    <w:p w14:paraId="5A65F0D8" w14:textId="77777777" w:rsidR="00AD2010" w:rsidRDefault="00000000">
      <w:pPr>
        <w:spacing w:before="80" w:after="80"/>
        <w:jc w:val="both"/>
      </w:pPr>
      <w:r>
        <w:t>На основі аналізу OWASP Top 10:2021 та специфіки децентралізованих систем, пропонується наступний перелік аналогічних вимог безпеки — DApp Security Top 10:</w:t>
      </w:r>
    </w:p>
    <w:p w14:paraId="13D5756C" w14:textId="77777777" w:rsidR="00AD2010" w:rsidRDefault="00AD2010">
      <w:pPr>
        <w:spacing w:before="60" w:after="60"/>
      </w:pPr>
    </w:p>
    <w:p w14:paraId="7F0679BC" w14:textId="77777777" w:rsidR="00AD2010" w:rsidRDefault="00000000">
      <w:pPr>
        <w:pStyle w:val="Heading2"/>
      </w:pPr>
      <w:r>
        <w:t>DA01 — Reentrancy та некоректний стан контракту</w:t>
      </w:r>
    </w:p>
    <w:p w14:paraId="367928C5" w14:textId="77777777" w:rsidR="00AD2010" w:rsidRDefault="00000000">
      <w:pPr>
        <w:spacing w:before="80" w:after="80"/>
        <w:jc w:val="both"/>
      </w:pPr>
      <w:r>
        <w:t>Аналог OWASP A01 (Broken Access Control). Смарт-контракт дозволяє зовнішньому контракту багаторазово викликати функцію до завершення початкового виклику, що дозволяє виводити кошти більше одного разу.</w:t>
      </w:r>
    </w:p>
    <w:p w14:paraId="611DD0A0" w14:textId="77777777" w:rsidR="00AD2010" w:rsidRDefault="00AD2010">
      <w:pPr>
        <w:spacing w:before="60" w:after="60"/>
      </w:pPr>
    </w:p>
    <w:p w14:paraId="4FD979C4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652146C4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патерн Checks-Effects-Interactions (CEI): спочатку перевірки, потім оновлення стану, потім виклики</w:t>
      </w:r>
    </w:p>
    <w:p w14:paraId="48A4C2FD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Застосовувати ReentrancyGuard (OpenZeppelin) для критичних функцій</w:t>
      </w:r>
    </w:p>
    <w:p w14:paraId="73D9526D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Уникати raw calls до невідомих адрес</w:t>
      </w:r>
    </w:p>
    <w:p w14:paraId="733C1CBA" w14:textId="77777777" w:rsidR="00AD2010" w:rsidRDefault="00AD2010">
      <w:pPr>
        <w:spacing w:before="60" w:after="60"/>
      </w:pPr>
    </w:p>
    <w:p w14:paraId="6426F272" w14:textId="77777777" w:rsidR="00AD2010" w:rsidRDefault="00000000">
      <w:pPr>
        <w:pStyle w:val="Heading2"/>
      </w:pPr>
      <w:r>
        <w:t>DA02 — Недостатня валідація вхідних даних</w:t>
      </w:r>
    </w:p>
    <w:p w14:paraId="452FE863" w14:textId="77777777" w:rsidR="00AD2010" w:rsidRDefault="00000000">
      <w:pPr>
        <w:spacing w:before="80" w:after="80"/>
        <w:jc w:val="both"/>
      </w:pPr>
      <w:r>
        <w:t>Аналог OWASP A03 (Injection). Відсутність перевірок параметрів транзакцій, адрес, сум може призводити до непередбаченої поведінки контракту або обходу бізнес-логіки.</w:t>
      </w:r>
    </w:p>
    <w:p w14:paraId="59F30A29" w14:textId="77777777" w:rsidR="00AD2010" w:rsidRDefault="00AD2010">
      <w:pPr>
        <w:spacing w:before="60" w:after="60"/>
      </w:pPr>
    </w:p>
    <w:p w14:paraId="5BD9ABD2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48A18AD4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Валідувати всі вхідні параметри функцій смарт-контрактів</w:t>
      </w:r>
    </w:p>
    <w:p w14:paraId="7857C44C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require() та revert() з описовими повідомленнями</w:t>
      </w:r>
    </w:p>
    <w:p w14:paraId="5A129D48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Застосовувати SafeMath або Solidity 0.8+ для арифметичних операцій</w:t>
      </w:r>
    </w:p>
    <w:p w14:paraId="1728AECC" w14:textId="77777777" w:rsidR="00AD2010" w:rsidRDefault="00AD2010">
      <w:pPr>
        <w:spacing w:before="60" w:after="60"/>
      </w:pPr>
    </w:p>
    <w:p w14:paraId="0EC68135" w14:textId="77777777" w:rsidR="00AD2010" w:rsidRDefault="00000000">
      <w:pPr>
        <w:pStyle w:val="Heading2"/>
      </w:pPr>
      <w:r>
        <w:t>DA03 — Небезпечна автентифікація та управління ключами</w:t>
      </w:r>
    </w:p>
    <w:p w14:paraId="70579176" w14:textId="77777777" w:rsidR="00AD2010" w:rsidRDefault="00000000">
      <w:pPr>
        <w:spacing w:before="80" w:after="80"/>
        <w:jc w:val="both"/>
      </w:pPr>
      <w:r>
        <w:t>Аналог OWASP A07. Приватний ключ є єдиним засобом ідентифікації користувача. Його компрометація означає повну втрату контролю над активами без можливості відновлення.</w:t>
      </w:r>
    </w:p>
    <w:p w14:paraId="6A745972" w14:textId="77777777" w:rsidR="00AD2010" w:rsidRDefault="00AD2010">
      <w:pPr>
        <w:spacing w:before="60" w:after="60"/>
      </w:pPr>
    </w:p>
    <w:p w14:paraId="0C9854BE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4AF7A6D5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Зберігати приватні ключі виключно у апаратних гаманцях (Hardware Wallet) або захищених середовищах</w:t>
      </w:r>
    </w:p>
    <w:p w14:paraId="19C820DC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multi-signature схеми (Gnosis Safe) для адміністративних функцій</w:t>
      </w:r>
    </w:p>
    <w:p w14:paraId="2DA1457B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Впроваджувати timelock для критичних операцій</w:t>
      </w:r>
    </w:p>
    <w:p w14:paraId="1EF343F2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Перевіряти підписи (signature) за допомогою ecrecover з nonce для захисту від replay-атак</w:t>
      </w:r>
    </w:p>
    <w:p w14:paraId="75826098" w14:textId="77777777" w:rsidR="00AD2010" w:rsidRDefault="00AD2010">
      <w:pPr>
        <w:spacing w:before="60" w:after="60"/>
      </w:pPr>
    </w:p>
    <w:p w14:paraId="25C0A493" w14:textId="77777777" w:rsidR="00AD2010" w:rsidRDefault="00000000">
      <w:pPr>
        <w:pStyle w:val="Heading2"/>
      </w:pPr>
      <w:r>
        <w:lastRenderedPageBreak/>
        <w:t>DA04 — Маніпуляція оракулами та ціновими даними</w:t>
      </w:r>
    </w:p>
    <w:p w14:paraId="6A7670E5" w14:textId="77777777" w:rsidR="00AD2010" w:rsidRDefault="00000000">
      <w:pPr>
        <w:spacing w:before="80" w:after="80"/>
        <w:jc w:val="both"/>
      </w:pPr>
      <w:r>
        <w:t>Аналог OWASP A04 (Insecure Design). DApps часто покладаються на зовнішні джерела даних (оракули) для отримання цін на активи. Маніпуляція цими даними дозволяє проводити флеш-лоан атаки та дренувати пули ліквідності.</w:t>
      </w:r>
    </w:p>
    <w:p w14:paraId="5CD5E4B2" w14:textId="77777777" w:rsidR="00AD2010" w:rsidRDefault="00AD2010">
      <w:pPr>
        <w:spacing w:before="60" w:after="60"/>
      </w:pPr>
    </w:p>
    <w:p w14:paraId="14B362E6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40E5CA0D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децентралізовані оракули (Chainlink) замість одного джерела</w:t>
      </w:r>
    </w:p>
    <w:p w14:paraId="4A852CEA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Застосовувати TWAP (Time-Weighted Average Price) для цінових розрахунків</w:t>
      </w:r>
    </w:p>
    <w:p w14:paraId="7218DED4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Встановлювати circuit breakers при різких змінах цін</w:t>
      </w:r>
    </w:p>
    <w:p w14:paraId="3F295258" w14:textId="77777777" w:rsidR="00AD2010" w:rsidRDefault="00AD2010">
      <w:pPr>
        <w:spacing w:before="60" w:after="60"/>
      </w:pPr>
    </w:p>
    <w:p w14:paraId="2F48C007" w14:textId="77777777" w:rsidR="00AD2010" w:rsidRDefault="00000000">
      <w:pPr>
        <w:pStyle w:val="Heading2"/>
      </w:pPr>
      <w:r>
        <w:t>DA05 — Небезпечні налаштування контракту та прав доступу</w:t>
      </w:r>
    </w:p>
    <w:p w14:paraId="14FBA004" w14:textId="77777777" w:rsidR="00AD2010" w:rsidRDefault="00000000">
      <w:pPr>
        <w:spacing w:before="80" w:after="80"/>
        <w:jc w:val="both"/>
      </w:pPr>
      <w:r>
        <w:t>Аналог OWASP A05. Неправильна конфігурація прав доступу (Ownable, AccessControl) може дозволити неавторизованим адресам виконувати привілейовані дії: mint токенів, зміну параметрів протоколу, виведення коштів.</w:t>
      </w:r>
    </w:p>
    <w:p w14:paraId="14367A45" w14:textId="77777777" w:rsidR="00AD2010" w:rsidRDefault="00AD2010">
      <w:pPr>
        <w:spacing w:before="60" w:after="60"/>
      </w:pPr>
    </w:p>
    <w:p w14:paraId="08FD611E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7B836A47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Застосовувати принцип мінімальних привілеїв для всіх ролей</w:t>
      </w:r>
    </w:p>
    <w:p w14:paraId="7B911056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OpenZeppelin AccessControl замість простого Ownable</w:t>
      </w:r>
    </w:p>
    <w:p w14:paraId="072CBEB0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Розподіляти адміністративні ролі між кількома адресами</w:t>
      </w:r>
    </w:p>
    <w:p w14:paraId="5A9C1AC3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Публічно верифікувати код контрактів на Etherscan</w:t>
      </w:r>
    </w:p>
    <w:p w14:paraId="31BB86DA" w14:textId="77777777" w:rsidR="00AD2010" w:rsidRDefault="00000000">
      <w:r>
        <w:br w:type="page"/>
      </w:r>
    </w:p>
    <w:p w14:paraId="02313523" w14:textId="77777777" w:rsidR="00AD2010" w:rsidRDefault="00000000">
      <w:pPr>
        <w:pStyle w:val="Heading2"/>
      </w:pPr>
      <w:r>
        <w:lastRenderedPageBreak/>
        <w:t>DA06 — Вразливі залежності та сторонні контракти</w:t>
      </w:r>
    </w:p>
    <w:p w14:paraId="34D02E52" w14:textId="77777777" w:rsidR="00AD2010" w:rsidRDefault="00000000">
      <w:pPr>
        <w:spacing w:before="80" w:after="80"/>
        <w:jc w:val="both"/>
      </w:pPr>
      <w:r>
        <w:t>Аналог OWASP A06. Використання неаудованих або застарілих бібліотек смарт-контрактів, а також взаємодія з зовнішніми контрактами без належної перевірки, може внести вразливості.</w:t>
      </w:r>
    </w:p>
    <w:p w14:paraId="318DD8E2" w14:textId="77777777" w:rsidR="00AD2010" w:rsidRDefault="00AD2010">
      <w:pPr>
        <w:spacing w:before="60" w:after="60"/>
      </w:pPr>
    </w:p>
    <w:p w14:paraId="29C61F75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30B19EAD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тільки аудовані бібліотеки (OpenZeppelin, SafeERC20)</w:t>
      </w:r>
    </w:p>
    <w:p w14:paraId="29211E27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Не довіряти зовнішнім контрактам — перевіряти результати викликів</w:t>
      </w:r>
    </w:p>
    <w:p w14:paraId="768E86B2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Проводити регулярні аудити безпеки перед кожним оновленням</w:t>
      </w:r>
    </w:p>
    <w:p w14:paraId="54D25446" w14:textId="77777777" w:rsidR="00AD2010" w:rsidRDefault="00AD2010">
      <w:pPr>
        <w:spacing w:before="60" w:after="60"/>
      </w:pPr>
    </w:p>
    <w:p w14:paraId="23F7D3C7" w14:textId="77777777" w:rsidR="00AD2010" w:rsidRDefault="00000000">
      <w:pPr>
        <w:pStyle w:val="Heading2"/>
      </w:pPr>
      <w:r>
        <w:t>DA07 — Атаки на фронтенд та фішинг</w:t>
      </w:r>
    </w:p>
    <w:p w14:paraId="758444AB" w14:textId="77777777" w:rsidR="00AD2010" w:rsidRDefault="00000000">
      <w:pPr>
        <w:spacing w:before="80" w:after="80"/>
        <w:jc w:val="both"/>
      </w:pPr>
      <w:r>
        <w:t>Аналог OWASP A01/A07. Веб-інтерфейс DApp має ті ж ризики, що й класичні веб-застосунки: XSS, підміна DNS, фішингові сайти-клони. Зловмисники часто атакують саме фронтенд, оскільки він простіший для компрометації, ніж смарт-контракт.</w:t>
      </w:r>
    </w:p>
    <w:p w14:paraId="6E4B49FB" w14:textId="77777777" w:rsidR="00AD2010" w:rsidRDefault="00AD2010">
      <w:pPr>
        <w:spacing w:before="60" w:after="60"/>
      </w:pPr>
    </w:p>
    <w:p w14:paraId="596217BF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2335D414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Хостити фронтенд на IPFS для децентралізації та захисту від підміни</w:t>
      </w:r>
    </w:p>
    <w:p w14:paraId="6315C700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Впроваджувати Content Security Policy (CSP) та Subresource Integrity (SRI)</w:t>
      </w:r>
    </w:p>
    <w:p w14:paraId="55802CA1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Перевіряти адреси контрактів перед підписанням транзакцій</w:t>
      </w:r>
    </w:p>
    <w:p w14:paraId="313D1054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ENS (Ethereum Name Service) для верифікації адрес</w:t>
      </w:r>
    </w:p>
    <w:p w14:paraId="0EA83951" w14:textId="77777777" w:rsidR="00AD2010" w:rsidRDefault="00AD2010">
      <w:pPr>
        <w:spacing w:before="60" w:after="60"/>
      </w:pPr>
    </w:p>
    <w:p w14:paraId="66AB80E3" w14:textId="77777777" w:rsidR="00AD2010" w:rsidRDefault="00000000">
      <w:pPr>
        <w:pStyle w:val="Heading2"/>
      </w:pPr>
      <w:r>
        <w:t>DA08 — Недостатній моніторинг та реагування на інциденти</w:t>
      </w:r>
    </w:p>
    <w:p w14:paraId="5C7C6199" w14:textId="77777777" w:rsidR="00AD2010" w:rsidRDefault="00000000">
      <w:pPr>
        <w:spacing w:before="80" w:after="80"/>
        <w:jc w:val="both"/>
      </w:pPr>
      <w:r>
        <w:t>Аналог OWASP A09. Відсутність системи моніторингу аномальних транзакцій не дозволяє своєчасно виявляти атаки. Більшість зломів DApps тривають лічені хвилини, і без автоматичного реагування запобігти втратам практично неможливо.</w:t>
      </w:r>
    </w:p>
    <w:p w14:paraId="2AB92252" w14:textId="77777777" w:rsidR="00AD2010" w:rsidRDefault="00AD2010">
      <w:pPr>
        <w:spacing w:before="60" w:after="60"/>
      </w:pPr>
    </w:p>
    <w:p w14:paraId="1B66614F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41AFCC0C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Розгортати системи моніторингу транзакцій (Forta Network, OpenZeppelin Defender)</w:t>
      </w:r>
    </w:p>
    <w:p w14:paraId="1033B29E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Впроваджувати emergency pause механізм (Pausable pattern)</w:t>
      </w:r>
    </w:p>
    <w:p w14:paraId="2A580B1A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Налаштовувати автоматичні сповіщення при підозрілих операціях</w:t>
      </w:r>
    </w:p>
    <w:p w14:paraId="0EAEA4AA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Мати план реагування на інциденти (incident response plan)</w:t>
      </w:r>
    </w:p>
    <w:p w14:paraId="5CEFB46B" w14:textId="77777777" w:rsidR="00AD2010" w:rsidRDefault="00AD2010">
      <w:pPr>
        <w:spacing w:before="60" w:after="60"/>
      </w:pPr>
    </w:p>
    <w:p w14:paraId="72E96295" w14:textId="77777777" w:rsidR="00AD2010" w:rsidRDefault="00000000">
      <w:pPr>
        <w:pStyle w:val="Heading2"/>
      </w:pPr>
      <w:r>
        <w:t>DA09 — Уразливості логіки бізнес-процесів</w:t>
      </w:r>
    </w:p>
    <w:p w14:paraId="7E77D5AD" w14:textId="77777777" w:rsidR="00AD2010" w:rsidRDefault="00000000">
      <w:pPr>
        <w:spacing w:before="80" w:after="80"/>
        <w:jc w:val="both"/>
      </w:pPr>
      <w:r>
        <w:t>Аналог OWASP A04 (Insecure Design). Помилки в логіці токеноміки, механізмів голосування або розрахунку нагород можуть бути використані для маніпуляцій, навіть якщо технічний код формально коректний.</w:t>
      </w:r>
    </w:p>
    <w:p w14:paraId="564D4F19" w14:textId="77777777" w:rsidR="00AD2010" w:rsidRDefault="00AD2010">
      <w:pPr>
        <w:spacing w:before="60" w:after="60"/>
      </w:pPr>
    </w:p>
    <w:p w14:paraId="6EE058A8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2FB6186C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Проводити формальну верифікацію (formal verification) критичних функцій</w:t>
      </w:r>
    </w:p>
    <w:p w14:paraId="77D3B695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Моделювати загрози (threat modeling) на етапі проектування</w:t>
      </w:r>
    </w:p>
    <w:p w14:paraId="101059AF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Проводити економічний аудит (economic audit) механізмів стимулювання</w:t>
      </w:r>
    </w:p>
    <w:p w14:paraId="5E4D4319" w14:textId="77777777" w:rsidR="00AD2010" w:rsidRDefault="00AD2010">
      <w:pPr>
        <w:spacing w:before="60" w:after="60"/>
      </w:pPr>
    </w:p>
    <w:p w14:paraId="5513FC95" w14:textId="77777777" w:rsidR="00AD2010" w:rsidRDefault="00000000">
      <w:pPr>
        <w:pStyle w:val="Heading2"/>
      </w:pPr>
      <w:r>
        <w:t>DA10 — Небезпечні оновлення та управління протоколом</w:t>
      </w:r>
    </w:p>
    <w:p w14:paraId="7ACDCC8C" w14:textId="77777777" w:rsidR="00AD2010" w:rsidRDefault="00000000">
      <w:pPr>
        <w:spacing w:before="80" w:after="80"/>
        <w:jc w:val="both"/>
      </w:pPr>
      <w:r>
        <w:t>Аналог OWASP A08. Механізми оновлення контрактів (upgradeable proxies) та процеси governance самі по собі є потенційними векторами атак. Компрометація ключів адміністратора або маніпуляція голосуванням може призвести до повного захоплення протоколу.</w:t>
      </w:r>
    </w:p>
    <w:p w14:paraId="442D10B1" w14:textId="77777777" w:rsidR="00AD2010" w:rsidRDefault="00AD2010">
      <w:pPr>
        <w:spacing w:before="60" w:after="60"/>
      </w:pPr>
    </w:p>
    <w:p w14:paraId="0FE63D7B" w14:textId="77777777" w:rsidR="00AD2010" w:rsidRDefault="00000000">
      <w:pPr>
        <w:spacing w:before="80" w:after="80"/>
        <w:jc w:val="both"/>
      </w:pPr>
      <w:r>
        <w:t>Вимоги безпеки:</w:t>
      </w:r>
    </w:p>
    <w:p w14:paraId="0ED14FBC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перевірені патерни оновлення (TransparentProxy, UUPS)</w:t>
      </w:r>
    </w:p>
    <w:p w14:paraId="0EEC8DAE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Застосовувати timelock (мінімум 48 годин) для всіх оновлень протоколу</w:t>
      </w:r>
    </w:p>
    <w:p w14:paraId="24041066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Вимагати кворуму при голосуванні в DAO governance</w:t>
      </w:r>
    </w:p>
    <w:p w14:paraId="4AF5D7C5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Обмежувати можливості single point of failure в управлінні</w:t>
      </w:r>
    </w:p>
    <w:p w14:paraId="54637BAE" w14:textId="77777777" w:rsidR="00AD2010" w:rsidRDefault="00000000">
      <w:r>
        <w:br w:type="page"/>
      </w:r>
    </w:p>
    <w:p w14:paraId="078C9742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7. ПОРІВНЯЛЬНИЙ АНАЛІЗ: WEB-БЕЗПЕКА VS DAPP-БЕЗПЕКА</w:t>
      </w:r>
    </w:p>
    <w:p w14:paraId="379378AC" w14:textId="77777777" w:rsidR="00AD2010" w:rsidRDefault="00000000">
      <w:pPr>
        <w:spacing w:before="80" w:after="80"/>
        <w:jc w:val="both"/>
      </w:pPr>
      <w:r>
        <w:t>Наступна таблиця демонструє відповідність між класичними вимогами OWASP та розробленими вимогами для DApps:</w:t>
      </w:r>
    </w:p>
    <w:p w14:paraId="2F893314" w14:textId="77777777" w:rsidR="00AD2010" w:rsidRDefault="00AD201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AD2010" w14:paraId="50E9C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962E1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OWASP Top 10:2021</w:t>
            </w:r>
          </w:p>
        </w:tc>
        <w:tc>
          <w:tcPr>
            <w:tcW w:w="28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D318B1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DApp Security Top 10</w:t>
            </w:r>
          </w:p>
        </w:tc>
        <w:tc>
          <w:tcPr>
            <w:tcW w:w="3426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73F07" w14:textId="77777777" w:rsidR="00AD20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Зміни у підході</w:t>
            </w:r>
          </w:p>
        </w:tc>
      </w:tr>
      <w:tr w:rsidR="00AD2010" w14:paraId="13516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5C265" w14:textId="77777777" w:rsidR="00AD2010" w:rsidRDefault="00000000">
            <w:r>
              <w:rPr>
                <w:sz w:val="20"/>
                <w:szCs w:val="20"/>
              </w:rPr>
              <w:t>A01: Broken Access 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F6D8B" w14:textId="77777777" w:rsidR="00AD2010" w:rsidRDefault="00000000">
            <w:r>
              <w:rPr>
                <w:sz w:val="20"/>
                <w:szCs w:val="20"/>
              </w:rPr>
              <w:t>DA05: Небезпечні права доступу + DA07: Фішинг фронтенду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A209A" w14:textId="77777777" w:rsidR="00AD2010" w:rsidRDefault="00000000">
            <w:r>
              <w:rPr>
                <w:sz w:val="20"/>
                <w:szCs w:val="20"/>
              </w:rPr>
              <w:t>Децентралізація контролю; роль смарт-контракту</w:t>
            </w:r>
          </w:p>
        </w:tc>
      </w:tr>
      <w:tr w:rsidR="00AD2010" w14:paraId="4EF20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733ED" w14:textId="77777777" w:rsidR="00AD2010" w:rsidRDefault="00000000">
            <w:r>
              <w:rPr>
                <w:sz w:val="20"/>
                <w:szCs w:val="20"/>
              </w:rPr>
              <w:t>A02: Cryptographic Failures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FD774" w14:textId="77777777" w:rsidR="00AD2010" w:rsidRDefault="00000000">
            <w:r>
              <w:rPr>
                <w:sz w:val="20"/>
                <w:szCs w:val="20"/>
              </w:rPr>
              <w:t>DA03: Управління ключами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93423" w14:textId="77777777" w:rsidR="00AD2010" w:rsidRDefault="00000000">
            <w:r>
              <w:rPr>
                <w:sz w:val="20"/>
                <w:szCs w:val="20"/>
              </w:rPr>
              <w:t>Приватний ключ = ідентичність; немає відновлення</w:t>
            </w:r>
          </w:p>
        </w:tc>
      </w:tr>
      <w:tr w:rsidR="00AD2010" w14:paraId="658C47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FCFCA" w14:textId="77777777" w:rsidR="00AD2010" w:rsidRDefault="00000000">
            <w:r>
              <w:rPr>
                <w:sz w:val="20"/>
                <w:szCs w:val="20"/>
              </w:rPr>
              <w:t>A03: Injection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35838" w14:textId="77777777" w:rsidR="00AD2010" w:rsidRDefault="00000000">
            <w:r>
              <w:rPr>
                <w:sz w:val="20"/>
                <w:szCs w:val="20"/>
              </w:rPr>
              <w:t>DA02: Валідація вхідних даних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C1C08" w14:textId="77777777" w:rsidR="00AD2010" w:rsidRDefault="00000000">
            <w:r>
              <w:rPr>
                <w:sz w:val="20"/>
                <w:szCs w:val="20"/>
              </w:rPr>
              <w:t>Ін'єкції на рівні Solidity; маніпуляція параметрами</w:t>
            </w:r>
          </w:p>
        </w:tc>
      </w:tr>
      <w:tr w:rsidR="00AD2010" w14:paraId="0CED6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E6EEF" w14:textId="77777777" w:rsidR="00AD2010" w:rsidRDefault="00000000">
            <w:r>
              <w:rPr>
                <w:sz w:val="20"/>
                <w:szCs w:val="20"/>
              </w:rPr>
              <w:t>A04: Insecure Design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2ABC1" w14:textId="77777777" w:rsidR="00AD2010" w:rsidRDefault="00000000">
            <w:r>
              <w:rPr>
                <w:sz w:val="20"/>
                <w:szCs w:val="20"/>
              </w:rPr>
              <w:t>DA04: Оракули + DA09: Бізнес-логіка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3D84A" w14:textId="77777777" w:rsidR="00AD2010" w:rsidRDefault="00000000">
            <w:r>
              <w:rPr>
                <w:sz w:val="20"/>
                <w:szCs w:val="20"/>
              </w:rPr>
              <w:t>Економічні вектори атак; flash loan</w:t>
            </w:r>
          </w:p>
        </w:tc>
      </w:tr>
      <w:tr w:rsidR="00AD2010" w14:paraId="2FCFE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B8CEF" w14:textId="77777777" w:rsidR="00AD2010" w:rsidRDefault="00000000">
            <w:r>
              <w:rPr>
                <w:sz w:val="20"/>
                <w:szCs w:val="20"/>
              </w:rPr>
              <w:t>A05: Misconfiguration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A6219" w14:textId="77777777" w:rsidR="00AD2010" w:rsidRDefault="00000000">
            <w:r>
              <w:rPr>
                <w:sz w:val="20"/>
                <w:szCs w:val="20"/>
              </w:rPr>
              <w:t>DA05: Конфігурація контракту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2388B" w14:textId="77777777" w:rsidR="00AD2010" w:rsidRDefault="00000000">
            <w:r>
              <w:rPr>
                <w:sz w:val="20"/>
                <w:szCs w:val="20"/>
              </w:rPr>
              <w:t>Налаштування ролей у смарт-контракті</w:t>
            </w:r>
          </w:p>
        </w:tc>
      </w:tr>
      <w:tr w:rsidR="00AD2010" w14:paraId="0FB803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BC9F8" w14:textId="77777777" w:rsidR="00AD2010" w:rsidRDefault="00000000">
            <w:r>
              <w:rPr>
                <w:sz w:val="20"/>
                <w:szCs w:val="20"/>
              </w:rPr>
              <w:t>A06: Vulnerable Components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0196B" w14:textId="77777777" w:rsidR="00AD2010" w:rsidRDefault="00000000">
            <w:r>
              <w:rPr>
                <w:sz w:val="20"/>
                <w:szCs w:val="20"/>
              </w:rPr>
              <w:t>DA06: Вразливі залежності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BEE0C" w14:textId="77777777" w:rsidR="00AD2010" w:rsidRDefault="00000000">
            <w:r>
              <w:rPr>
                <w:sz w:val="20"/>
                <w:szCs w:val="20"/>
              </w:rPr>
              <w:t>Ризик від зовнішніх контрактів</w:t>
            </w:r>
          </w:p>
        </w:tc>
      </w:tr>
      <w:tr w:rsidR="00AD2010" w14:paraId="65863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A0CE1" w14:textId="77777777" w:rsidR="00AD2010" w:rsidRDefault="00000000">
            <w:r>
              <w:rPr>
                <w:sz w:val="20"/>
                <w:szCs w:val="20"/>
              </w:rPr>
              <w:t>A07: Auth Failures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CD7FF" w14:textId="77777777" w:rsidR="00AD2010" w:rsidRDefault="00000000">
            <w:r>
              <w:rPr>
                <w:sz w:val="20"/>
                <w:szCs w:val="20"/>
              </w:rPr>
              <w:t>DA03: Управління ключами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73DAF" w14:textId="77777777" w:rsidR="00AD2010" w:rsidRDefault="00000000">
            <w:r>
              <w:rPr>
                <w:sz w:val="20"/>
                <w:szCs w:val="20"/>
              </w:rPr>
              <w:t>Немає паролів; тільки криптографія</w:t>
            </w:r>
          </w:p>
        </w:tc>
      </w:tr>
      <w:tr w:rsidR="00AD2010" w14:paraId="3B9A4F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B4518" w14:textId="77777777" w:rsidR="00AD2010" w:rsidRDefault="00000000">
            <w:r>
              <w:rPr>
                <w:sz w:val="20"/>
                <w:szCs w:val="20"/>
              </w:rPr>
              <w:t>A08: Integrity Failures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68641" w14:textId="77777777" w:rsidR="00AD2010" w:rsidRDefault="00000000">
            <w:r>
              <w:rPr>
                <w:sz w:val="20"/>
                <w:szCs w:val="20"/>
              </w:rPr>
              <w:t>DA10: Небезпечні оновлення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951F6" w14:textId="77777777" w:rsidR="00AD2010" w:rsidRDefault="00000000">
            <w:r>
              <w:rPr>
                <w:sz w:val="20"/>
                <w:szCs w:val="20"/>
              </w:rPr>
              <w:t>Безпека механізму оновлення proxy</w:t>
            </w:r>
          </w:p>
        </w:tc>
      </w:tr>
      <w:tr w:rsidR="00AD2010" w14:paraId="46CC6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DCCC5" w14:textId="77777777" w:rsidR="00AD2010" w:rsidRDefault="00000000">
            <w:r>
              <w:rPr>
                <w:sz w:val="20"/>
                <w:szCs w:val="20"/>
              </w:rPr>
              <w:t>A09: Logging Failures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56899" w14:textId="77777777" w:rsidR="00AD2010" w:rsidRDefault="00000000">
            <w:r>
              <w:rPr>
                <w:sz w:val="20"/>
                <w:szCs w:val="20"/>
              </w:rPr>
              <w:t>DA08: Моніторинг та реагування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A96EB" w14:textId="77777777" w:rsidR="00AD2010" w:rsidRDefault="00000000">
            <w:r>
              <w:rPr>
                <w:sz w:val="20"/>
                <w:szCs w:val="20"/>
              </w:rPr>
              <w:t>On-chain аудит + позаланцюгові системи</w:t>
            </w:r>
          </w:p>
        </w:tc>
      </w:tr>
      <w:tr w:rsidR="00AD2010" w14:paraId="65502E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741BD" w14:textId="77777777" w:rsidR="00AD2010" w:rsidRDefault="00000000">
            <w:r>
              <w:rPr>
                <w:sz w:val="20"/>
                <w:szCs w:val="20"/>
              </w:rPr>
              <w:t>A10: SSRF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1BCFD" w14:textId="77777777" w:rsidR="00AD2010" w:rsidRDefault="00000000">
            <w:r>
              <w:rPr>
                <w:sz w:val="20"/>
                <w:szCs w:val="20"/>
              </w:rPr>
              <w:t>DA01: Reentrancy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BFAC5" w14:textId="77777777" w:rsidR="00AD2010" w:rsidRDefault="00000000">
            <w:r>
              <w:rPr>
                <w:sz w:val="20"/>
                <w:szCs w:val="20"/>
              </w:rPr>
              <w:t>Специфічна атака переповнення виконання</w:t>
            </w:r>
          </w:p>
        </w:tc>
      </w:tr>
    </w:tbl>
    <w:p w14:paraId="5019D93D" w14:textId="77777777" w:rsidR="00AD2010" w:rsidRDefault="00000000">
      <w:r>
        <w:br w:type="page"/>
      </w:r>
    </w:p>
    <w:p w14:paraId="0AAFD194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8. ПРАКТИЧНІ РЕКОМЕНДАЦІЇ ЩОДО ЗАХИСТУ DAPPS</w:t>
      </w:r>
    </w:p>
    <w:p w14:paraId="1607DB22" w14:textId="77777777" w:rsidR="00AD2010" w:rsidRDefault="00000000">
      <w:pPr>
        <w:pStyle w:val="Heading2"/>
      </w:pPr>
      <w:r>
        <w:t>8.1. Безпека на етапі розробки</w:t>
      </w:r>
    </w:p>
    <w:p w14:paraId="466E5BF3" w14:textId="77777777" w:rsidR="00AD2010" w:rsidRDefault="00000000">
      <w:pPr>
        <w:spacing w:before="80" w:after="80"/>
        <w:jc w:val="both"/>
      </w:pPr>
      <w:r>
        <w:t>Безпека DApp має закладатися на найранніших етапах:</w:t>
      </w:r>
    </w:p>
    <w:p w14:paraId="12CA66C0" w14:textId="77777777" w:rsidR="00AD2010" w:rsidRDefault="00AD2010">
      <w:pPr>
        <w:spacing w:before="60" w:after="60"/>
      </w:pPr>
    </w:p>
    <w:p w14:paraId="79D495AF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Дотримуватись стандартів написання безпечного коду: використовувати перевірені патерни (CEI, Pull over Push), уникати assembly без необхідності.</w:t>
      </w:r>
    </w:p>
    <w:p w14:paraId="6B7F54C8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Використовувати статичні аналізатори коду: Slither, MythX, Securify для автоматичного виявлення вразливостей.</w:t>
      </w:r>
    </w:p>
    <w:p w14:paraId="0EE46064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Покривати код тестами: unit-тести, fuzz-тести та simulation тести сценаріїв атак (Foundry, Hardhat).</w:t>
      </w:r>
    </w:p>
    <w:p w14:paraId="6A5286CF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Проводити peer review коду командою з досвідом у безпеці смарт-контрактів.</w:t>
      </w:r>
    </w:p>
    <w:p w14:paraId="7B0AB306" w14:textId="77777777" w:rsidR="00AD2010" w:rsidRDefault="00AD2010">
      <w:pPr>
        <w:spacing w:before="60" w:after="60"/>
      </w:pPr>
    </w:p>
    <w:p w14:paraId="6482E8BC" w14:textId="77777777" w:rsidR="00AD2010" w:rsidRDefault="00000000">
      <w:pPr>
        <w:pStyle w:val="Heading2"/>
      </w:pPr>
      <w:r>
        <w:t>8.2. Безпека перед запуском</w:t>
      </w:r>
    </w:p>
    <w:p w14:paraId="0D27625F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Провести незалежний аудит безпеки у визнаній фірмі (Trail of Bits, OpenZeppelin, Certik)</w:t>
      </w:r>
    </w:p>
    <w:p w14:paraId="3AF58378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Організувати Bug Bounty програму на Immunefi або HackerOne</w:t>
      </w:r>
    </w:p>
    <w:p w14:paraId="77C16BD5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Верифікувати код контрактів на Etherscan та публічно розкрити результати аудиту</w:t>
      </w:r>
    </w:p>
    <w:p w14:paraId="5252B108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Запустити тестове розгортання у mainnet fork для перевірки реальних умов</w:t>
      </w:r>
    </w:p>
    <w:p w14:paraId="495E53E7" w14:textId="77777777" w:rsidR="00AD2010" w:rsidRDefault="00AD2010">
      <w:pPr>
        <w:spacing w:before="60" w:after="60"/>
      </w:pPr>
    </w:p>
    <w:p w14:paraId="42C59025" w14:textId="77777777" w:rsidR="00AD2010" w:rsidRDefault="00000000">
      <w:pPr>
        <w:pStyle w:val="Heading2"/>
      </w:pPr>
      <w:r>
        <w:t>8.3. Операційна безпека</w:t>
      </w:r>
    </w:p>
    <w:p w14:paraId="3037C35E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Використовувати OpenZeppelin Defender для моніторингу та автоматизації</w:t>
      </w:r>
    </w:p>
    <w:p w14:paraId="664EC483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Налаштувати Forta Network або власні боти для виявлення аномалій</w:t>
      </w:r>
    </w:p>
    <w:p w14:paraId="76D5CDD9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Зберігати адміністративні ключі в апаратних гаманцях Ledger/Trezor</w:t>
      </w:r>
    </w:p>
    <w:p w14:paraId="0346EC21" w14:textId="77777777" w:rsidR="00AD2010" w:rsidRDefault="00000000">
      <w:pPr>
        <w:pStyle w:val="ListParagraph"/>
        <w:numPr>
          <w:ilvl w:val="0"/>
          <w:numId w:val="2"/>
        </w:numPr>
        <w:spacing w:before="60" w:after="60"/>
      </w:pPr>
      <w:r>
        <w:t>Для критичних протоколів використовувати Gnosis Safe з порогом 3/5 або 4/7</w:t>
      </w:r>
    </w:p>
    <w:p w14:paraId="52DD6FD9" w14:textId="77777777" w:rsidR="00AD2010" w:rsidRDefault="00000000">
      <w:r>
        <w:br w:type="page"/>
      </w:r>
    </w:p>
    <w:p w14:paraId="1418CB14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9. ВИСНОВКИ</w:t>
      </w:r>
    </w:p>
    <w:p w14:paraId="16337052" w14:textId="77777777" w:rsidR="00AD2010" w:rsidRDefault="00000000">
      <w:pPr>
        <w:spacing w:before="80" w:after="80"/>
        <w:jc w:val="both"/>
      </w:pPr>
      <w:r>
        <w:t>У ході виконання лабораторної роботи були досягнуті наступні результати:</w:t>
      </w:r>
    </w:p>
    <w:p w14:paraId="4E68BA27" w14:textId="77777777" w:rsidR="00AD2010" w:rsidRDefault="00AD2010">
      <w:pPr>
        <w:spacing w:before="60" w:after="60"/>
      </w:pPr>
    </w:p>
    <w:p w14:paraId="22BA4522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Проведено детальний аналіз методології OWASP Top 10:2021 — найавторитетнішого стандарту у сфері безпеки веб-додатків. Розглянуто 10 категорій критичних вразливостей, їх природу, методи виявлення та запобігання.</w:t>
      </w:r>
    </w:p>
    <w:p w14:paraId="5EFAF075" w14:textId="77777777" w:rsidR="00AD2010" w:rsidRDefault="00AD2010">
      <w:pPr>
        <w:spacing w:before="60" w:after="60"/>
      </w:pPr>
    </w:p>
    <w:p w14:paraId="5BE7A0CD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Досліджено специфіку архітектури та безпеки децентралізованих додатків (DApps). Визначено ключові відмінності від класичних веб-систем: незмінність смарт-контрактів, публічність коду, фінансова природа операцій, відсутність централізованого адміністратора.</w:t>
      </w:r>
    </w:p>
    <w:p w14:paraId="6010D2AE" w14:textId="77777777" w:rsidR="00AD2010" w:rsidRDefault="00AD2010">
      <w:pPr>
        <w:spacing w:before="60" w:after="60"/>
      </w:pPr>
    </w:p>
    <w:p w14:paraId="006F40DF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Розроблено оригінальний перелік вимог безпеки DApp Security Top 10, що є аналогом OWASP Top 10, адаптованим для децентралізованих систем. Кожна з 10 категорій вимог базується на реальних задокументованих атаках і включає конкретні технічні рекомендації.</w:t>
      </w:r>
    </w:p>
    <w:p w14:paraId="47184E74" w14:textId="77777777" w:rsidR="00AD2010" w:rsidRDefault="00AD2010">
      <w:pPr>
        <w:spacing w:before="60" w:after="60"/>
      </w:pPr>
    </w:p>
    <w:p w14:paraId="0A868EC3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Проведено порівняльний аналіз між OWASP Top 10 та DApp Security Top 10. Встановлено, що хоча більшість категорій мають аналоги, специфіка блокчейн-систем вимагає принципово інших підходів до їх реалізації.</w:t>
      </w:r>
    </w:p>
    <w:p w14:paraId="671F8CE1" w14:textId="77777777" w:rsidR="00AD2010" w:rsidRDefault="00AD2010">
      <w:pPr>
        <w:spacing w:before="60" w:after="60"/>
      </w:pPr>
    </w:p>
    <w:p w14:paraId="406C7CDD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Сформульовано практичні рекомендації щодо захисту DApps на всіх етапах їх lifecycle: від розробки та аудиту до операційного моніторингу та реагування на інциденти.</w:t>
      </w:r>
    </w:p>
    <w:p w14:paraId="1CFEFE0F" w14:textId="77777777" w:rsidR="00AD2010" w:rsidRDefault="00AD2010">
      <w:pPr>
        <w:spacing w:before="60" w:after="60"/>
      </w:pPr>
    </w:p>
    <w:p w14:paraId="7D653BC5" w14:textId="77777777" w:rsidR="00AD2010" w:rsidRDefault="00000000">
      <w:pPr>
        <w:spacing w:before="80" w:after="80"/>
        <w:jc w:val="both"/>
      </w:pPr>
      <w:r>
        <w:t>Ключовим висновком є те, що безпека децентралізованих додатків є багаторівневою задачею, яка вимагає компетенцій як у традиційній веб-безпеці (захист фронтенду, управління ключами), так і у специфічних областях: безпека смарт-контрактів, криптоекономіка та захист від flash-loan атак. Впровадження систематичного підходу, базованого на аналогу OWASP для DApps, дозволяє суттєво знизити ризики компрометації децентралізованих систем.</w:t>
      </w:r>
    </w:p>
    <w:p w14:paraId="2FB2E8DB" w14:textId="77777777" w:rsidR="00AD2010" w:rsidRDefault="00000000">
      <w:r>
        <w:br w:type="page"/>
      </w:r>
    </w:p>
    <w:p w14:paraId="7D9BEFCC" w14:textId="77777777" w:rsidR="00AD2010" w:rsidRDefault="00000000">
      <w:pPr>
        <w:pStyle w:val="Heading1"/>
        <w:pBdr>
          <w:bottom w:val="single" w:sz="4" w:space="4" w:color="2E5FA3"/>
        </w:pBdr>
      </w:pPr>
      <w:r>
        <w:lastRenderedPageBreak/>
        <w:t>10. СПИСОК ВИКОРИСТАНИХ ДЖЕРЕЛ</w:t>
      </w:r>
    </w:p>
    <w:p w14:paraId="624B67EF" w14:textId="77777777" w:rsidR="00AD2010" w:rsidRDefault="00AD2010">
      <w:pPr>
        <w:spacing w:before="60" w:after="60"/>
      </w:pPr>
    </w:p>
    <w:p w14:paraId="01DF1B36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OWASP Top 10:2021. Open Web Application Security Project. URL: https://owasp.org/Top10/</w:t>
      </w:r>
    </w:p>
    <w:p w14:paraId="6723A2DC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Ethereum Smart Contract Best Practices. ConsenSys. URL: https://consensys.github.io/smart-contract-best-practices/</w:t>
      </w:r>
    </w:p>
    <w:p w14:paraId="5D2BAD43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SWC Registry — Smart Contract Weakness Classification. URL: https://swcregistry.io/</w:t>
      </w:r>
    </w:p>
    <w:p w14:paraId="6FA2BDED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Rekt News — DeFi Hack Database. URL: https://rekt.news/</w:t>
      </w:r>
    </w:p>
    <w:p w14:paraId="515D1E17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Chainalysis Crypto Crime Report 2023. Chainalysis Inc., 2023.</w:t>
      </w:r>
    </w:p>
    <w:p w14:paraId="7C582EE5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OpenZeppelin Security Audits and Guidelines. URL: https://docs.openzeppelin.com/</w:t>
      </w:r>
    </w:p>
    <w:p w14:paraId="5E0BFF86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Trail of Bits. Building Secure Smart Contracts. URL: https://github.com/crytic/building-secure-contracts</w:t>
      </w:r>
    </w:p>
    <w:p w14:paraId="0D56ACF2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Forta Network Documentation. URL: https://docs.forta.network/</w:t>
      </w:r>
    </w:p>
    <w:p w14:paraId="51357DA7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DeFi Llama Hacks Database. URL: https://defillama.com/hacks</w:t>
      </w:r>
    </w:p>
    <w:p w14:paraId="0C226349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Solidity Documentation — Security Considerations. URL: https://docs.soliditylang.org/en/latest/security-considerations.html</w:t>
      </w:r>
    </w:p>
    <w:p w14:paraId="1E47A56A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Immunefi Bug Bounty Platform. URL: https://immunefi.com/</w:t>
      </w:r>
    </w:p>
    <w:p w14:paraId="3DA18855" w14:textId="77777777" w:rsidR="00AD2010" w:rsidRDefault="00000000">
      <w:pPr>
        <w:pStyle w:val="ListParagraph"/>
        <w:numPr>
          <w:ilvl w:val="0"/>
          <w:numId w:val="3"/>
        </w:numPr>
        <w:spacing w:before="60" w:after="60"/>
      </w:pPr>
      <w:r>
        <w:t>NIST Cybersecurity Framework. National Institute of Standards and Technology, 2018.</w:t>
      </w:r>
    </w:p>
    <w:sectPr w:rsidR="00AD2010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B7CBF" w14:textId="77777777" w:rsidR="00320838" w:rsidRDefault="00320838">
      <w:r>
        <w:separator/>
      </w:r>
    </w:p>
  </w:endnote>
  <w:endnote w:type="continuationSeparator" w:id="0">
    <w:p w14:paraId="274B8E5E" w14:textId="77777777" w:rsidR="00320838" w:rsidRDefault="00320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CB4E" w14:textId="77777777" w:rsidR="00AD2010" w:rsidRDefault="00000000">
    <w:pPr>
      <w:jc w:val="center"/>
    </w:pPr>
    <w:r>
      <w:rPr>
        <w:sz w:val="20"/>
        <w:szCs w:val="20"/>
      </w:rPr>
      <w:t xml:space="preserve">Сторінка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F02D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AE77" w14:textId="77777777" w:rsidR="00320838" w:rsidRDefault="00320838">
      <w:r>
        <w:separator/>
      </w:r>
    </w:p>
  </w:footnote>
  <w:footnote w:type="continuationSeparator" w:id="0">
    <w:p w14:paraId="18C84D78" w14:textId="77777777" w:rsidR="00320838" w:rsidRDefault="00320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238"/>
    <w:multiLevelType w:val="hybridMultilevel"/>
    <w:tmpl w:val="29668C20"/>
    <w:lvl w:ilvl="0" w:tplc="3E1C44C6">
      <w:start w:val="1"/>
      <w:numFmt w:val="decimal"/>
      <w:lvlText w:val="%1."/>
      <w:lvlJc w:val="left"/>
      <w:pPr>
        <w:ind w:left="720" w:hanging="360"/>
      </w:pPr>
    </w:lvl>
    <w:lvl w:ilvl="1" w:tplc="E78EC37E">
      <w:numFmt w:val="decimal"/>
      <w:lvlText w:val=""/>
      <w:lvlJc w:val="left"/>
    </w:lvl>
    <w:lvl w:ilvl="2" w:tplc="6678908C">
      <w:numFmt w:val="decimal"/>
      <w:lvlText w:val=""/>
      <w:lvlJc w:val="left"/>
    </w:lvl>
    <w:lvl w:ilvl="3" w:tplc="BB16C5D6">
      <w:numFmt w:val="decimal"/>
      <w:lvlText w:val=""/>
      <w:lvlJc w:val="left"/>
    </w:lvl>
    <w:lvl w:ilvl="4" w:tplc="4FDADC5E">
      <w:numFmt w:val="decimal"/>
      <w:lvlText w:val=""/>
      <w:lvlJc w:val="left"/>
    </w:lvl>
    <w:lvl w:ilvl="5" w:tplc="7DAA81EC">
      <w:numFmt w:val="decimal"/>
      <w:lvlText w:val=""/>
      <w:lvlJc w:val="left"/>
    </w:lvl>
    <w:lvl w:ilvl="6" w:tplc="9998CCB0">
      <w:numFmt w:val="decimal"/>
      <w:lvlText w:val=""/>
      <w:lvlJc w:val="left"/>
    </w:lvl>
    <w:lvl w:ilvl="7" w:tplc="312CDBAA">
      <w:numFmt w:val="decimal"/>
      <w:lvlText w:val=""/>
      <w:lvlJc w:val="left"/>
    </w:lvl>
    <w:lvl w:ilvl="8" w:tplc="BE740AD0">
      <w:numFmt w:val="decimal"/>
      <w:lvlText w:val=""/>
      <w:lvlJc w:val="left"/>
    </w:lvl>
  </w:abstractNum>
  <w:abstractNum w:abstractNumId="1" w15:restartNumberingAfterBreak="0">
    <w:nsid w:val="03C70E92"/>
    <w:multiLevelType w:val="hybridMultilevel"/>
    <w:tmpl w:val="F6B29CF8"/>
    <w:lvl w:ilvl="0" w:tplc="586A6332">
      <w:start w:val="1"/>
      <w:numFmt w:val="bullet"/>
      <w:lvlText w:val="●"/>
      <w:lvlJc w:val="left"/>
      <w:pPr>
        <w:ind w:left="720" w:hanging="360"/>
      </w:pPr>
    </w:lvl>
    <w:lvl w:ilvl="1" w:tplc="CD60830E">
      <w:start w:val="1"/>
      <w:numFmt w:val="bullet"/>
      <w:lvlText w:val="○"/>
      <w:lvlJc w:val="left"/>
      <w:pPr>
        <w:ind w:left="1440" w:hanging="360"/>
      </w:pPr>
    </w:lvl>
    <w:lvl w:ilvl="2" w:tplc="1606358E">
      <w:start w:val="1"/>
      <w:numFmt w:val="bullet"/>
      <w:lvlText w:val="■"/>
      <w:lvlJc w:val="left"/>
      <w:pPr>
        <w:ind w:left="2160" w:hanging="360"/>
      </w:pPr>
    </w:lvl>
    <w:lvl w:ilvl="3" w:tplc="F6AE1C94">
      <w:start w:val="1"/>
      <w:numFmt w:val="bullet"/>
      <w:lvlText w:val="●"/>
      <w:lvlJc w:val="left"/>
      <w:pPr>
        <w:ind w:left="2880" w:hanging="360"/>
      </w:pPr>
    </w:lvl>
    <w:lvl w:ilvl="4" w:tplc="B77C8BB8">
      <w:start w:val="1"/>
      <w:numFmt w:val="bullet"/>
      <w:lvlText w:val="○"/>
      <w:lvlJc w:val="left"/>
      <w:pPr>
        <w:ind w:left="3600" w:hanging="360"/>
      </w:pPr>
    </w:lvl>
    <w:lvl w:ilvl="5" w:tplc="969EACA8">
      <w:start w:val="1"/>
      <w:numFmt w:val="bullet"/>
      <w:lvlText w:val="■"/>
      <w:lvlJc w:val="left"/>
      <w:pPr>
        <w:ind w:left="4320" w:hanging="360"/>
      </w:pPr>
    </w:lvl>
    <w:lvl w:ilvl="6" w:tplc="4A7AACFE">
      <w:start w:val="1"/>
      <w:numFmt w:val="bullet"/>
      <w:lvlText w:val="●"/>
      <w:lvlJc w:val="left"/>
      <w:pPr>
        <w:ind w:left="5040" w:hanging="360"/>
      </w:pPr>
    </w:lvl>
    <w:lvl w:ilvl="7" w:tplc="F9329E36">
      <w:start w:val="1"/>
      <w:numFmt w:val="bullet"/>
      <w:lvlText w:val="●"/>
      <w:lvlJc w:val="left"/>
      <w:pPr>
        <w:ind w:left="5760" w:hanging="360"/>
      </w:pPr>
    </w:lvl>
    <w:lvl w:ilvl="8" w:tplc="20E0BC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456764"/>
    <w:multiLevelType w:val="hybridMultilevel"/>
    <w:tmpl w:val="56845EC4"/>
    <w:lvl w:ilvl="0" w:tplc="0B2AADF0">
      <w:start w:val="1"/>
      <w:numFmt w:val="bullet"/>
      <w:lvlText w:val="•"/>
      <w:lvlJc w:val="left"/>
      <w:pPr>
        <w:ind w:left="720" w:hanging="360"/>
      </w:pPr>
    </w:lvl>
    <w:lvl w:ilvl="1" w:tplc="5032F3B6">
      <w:start w:val="1"/>
      <w:numFmt w:val="bullet"/>
      <w:lvlText w:val="◦"/>
      <w:lvlJc w:val="left"/>
      <w:pPr>
        <w:ind w:left="1080" w:hanging="360"/>
      </w:pPr>
    </w:lvl>
    <w:lvl w:ilvl="2" w:tplc="536CEE18">
      <w:numFmt w:val="decimal"/>
      <w:lvlText w:val=""/>
      <w:lvlJc w:val="left"/>
    </w:lvl>
    <w:lvl w:ilvl="3" w:tplc="90F4650C">
      <w:numFmt w:val="decimal"/>
      <w:lvlText w:val=""/>
      <w:lvlJc w:val="left"/>
    </w:lvl>
    <w:lvl w:ilvl="4" w:tplc="0BD65802">
      <w:numFmt w:val="decimal"/>
      <w:lvlText w:val=""/>
      <w:lvlJc w:val="left"/>
    </w:lvl>
    <w:lvl w:ilvl="5" w:tplc="AC20F030">
      <w:numFmt w:val="decimal"/>
      <w:lvlText w:val=""/>
      <w:lvlJc w:val="left"/>
    </w:lvl>
    <w:lvl w:ilvl="6" w:tplc="14C671D8">
      <w:numFmt w:val="decimal"/>
      <w:lvlText w:val=""/>
      <w:lvlJc w:val="left"/>
    </w:lvl>
    <w:lvl w:ilvl="7" w:tplc="CDDE44E6">
      <w:numFmt w:val="decimal"/>
      <w:lvlText w:val=""/>
      <w:lvlJc w:val="left"/>
    </w:lvl>
    <w:lvl w:ilvl="8" w:tplc="8976FAD2">
      <w:numFmt w:val="decimal"/>
      <w:lvlText w:val=""/>
      <w:lvlJc w:val="left"/>
    </w:lvl>
  </w:abstractNum>
  <w:num w:numId="1" w16cid:durableId="1196431888">
    <w:abstractNumId w:val="1"/>
    <w:lvlOverride w:ilvl="0">
      <w:startOverride w:val="1"/>
    </w:lvlOverride>
  </w:num>
  <w:num w:numId="2" w16cid:durableId="603197312">
    <w:abstractNumId w:val="2"/>
    <w:lvlOverride w:ilvl="0">
      <w:startOverride w:val="1"/>
    </w:lvlOverride>
  </w:num>
  <w:num w:numId="3" w16cid:durableId="1695379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010"/>
    <w:rsid w:val="00320838"/>
    <w:rsid w:val="005F0221"/>
    <w:rsid w:val="009A35BA"/>
    <w:rsid w:val="009F02D7"/>
    <w:rsid w:val="00AD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485C01"/>
  <w15:docId w15:val="{B4425309-0B32-6546-BF1D-25E44D5E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2685</Words>
  <Characters>15310</Characters>
  <Application>Microsoft Office Word</Application>
  <DocSecurity>0</DocSecurity>
  <Lines>127</Lines>
  <Paragraphs>35</Paragraphs>
  <ScaleCrop>false</ScaleCrop>
  <Company/>
  <LinksUpToDate>false</LinksUpToDate>
  <CharactersWithSpaces>17960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Анастасія Бекешева</cp:lastModifiedBy>
  <cp:revision>4</cp:revision>
  <dcterms:created xsi:type="dcterms:W3CDTF">2026-04-25T11:19:00Z</dcterms:created>
  <dcterms:modified xsi:type="dcterms:W3CDTF">2026-04-25T11:41:00Z</dcterms:modified>
</cp:coreProperties>
</file>