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X706531755d2eeb5f1363c1fd0feebd050e154b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firewall-cmd</w:t>
      </w:r>
    </w:p>
    <w:p>
      <w:pPr>
        <w:numPr>
          <w:ilvl w:val="0"/>
          <w:numId w:val="1001"/>
        </w:numPr>
      </w:pPr>
      <w:r>
        <w:t xml:space="preserve">Для выполнения административных операций получены полномочия суперпользователя.</w:t>
      </w:r>
      <w:r>
        <w:br/>
      </w:r>
      <w:r>
        <w:t xml:space="preserve">В терминале выполнен вход в привилегированную оболочку командой su -, после чего дальнейшие действия выполнялись от имени root.</w:t>
      </w:r>
    </w:p>
    <w:p>
      <w:pPr>
        <w:numPr>
          <w:ilvl w:val="0"/>
          <w:numId w:val="1001"/>
        </w:numPr>
      </w:pPr>
      <w:r>
        <w:t xml:space="preserve">Определена зона брандмауэра, используемая по умолчанию.</w:t>
      </w:r>
      <w:r>
        <w:br/>
      </w:r>
      <w:r>
        <w:t xml:space="preserve">С помощью команды firewall-cmd –get-default-zone установлено, что зоной по умолчанию является public, что указывает на активную стандартную зону для сетевого интерфейса системы.</w:t>
      </w:r>
    </w:p>
    <w:p>
      <w:pPr>
        <w:numPr>
          <w:ilvl w:val="0"/>
          <w:numId w:val="1001"/>
        </w:numPr>
      </w:pPr>
      <w:r>
        <w:t xml:space="preserve">Получен список доступных зон firewalld.</w:t>
      </w:r>
      <w:r>
        <w:br/>
      </w:r>
      <w:r>
        <w:t xml:space="preserve">Командой firewall-cmd –get-zones выведен перечень зон, включая public, home, internal, trusted и другие, что подтверждает стандартную конфигурацию межсетевого экрана.</w:t>
      </w:r>
    </w:p>
    <w:p>
      <w:pPr>
        <w:numPr>
          <w:ilvl w:val="0"/>
          <w:numId w:val="1001"/>
        </w:numPr>
      </w:pPr>
      <w:r>
        <w:t xml:space="preserve">Просмотрены службы, доступные для использования в правилах брандмауэра.</w:t>
      </w:r>
      <w:r>
        <w:br/>
      </w:r>
      <w:r>
        <w:t xml:space="preserve">Командой firewall-cmd –get-services получен полный список предопределённых сервисов, таких как ssh, cockpit, vnc-server и другие, которые могут быть добавлены в зоны.</w:t>
      </w:r>
    </w:p>
    <w:p>
      <w:pPr>
        <w:numPr>
          <w:ilvl w:val="0"/>
          <w:numId w:val="1001"/>
        </w:numPr>
      </w:pPr>
      <w:r>
        <w:t xml:space="preserve">Определены службы, разрешённые в текущей зоне.</w:t>
      </w:r>
      <w:r>
        <w:br/>
      </w:r>
      <w:r>
        <w:t xml:space="preserve">С помощью команды firewall-cmd –list-services установлено, что в зоне public разрешены службы cockpit, dhcpv6-client и ssh.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80710"/>
            <wp:effectExtent b="0" l="0" r="0" t="0"/>
            <wp:docPr descr="Службы текущей зоны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Службы текущей зоны</w:t>
      </w:r>
    </w:p>
    <w:p>
      <w:pPr>
        <w:numPr>
          <w:ilvl w:val="0"/>
          <w:numId w:val="1001"/>
        </w:numPr>
      </w:pPr>
      <w:r>
        <w:t xml:space="preserve">Выполнено сравнение вывода команд firewall-cmd –list-all и firewall-cmd –list-all –zone=public.</w:t>
      </w:r>
      <w:r>
        <w:br/>
      </w:r>
      <w:r>
        <w:t xml:space="preserve">В обоих случаях отображается идентичная информация, поскольку зона public является зоной по умолчанию и одновременно активной зоной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3181189" cy="2689411"/>
            <wp:effectExtent b="0" l="0" r="0" t="0"/>
            <wp:docPr descr="Вывод firewall-cmd –list-all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189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Вывод firewall-cmd –list-all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349163" cy="2758568"/>
            <wp:effectExtent b="0" l="0" r="0" t="0"/>
            <wp:docPr descr="Вывод firewall-cmd –list-all –zone=public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275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Вывод firewall-cmd –list-all –zone=public</w:t>
      </w:r>
    </w:p>
    <w:p>
      <w:pPr>
        <w:numPr>
          <w:ilvl w:val="0"/>
          <w:numId w:val="1001"/>
        </w:numPr>
      </w:pPr>
      <w:r>
        <w:t xml:space="preserve">В конфигурацию времени выполнения брандмауэра добавлен сервис VNC.</w:t>
      </w:r>
      <w:r>
        <w:br/>
      </w:r>
      <w:r>
        <w:t xml:space="preserve">Командой firewall-cmd –add-service=vnc-server сервис vnc-server был успешно добавлен в зону public.</w:t>
      </w:r>
    </w:p>
    <w:p>
      <w:pPr>
        <w:numPr>
          <w:ilvl w:val="0"/>
          <w:numId w:val="1001"/>
        </w:numPr>
      </w:pPr>
      <w:r>
        <w:t xml:space="preserve">Выполнена проверка добавленного сервиса.</w:t>
      </w:r>
      <w:r>
        <w:br/>
      </w:r>
      <w:r>
        <w:t xml:space="preserve">При выводе конфигурации с помощью firewall-cmd –list-all подтверждено присутствие сервиса vnc-server в списке разрешённых сервисов зоны.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479791" cy="3058245"/>
            <wp:effectExtent b="0" l="0" r="0" t="0"/>
            <wp:docPr descr="Проверка добавленного сервиса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305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добавленного сервиса</w:t>
      </w:r>
    </w:p>
    <w:p>
      <w:pPr>
        <w:numPr>
          <w:ilvl w:val="0"/>
          <w:numId w:val="1001"/>
        </w:numPr>
      </w:pPr>
      <w:r>
        <w:t xml:space="preserve">Выполнен перезапуск службы firewalld.</w:t>
      </w:r>
      <w:r>
        <w:br/>
      </w:r>
      <w:r>
        <w:t xml:space="preserve">Перезапуск выполнен с целью проверки сохранности ранее внесённых изменений.</w:t>
      </w:r>
    </w:p>
    <w:p>
      <w:pPr>
        <w:numPr>
          <w:ilvl w:val="0"/>
          <w:numId w:val="1001"/>
        </w:numPr>
      </w:pPr>
      <w:r>
        <w:t xml:space="preserve">После перезапуска службы firewalld выполнена повторная проверка конфигурации.</w:t>
      </w:r>
      <w:r>
        <w:br/>
      </w:r>
      <w:r>
        <w:t xml:space="preserve">Установлено, что сервис vnc-server отсутствует в списке разрешённых сервисов.</w:t>
      </w:r>
    </w:p>
    <w:p>
      <w:pPr>
        <w:pStyle w:val="CaptionedFigure"/>
      </w:pPr>
      <w:r>
        <w:drawing>
          <wp:inline>
            <wp:extent cx="4364531" cy="2958352"/>
            <wp:effectExtent b="0" l="0" r="0" t="0"/>
            <wp:docPr descr="Сервис vnc-server отсутствует после перезапуска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531" cy="295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Сервис vnc-server отсутствует после перезапуска</w:t>
      </w:r>
    </w:p>
    <w:p>
      <w:pPr>
        <w:pStyle w:val="BodyText"/>
      </w:pPr>
      <w:r>
        <w:t xml:space="preserve">Пояснение причины:</w:t>
      </w:r>
      <w:r>
        <w:br/>
      </w:r>
      <w:r>
        <w:t xml:space="preserve">Сервис vnc-server был добавлен только в конфигурацию времени выполнения. При перезапуске службы firewalld runtime-конфигурация сбрасывается и загружается постоянная конфигурация, в которой данный сервис отсутствовал.</w:t>
      </w:r>
    </w:p>
    <w:p>
      <w:pPr>
        <w:numPr>
          <w:ilvl w:val="0"/>
          <w:numId w:val="1002"/>
        </w:numPr>
      </w:pPr>
      <w:r>
        <w:t xml:space="preserve">Сервис vnc-server добавлен в постоянную конфигурацию брандмауэра.</w:t>
      </w:r>
      <w:r>
        <w:br/>
      </w:r>
      <w:r>
        <w:t xml:space="preserve">Использование параметра –permanent обеспечивает сохранение правила на диске.</w:t>
      </w:r>
    </w:p>
    <w:p>
      <w:pPr>
        <w:numPr>
          <w:ilvl w:val="0"/>
          <w:numId w:val="1002"/>
        </w:numPr>
      </w:pPr>
      <w:r>
        <w:t xml:space="preserve">Выполнена проверка конфигурации сразу после добавления сервиса в permanent.</w:t>
      </w:r>
      <w:r>
        <w:br/>
      </w:r>
      <w:r>
        <w:t xml:space="preserve">Сервис vnc-server по-прежнему не отображается в выводе, так как изменения в постоянной конфигурации не применяются автоматически к конфигурации времени выполнения.</w:t>
      </w:r>
    </w:p>
    <w:p>
      <w:pPr>
        <w:pStyle w:val="CaptionedFigure"/>
      </w:pPr>
      <w:r>
        <w:drawing>
          <wp:inline>
            <wp:extent cx="4787152" cy="3058245"/>
            <wp:effectExtent b="0" l="0" r="0" t="0"/>
            <wp:docPr descr="Runtime-конфигурация без изменений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305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Runtime-конфигурация без изменений</w:t>
      </w:r>
    </w:p>
    <w:p>
      <w:pPr>
        <w:numPr>
          <w:ilvl w:val="0"/>
          <w:numId w:val="1003"/>
        </w:numPr>
        <w:pStyle w:val="Compact"/>
      </w:pPr>
      <w:r>
        <w:t xml:space="preserve">Выполнена перезагрузка конфигурации firewalld.</w:t>
      </w:r>
      <w:r>
        <w:br/>
      </w:r>
      <w:r>
        <w:t xml:space="preserve">После выполнения reload постоянная конфигурация была применена к текущей, и сервис vnc-server появился в списке разрешённых.</w:t>
      </w:r>
    </w:p>
    <w:p>
      <w:pPr>
        <w:pStyle w:val="CaptionedFigure"/>
      </w:pPr>
      <w:r>
        <w:drawing>
          <wp:inline>
            <wp:extent cx="4157062" cy="3042877"/>
            <wp:effectExtent b="0" l="0" r="0" t="0"/>
            <wp:docPr descr="Применение permanent-конфигурации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062" cy="3042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permanent-конфигурации</w:t>
      </w:r>
    </w:p>
    <w:p>
      <w:pPr>
        <w:numPr>
          <w:ilvl w:val="0"/>
          <w:numId w:val="1004"/>
        </w:numPr>
      </w:pPr>
      <w:r>
        <w:t xml:space="preserve">В постоянную конфигурацию межсетевого экрана добавлен порт 2022 протокола TCP.</w:t>
      </w:r>
      <w:r>
        <w:br/>
      </w:r>
      <w:r>
        <w:t xml:space="preserve">После добавления порта выполнена перезагрузка конфигурации firewalld для применения изменений.</w:t>
      </w:r>
    </w:p>
    <w:p>
      <w:pPr>
        <w:numPr>
          <w:ilvl w:val="0"/>
          <w:numId w:val="1004"/>
        </w:numPr>
      </w:pPr>
      <w:r>
        <w:t xml:space="preserve">Выполнена итоговая проверка конфигурации брандмауэра.</w:t>
      </w:r>
      <w:r>
        <w:br/>
      </w:r>
      <w:r>
        <w:t xml:space="preserve">Установлено, что порт 2022/tcp присутствует в списке открытых портов, а сервис vnc-server корректно добавлен в конфигурацию зоны public.</w:t>
      </w:r>
    </w:p>
    <w:p>
      <w:pPr>
        <w:pStyle w:val="CaptionedFigure"/>
      </w:pPr>
      <w:r>
        <w:drawing>
          <wp:inline>
            <wp:extent cx="4994621" cy="3365606"/>
            <wp:effectExtent b="0" l="0" r="0" t="0"/>
            <wp:docPr descr="Итоговая конфигурация firewalld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336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конфигурация firewalld</w:t>
      </w:r>
    </w:p>
    <w:bookmarkEnd w:id="45"/>
    <w:bookmarkStart w:id="55" w:name="X337778e76dc0dc83800e383e0ddebfd2fe9174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брандмауэром с помощью firewall-config</w:t>
      </w:r>
    </w:p>
    <w:p>
      <w:pPr>
        <w:numPr>
          <w:ilvl w:val="0"/>
          <w:numId w:val="1005"/>
        </w:numPr>
      </w:pPr>
      <w:r>
        <w:t xml:space="preserve">Осуществлён запуск графического интерфейса управления брандмауэром.</w:t>
      </w:r>
      <w:r>
        <w:br/>
      </w:r>
      <w:r>
        <w:t xml:space="preserve">В терминале под учётной записью пользователя выполнен запуск утилиты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.</w:t>
      </w:r>
      <w:r>
        <w:br/>
      </w:r>
      <w:r>
        <w:t xml:space="preserve">При запуске был запрошен пароль пользователя с административными полномочиями для управления службой firewalld. После аутентификации интерфейс был успешно открыт.</w:t>
      </w:r>
    </w:p>
    <w:p>
      <w:pPr>
        <w:numPr>
          <w:ilvl w:val="0"/>
          <w:numId w:val="1005"/>
        </w:numPr>
      </w:pPr>
      <w:r>
        <w:t xml:space="preserve">Выполнен переход к постоянной конфигурации брандмауэра.</w:t>
      </w:r>
      <w:r>
        <w:br/>
      </w:r>
      <w:r>
        <w:t xml:space="preserve">В верхней части окна в параметре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из выпадающего списка выбрано значение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 обеспечивает сохранение всех вносимых изменений в постоянной конфигурации и их автоматическую загрузку после перезагрузки системы.</w:t>
      </w:r>
    </w:p>
    <w:p>
      <w:pPr>
        <w:numPr>
          <w:ilvl w:val="0"/>
          <w:numId w:val="1005"/>
        </w:numPr>
      </w:pPr>
      <w:r>
        <w:t xml:space="preserve">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включены службы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ftp</w:t>
      </w:r>
      <w:r>
        <w:t xml:space="preserve">.</w:t>
      </w:r>
      <w:r>
        <w:br/>
      </w:r>
      <w:r>
        <w:t xml:space="preserve">В списке зон выбрана зона</w:t>
      </w:r>
      <w:r>
        <w:t xml:space="preserve"> </w:t>
      </w:r>
      <w:r>
        <w:rPr>
          <w:bCs/>
          <w:b/>
        </w:rPr>
        <w:t xml:space="preserve">public</w:t>
      </w:r>
      <w:r>
        <w:t xml:space="preserve">, после чего 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отмечены соответствующие службы. Данные действия разрешают доступ к веб-сервисам и FTP-серверу через межсетевой экран.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00499"/>
            <wp:effectExtent b="0" l="0" r="0" t="0"/>
            <wp:docPr descr="Включение служб http, https и ftp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Включение служб http, https и ftp</w:t>
      </w:r>
    </w:p>
    <w:p>
      <w:pPr>
        <w:numPr>
          <w:ilvl w:val="0"/>
          <w:numId w:val="1005"/>
        </w:numPr>
      </w:pPr>
      <w:r>
        <w:t xml:space="preserve">В зону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с протоколом</w:t>
      </w:r>
      <w:r>
        <w:t xml:space="preserve"> </w:t>
      </w:r>
      <w:r>
        <w:rPr>
          <w:bCs/>
          <w:b/>
        </w:rPr>
        <w:t xml:space="preserve">UDP</w:t>
      </w:r>
      <w:r>
        <w:t xml:space="preserve">.</w:t>
      </w:r>
      <w:r>
        <w:br/>
      </w:r>
      <w:r>
        <w:t xml:space="preserve">На вкладке</w:t>
      </w:r>
      <w:r>
        <w:t xml:space="preserve"> </w:t>
      </w:r>
      <w:r>
        <w:rPr>
          <w:bCs/>
          <w:b/>
        </w:rPr>
        <w:t xml:space="preserve">Ports</w:t>
      </w:r>
      <w:r>
        <w:t xml:space="preserve"> </w:t>
      </w:r>
      <w:r>
        <w:t xml:space="preserve">нажата кнопка</w:t>
      </w:r>
      <w:r>
        <w:t xml:space="preserve"> </w:t>
      </w:r>
      <w:r>
        <w:rPr>
          <w:bCs/>
          <w:b/>
        </w:rPr>
        <w:t xml:space="preserve">Add</w:t>
      </w:r>
      <w:r>
        <w:t xml:space="preserve">, в открывшемся диалоговом окне указан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и выбран протокол</w:t>
      </w:r>
      <w:r>
        <w:t xml:space="preserve"> </w:t>
      </w:r>
      <w:r>
        <w:rPr>
          <w:bCs/>
          <w:b/>
        </w:rPr>
        <w:t xml:space="preserve">udp</w:t>
      </w:r>
      <w:r>
        <w:t xml:space="preserve">, после чего изменения подтверждены нажатием кнопки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233902" cy="2113109"/>
            <wp:effectExtent b="0" l="0" r="0" t="0"/>
            <wp:docPr descr="Добавление порта 2022/udp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902" cy="2113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порта 2022/udp</w:t>
      </w:r>
    </w:p>
    <w:p>
      <w:pPr>
        <w:numPr>
          <w:ilvl w:val="0"/>
          <w:numId w:val="1005"/>
        </w:numPr>
      </w:pPr>
      <w:r>
        <w:t xml:space="preserve">Утилита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закрыта после завершения конфигурирования.</w:t>
      </w:r>
      <w:r>
        <w:br/>
      </w:r>
      <w:r>
        <w:t xml:space="preserve">Все изменения были сохранены в постоянной конфигурации брандмауэра, но ещё не применены к конфигурации времени выполнения.</w:t>
      </w:r>
    </w:p>
    <w:p>
      <w:pPr>
        <w:numPr>
          <w:ilvl w:val="0"/>
          <w:numId w:val="1005"/>
        </w:numPr>
      </w:pPr>
      <w:r>
        <w:t xml:space="preserve">Выполнена проверка текущей конфигурации брандмауэра через терминал.</w:t>
      </w:r>
      <w:r>
        <w:br/>
      </w:r>
      <w:r>
        <w:t xml:space="preserve">При просмотре конфигурации с помощью команды firewall-cmd –list-all установлено, что добавленные службы и порт отсутствуют в выводе, так как изменения были выполнены в режиме</w:t>
      </w:r>
      <w:r>
        <w:t xml:space="preserve"> </w:t>
      </w:r>
      <w:r>
        <w:rPr>
          <w:bCs/>
          <w:b/>
        </w:rPr>
        <w:t xml:space="preserve">Permanent</w:t>
      </w:r>
      <w:r>
        <w:t xml:space="preserve"> </w:t>
      </w:r>
      <w:r>
        <w:t xml:space="preserve">и ещё не применены к runtime-конфигурации.</w:t>
      </w:r>
    </w:p>
    <w:p>
      <w:pPr>
        <w:numPr>
          <w:ilvl w:val="0"/>
          <w:numId w:val="1005"/>
        </w:numPr>
      </w:pPr>
      <w:r>
        <w:t xml:space="preserve">Выполнена перезагрузка конфигурации firewalld.</w:t>
      </w:r>
      <w:r>
        <w:br/>
      </w:r>
      <w:r>
        <w:t xml:space="preserve">После выполнения reload постоянная конфигурация была применена к конфигурации времени выполнения. Повторный просмотр настроек подтвердил наличие добавленных служб и порта.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333794" cy="3173505"/>
            <wp:effectExtent b="0" l="0" r="0" t="0"/>
            <wp:docPr descr="Применение permanent-конфигурации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794" cy="317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Применение permanent-конфигурации</w:t>
      </w:r>
    </w:p>
    <w:bookmarkEnd w:id="55"/>
    <w:bookmarkStart w:id="62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6"/>
        </w:numPr>
      </w:pPr>
      <w:r>
        <w:t xml:space="preserve">В постоянную конфигурацию брандмауэра добавлена служба</w:t>
      </w:r>
      <w:r>
        <w:t xml:space="preserve"> </w:t>
      </w:r>
      <w:r>
        <w:rPr>
          <w:bCs/>
          <w:b/>
        </w:rPr>
        <w:t xml:space="preserve">telnet</w:t>
      </w:r>
      <w:r>
        <w:t xml:space="preserve"> </w:t>
      </w:r>
      <w:r>
        <w:t xml:space="preserve">с использованием командной строки.</w:t>
      </w:r>
      <w:r>
        <w:br/>
      </w:r>
      <w:r>
        <w:t xml:space="preserve">Служба telnet добавлена в зону public как постоянная, после чего конфигурация была перезагружена для применения изменений.</w:t>
      </w:r>
    </w:p>
    <w:p>
      <w:pPr>
        <w:numPr>
          <w:ilvl w:val="0"/>
          <w:numId w:val="1006"/>
        </w:numPr>
      </w:pPr>
      <w:r>
        <w:t xml:space="preserve">С помощью графического интерфейса firewall-config в зону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добавлены службы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smtp</w:t>
      </w:r>
      <w:r>
        <w:t xml:space="preserve">.</w:t>
      </w:r>
      <w:r>
        <w:br/>
      </w:r>
      <w:r>
        <w:t xml:space="preserve">Для каждой службы была установлена отметка на вкладке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при активном режиме</w:t>
      </w:r>
      <w:r>
        <w:t xml:space="preserve"> </w:t>
      </w:r>
      <w:r>
        <w:rPr>
          <w:bCs/>
          <w:b/>
        </w:rPr>
        <w:t xml:space="preserve">Permanent</w:t>
      </w:r>
      <w:r>
        <w:t xml:space="preserve">, что обеспечило сохранение конфигурации на диске.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31605"/>
            <wp:effectExtent b="0" l="0" r="0" t="0"/>
            <wp:docPr descr="Добавление служб imap, pop3 и smtp через GUI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Добавление служб imap, pop3 и smtp через GUI</w:t>
      </w:r>
    </w:p>
    <w:p>
      <w:pPr>
        <w:numPr>
          <w:ilvl w:val="0"/>
          <w:numId w:val="1006"/>
        </w:numPr>
      </w:pPr>
      <w:r>
        <w:t xml:space="preserve">Выполнена итоговая проверка конфигурации межсетевого экрана.</w:t>
      </w:r>
      <w:r>
        <w:br/>
      </w:r>
      <w:r>
        <w:t xml:space="preserve">Просмотр конфигурации подтвердил, что службы</w:t>
      </w:r>
      <w:r>
        <w:t xml:space="preserve"> </w:t>
      </w:r>
      <w:r>
        <w:rPr>
          <w:bCs/>
          <w:b/>
        </w:rPr>
        <w:t xml:space="preserve">telnet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smtp</w:t>
      </w:r>
      <w:r>
        <w:t xml:space="preserve">, а также ранее добавленные</w:t>
      </w:r>
      <w:r>
        <w:t xml:space="preserve"> </w:t>
      </w:r>
      <w:r>
        <w:rPr>
          <w:bCs/>
          <w:b/>
        </w:rPr>
        <w:t xml:space="preserve">http</w:t>
      </w:r>
      <w:r>
        <w:t xml:space="preserve">,</w:t>
      </w:r>
      <w:r>
        <w:t xml:space="preserve"> </w:t>
      </w:r>
      <w:r>
        <w:rPr>
          <w:bCs/>
          <w:b/>
        </w:rPr>
        <w:t xml:space="preserve">https</w:t>
      </w:r>
      <w:r>
        <w:t xml:space="preserve">,</w:t>
      </w:r>
      <w:r>
        <w:t xml:space="preserve"> </w:t>
      </w:r>
      <w:r>
        <w:rPr>
          <w:bCs/>
          <w:b/>
        </w:rPr>
        <w:t xml:space="preserve">ftp</w:t>
      </w:r>
      <w:r>
        <w:t xml:space="preserve">,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 порт</w:t>
      </w:r>
      <w:r>
        <w:t xml:space="preserve"> </w:t>
      </w:r>
      <w:r>
        <w:rPr>
          <w:bCs/>
          <w:b/>
        </w:rPr>
        <w:t xml:space="preserve">2022/tcp, 2022/udp</w:t>
      </w:r>
      <w:r>
        <w:t xml:space="preserve"> </w:t>
      </w:r>
      <w:r>
        <w:t xml:space="preserve">присутствуют 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.</w:t>
      </w:r>
      <w:r>
        <w:br/>
      </w:r>
      <w:r>
        <w:t xml:space="preserve">Таким образом, конфигурация является постоянной и будет автоматически активирована после перезагрузки системы.</w:t>
      </w:r>
    </w:p>
    <w:p>
      <w:pPr>
        <w:pStyle w:val="CaptionedFigure"/>
      </w:pPr>
      <w:r>
        <w:drawing>
          <wp:inline>
            <wp:extent cx="5334000" cy="3076513"/>
            <wp:effectExtent b="0" l="0" r="0" t="0"/>
            <wp:docPr descr="Итоговая конфигурация firewalld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конфигурация firewalld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Перед началом работы с менеджером конфигурации брандмауэра</w:t>
      </w:r>
      <w:r>
        <w:t xml:space="preserve"> </w:t>
      </w:r>
      <w:r>
        <w:rPr>
          <w:bCs/>
          <w:b/>
        </w:rPr>
        <w:t xml:space="preserve">firewall-config</w:t>
      </w:r>
      <w:r>
        <w:t xml:space="preserve"> </w:t>
      </w:r>
      <w:r>
        <w:t xml:space="preserve">должна быть запущена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  <w:r>
        <w:br/>
      </w:r>
      <w:r>
        <w:t xml:space="preserve">Данная служба является фоновым демоном, который управляет правилами межсетевого экрана. Без её запуска графический интерфейс firewall-config не сможет подключиться к системе управления брандмауэром и применить настройки.</w:t>
      </w:r>
    </w:p>
    <w:p>
      <w:pPr>
        <w:numPr>
          <w:ilvl w:val="0"/>
          <w:numId w:val="1007"/>
        </w:numPr>
      </w:pPr>
      <w:r>
        <w:t xml:space="preserve">Для добавления UDP-порта</w:t>
      </w:r>
      <w:r>
        <w:t xml:space="preserve"> </w:t>
      </w:r>
      <w:r>
        <w:rPr>
          <w:bCs/>
          <w:b/>
        </w:rPr>
        <w:t xml:space="preserve">2355</w:t>
      </w:r>
      <w:r>
        <w:t xml:space="preserve"> </w:t>
      </w:r>
      <w:r>
        <w:t xml:space="preserve">в конфигурацию брандмауэра в зоне по умолчанию используется команда:</w:t>
      </w:r>
      <w:r>
        <w:br/>
      </w:r>
      <w:r>
        <w:rPr>
          <w:bCs/>
          <w:b/>
        </w:rPr>
        <w:t xml:space="preserve">firewall-cmd –add-port=2355/udp</w:t>
      </w:r>
      <w:r>
        <w:t xml:space="preserve">.</w:t>
      </w:r>
      <w:r>
        <w:br/>
      </w:r>
      <w:r>
        <w:t xml:space="preserve">Эта команда добавляет указанный порт в конфигурацию времени выполнения активной зоны.</w:t>
      </w:r>
    </w:p>
    <w:p>
      <w:pPr>
        <w:numPr>
          <w:ilvl w:val="0"/>
          <w:numId w:val="1007"/>
        </w:numPr>
      </w:pPr>
      <w:r>
        <w:t xml:space="preserve">Для отображения полной конфигурации брандмауэра для всех зон применяется команда:</w:t>
      </w:r>
      <w:r>
        <w:br/>
      </w:r>
      <w:r>
        <w:rPr>
          <w:bCs/>
          <w:b/>
        </w:rPr>
        <w:t xml:space="preserve">firewall-cmd –list-all-zones</w:t>
      </w:r>
      <w:r>
        <w:t xml:space="preserve">.</w:t>
      </w:r>
      <w:r>
        <w:br/>
      </w:r>
      <w:r>
        <w:t xml:space="preserve">Она выводит параметры всех зон, включая разрешённые службы, открытые порты, интерфейсы и дополнительные правила.</w:t>
      </w:r>
    </w:p>
    <w:p>
      <w:pPr>
        <w:numPr>
          <w:ilvl w:val="0"/>
          <w:numId w:val="1007"/>
        </w:numPr>
      </w:pPr>
      <w:r>
        <w:t xml:space="preserve">Для удаления службы</w:t>
      </w:r>
      <w:r>
        <w:t xml:space="preserve"> </w:t>
      </w:r>
      <w:r>
        <w:rPr>
          <w:bCs/>
          <w:b/>
        </w:rPr>
        <w:t xml:space="preserve">vnc-server</w:t>
      </w:r>
      <w:r>
        <w:t xml:space="preserve"> </w:t>
      </w:r>
      <w:r>
        <w:t xml:space="preserve">из текущей (runtime) конфигурации брандмауэра используется команда:</w:t>
      </w:r>
      <w:r>
        <w:br/>
      </w:r>
      <w:r>
        <w:rPr>
          <w:bCs/>
          <w:b/>
        </w:rPr>
        <w:t xml:space="preserve">firewall-cmd –remove-service=vnc-server</w:t>
      </w:r>
      <w:r>
        <w:t xml:space="preserve">.</w:t>
      </w:r>
      <w:r>
        <w:br/>
      </w:r>
      <w:r>
        <w:t xml:space="preserve">Удаление производится только из конфигурации времени выполнения и не затрагивает постоянную конфигурацию, если не указан параметр permanent.</w:t>
      </w:r>
    </w:p>
    <w:p>
      <w:pPr>
        <w:numPr>
          <w:ilvl w:val="0"/>
          <w:numId w:val="1007"/>
        </w:numPr>
      </w:pPr>
      <w:r>
        <w:t xml:space="preserve">Для активации новой конфигурации, добавленной с использованием параметра</w:t>
      </w:r>
      <w:r>
        <w:t xml:space="preserve"> </w:t>
      </w:r>
      <w:r>
        <w:rPr>
          <w:bCs/>
          <w:b/>
        </w:rPr>
        <w:t xml:space="preserve">–permanent</w:t>
      </w:r>
      <w:r>
        <w:t xml:space="preserve">, применяется команда:</w:t>
      </w:r>
      <w:r>
        <w:br/>
      </w:r>
      <w:r>
        <w:rPr>
          <w:bCs/>
          <w:b/>
        </w:rPr>
        <w:t xml:space="preserve">firewall-cmd –reload</w:t>
      </w:r>
      <w:r>
        <w:t xml:space="preserve">.</w:t>
      </w:r>
      <w:r>
        <w:br/>
      </w:r>
      <w:r>
        <w:t xml:space="preserve">Эта команда перечитывает постоянную конфигурацию и применяет её к текущей рабочей конфигурации брандмауэра.</w:t>
      </w:r>
    </w:p>
    <w:p>
      <w:pPr>
        <w:numPr>
          <w:ilvl w:val="0"/>
          <w:numId w:val="1007"/>
        </w:numPr>
      </w:pPr>
      <w:r>
        <w:t xml:space="preserve">Для проверки того, что новая конфигурация была добавлена в текущую зону и является активной, используется команда:</w:t>
      </w:r>
      <w:r>
        <w:br/>
      </w:r>
      <w:r>
        <w:rPr>
          <w:bCs/>
          <w:b/>
        </w:rPr>
        <w:t xml:space="preserve">firewall-cmd –list-all</w:t>
      </w:r>
      <w:r>
        <w:t xml:space="preserve">.</w:t>
      </w:r>
      <w:r>
        <w:br/>
      </w:r>
      <w:r>
        <w:t xml:space="preserve">Она отображает параметры активной зоны, включая разрешённые службы и открытые порты.</w:t>
      </w:r>
    </w:p>
    <w:p>
      <w:pPr>
        <w:numPr>
          <w:ilvl w:val="0"/>
          <w:numId w:val="1007"/>
        </w:numPr>
      </w:pPr>
      <w:r>
        <w:t xml:space="preserve">Для добавления сетевого интерфейса</w:t>
      </w:r>
      <w:r>
        <w:t xml:space="preserve"> </w:t>
      </w:r>
      <w:r>
        <w:rPr>
          <w:bCs/>
          <w:b/>
        </w:rPr>
        <w:t xml:space="preserve">eno1</w:t>
      </w:r>
      <w:r>
        <w:t xml:space="preserve"> </w:t>
      </w:r>
      <w:r>
        <w:t xml:space="preserve">в зону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используется команда:</w:t>
      </w:r>
      <w:r>
        <w:br/>
      </w:r>
      <w:r>
        <w:rPr>
          <w:bCs/>
          <w:b/>
        </w:rPr>
        <w:t xml:space="preserve">firewall-cmd –zone=public –add-interface=eno1</w:t>
      </w:r>
      <w:r>
        <w:t xml:space="preserve">.</w:t>
      </w:r>
      <w:r>
        <w:br/>
      </w:r>
      <w:r>
        <w:t xml:space="preserve">После выполнения команды указанный интерфейс будет привязан к выбранной зоне.</w:t>
      </w:r>
    </w:p>
    <w:p>
      <w:pPr>
        <w:numPr>
          <w:ilvl w:val="0"/>
          <w:numId w:val="1007"/>
        </w:numPr>
      </w:pPr>
      <w:r>
        <w:t xml:space="preserve">Если при добавлении нового интерфейса в конфигурацию брандмауэра зона не указана явно, интерфейс будет добавлен в</w:t>
      </w:r>
      <w:r>
        <w:t xml:space="preserve"> </w:t>
      </w:r>
      <w:r>
        <w:rPr>
          <w:bCs/>
          <w:b/>
        </w:rPr>
        <w:t xml:space="preserve">зону по умолчанию</w:t>
      </w:r>
      <w:r>
        <w:t xml:space="preserve">.</w:t>
      </w:r>
      <w:r>
        <w:br/>
      </w:r>
      <w:r>
        <w:t xml:space="preserve">Зона по умолчанию определяется настройками firewalld и может быть просмотрена с помощью команды</w:t>
      </w:r>
      <w:r>
        <w:t xml:space="preserve"> </w:t>
      </w:r>
      <w:r>
        <w:rPr>
          <w:bCs/>
          <w:b/>
        </w:rPr>
        <w:t xml:space="preserve">firewall-cmd –get-default-zone</w:t>
      </w:r>
      <w:r>
        <w:t xml:space="preserve">.</w:t>
      </w:r>
    </w:p>
    <w:bookmarkEnd w:id="64"/>
    <w:bookmarkStart w:id="6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изучены и отработаны основные способы управления межсетевым экраном firewalld с использованием как командной строки, так и графического интерфейса firewall-config. Были рассмотрены различия между конфигурацией времени выполнения и постоянной конфигурацией, а также порядок применения изменений. Полученные навыки позволяют настраивать доступ к сетевым службам и портам, обеспечивая корректную и устойчивую работу системы после перезагрузки.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Щемелев Илья Владимирович</dc:creator>
  <dc:language>ru-RU</dc:language>
  <cp:keywords/>
  <dcterms:created xsi:type="dcterms:W3CDTF">2026-01-17T08:40:48Z</dcterms:created>
  <dcterms:modified xsi:type="dcterms:W3CDTF">2026-01-17T08:40:48Z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