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6B" w:rsidRDefault="00A916C5" w:rsidP="00060CE5">
      <w:pPr>
        <w:jc w:val="center"/>
        <w:rPr>
          <w:b/>
          <w:lang w:val="en-US"/>
        </w:rPr>
      </w:pPr>
      <w:r>
        <w:rPr>
          <w:b/>
          <w:lang w:val="en-US"/>
        </w:rPr>
        <w:t xml:space="preserve">CSCS </w:t>
      </w:r>
      <w:r>
        <w:rPr>
          <w:b/>
        </w:rPr>
        <w:t>МШУ</w:t>
      </w:r>
    </w:p>
    <w:p w:rsidR="00060CE5" w:rsidRPr="00060CE5" w:rsidRDefault="00060CE5" w:rsidP="00060CE5">
      <w:pPr>
        <w:jc w:val="center"/>
        <w:rPr>
          <w:b/>
          <w:lang w:val="en-US"/>
        </w:rPr>
      </w:pPr>
    </w:p>
    <w:p w:rsidR="00301DB7" w:rsidRDefault="00E870D9" w:rsidP="00E870D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0000" cy="4171162"/>
            <wp:effectExtent l="0" t="63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A_CSCS_Topology.tif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0000" cy="41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B7" w:rsidRPr="00E870D9" w:rsidRDefault="00E870D9" w:rsidP="00E870D9">
      <w:pPr>
        <w:jc w:val="center"/>
      </w:pPr>
      <w:r>
        <w:t>Рисунок 1 – Топология МШУ (800х400 мкм)</w:t>
      </w:r>
    </w:p>
    <w:p w:rsidR="00E870D9" w:rsidRPr="0051349D" w:rsidRDefault="00E870D9" w:rsidP="00E870D9">
      <w:pPr>
        <w:ind w:firstLine="708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70D9" w:rsidTr="00470C6F">
        <w:tc>
          <w:tcPr>
            <w:tcW w:w="4785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4BD1731" wp14:editId="752FA12B">
                  <wp:extent cx="2880000" cy="216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n_S11_Ma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46DDD1" wp14:editId="1CB863AF">
                  <wp:extent cx="28800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Ma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Pr="0096129C" w:rsidRDefault="0096129C" w:rsidP="0096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:rsidR="00E870D9" w:rsidRDefault="0096129C" w:rsidP="0096129C">
            <w:pPr>
              <w:jc w:val="center"/>
            </w:pPr>
            <w:r>
              <w:t>(б)</w:t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6AA4E7" wp14:editId="454539FD">
                  <wp:extent cx="2880000" cy="216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n_err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BCE735C" wp14:editId="0A2C38BD">
                  <wp:extent cx="2880000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se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Default="0096129C" w:rsidP="0096129C">
            <w:pPr>
              <w:jc w:val="center"/>
            </w:pPr>
            <w:r>
              <w:t>(в)</w:t>
            </w:r>
          </w:p>
        </w:tc>
        <w:tc>
          <w:tcPr>
            <w:tcW w:w="4786" w:type="dxa"/>
            <w:vAlign w:val="center"/>
          </w:tcPr>
          <w:p w:rsidR="00E870D9" w:rsidRPr="00B9400D" w:rsidRDefault="00B9400D" w:rsidP="0096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г</w:t>
            </w:r>
            <w:r>
              <w:rPr>
                <w:lang w:val="en-US"/>
              </w:rPr>
              <w:t>)</w:t>
            </w:r>
          </w:p>
        </w:tc>
      </w:tr>
    </w:tbl>
    <w:p w:rsidR="00E870D9" w:rsidRPr="00E870D9" w:rsidRDefault="00B9400D" w:rsidP="00B9400D">
      <w:pPr>
        <w:jc w:val="center"/>
      </w:pPr>
      <w:r>
        <w:t>Рисунок 2 – Характеристики МШУ</w:t>
      </w:r>
    </w:p>
    <w:p w:rsidR="00301DB7" w:rsidRPr="00E870D9" w:rsidRDefault="00301DB7"/>
    <w:p w:rsidR="00276B8C" w:rsidRPr="003E486B" w:rsidRDefault="003E486B" w:rsidP="003E486B">
      <w:pPr>
        <w:spacing w:after="0" w:line="240" w:lineRule="auto"/>
        <w:contextualSpacing/>
      </w:pPr>
      <w:r>
        <w:lastRenderedPageBreak/>
        <w:t xml:space="preserve">Таблица 1 – </w:t>
      </w:r>
      <w:r w:rsidR="00A916C5">
        <w:t xml:space="preserve">Характеристики МШУ </w:t>
      </w:r>
      <w:r>
        <w:t>(</w:t>
      </w:r>
      <w:r w:rsidR="002652AD">
        <w:t>Минимальное усиление</w:t>
      </w:r>
      <w: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992"/>
        <w:gridCol w:w="992"/>
        <w:gridCol w:w="1701"/>
        <w:gridCol w:w="816"/>
      </w:tblGrid>
      <w:tr w:rsidR="00276B8C" w:rsidTr="00083264">
        <w:tc>
          <w:tcPr>
            <w:tcW w:w="2802" w:type="dxa"/>
            <w:vMerge w:val="restart"/>
            <w:vAlign w:val="center"/>
          </w:tcPr>
          <w:p w:rsidR="00276B8C" w:rsidRPr="003A18D8" w:rsidRDefault="00276B8C" w:rsidP="00083264">
            <w:pPr>
              <w:jc w:val="center"/>
              <w:rPr>
                <w:b/>
              </w:rPr>
            </w:pPr>
            <w:r w:rsidRPr="003A18D8">
              <w:rPr>
                <w:b/>
              </w:rPr>
              <w:t>Параметр</w:t>
            </w:r>
          </w:p>
        </w:tc>
        <w:tc>
          <w:tcPr>
            <w:tcW w:w="3260" w:type="dxa"/>
            <w:gridSpan w:val="3"/>
            <w:vAlign w:val="center"/>
          </w:tcPr>
          <w:p w:rsidR="00276B8C" w:rsidRPr="003A18D8" w:rsidRDefault="00276B8C" w:rsidP="0008326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Corners</w:t>
            </w:r>
            <w:r w:rsidR="0091288A">
              <w:rPr>
                <w:b/>
                <w:lang w:val="en-US"/>
              </w:rPr>
              <w:t>/VDD/Temp</w:t>
            </w:r>
          </w:p>
        </w:tc>
        <w:tc>
          <w:tcPr>
            <w:tcW w:w="992" w:type="dxa"/>
            <w:vMerge w:val="restart"/>
            <w:vAlign w:val="center"/>
          </w:tcPr>
          <w:p w:rsidR="00470C6F" w:rsidRDefault="00276B8C" w:rsidP="00083264">
            <w:pPr>
              <w:jc w:val="center"/>
              <w:rPr>
                <w:b/>
              </w:rPr>
            </w:pPr>
            <w:proofErr w:type="spellStart"/>
            <w:r w:rsidRPr="003A18D8">
              <w:rPr>
                <w:b/>
                <w:lang w:val="en-US"/>
              </w:rPr>
              <w:t>Mism</w:t>
            </w:r>
            <w:proofErr w:type="spellEnd"/>
            <w:r w:rsidRPr="003A18D8">
              <w:rPr>
                <w:b/>
              </w:rPr>
              <w:t>.</w:t>
            </w:r>
          </w:p>
          <w:p w:rsidR="00276B8C" w:rsidRPr="003A18D8" w:rsidRDefault="00276B8C" w:rsidP="0008326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(</w:t>
            </w:r>
            <w:r w:rsidRPr="003A18D8">
              <w:rPr>
                <w:b/>
              </w:rPr>
              <w:t xml:space="preserve"> </w:t>
            </w:r>
            <w:r w:rsidRPr="003A18D8">
              <w:rPr>
                <w:b/>
                <w:position w:val="-6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pt;height:11.5pt" o:ole="">
                  <v:imagedata r:id="rId11" o:title=""/>
                </v:shape>
                <o:OLEObject Type="Embed" ProgID="Equation.DSMT4" ShapeID="_x0000_i1025" DrawAspect="Content" ObjectID="_1717568968" r:id="rId12"/>
              </w:object>
            </w:r>
            <w:r w:rsidRPr="003A18D8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276B8C" w:rsidRPr="003A18D8" w:rsidRDefault="00276B8C" w:rsidP="0008326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Total</w:t>
            </w:r>
          </w:p>
        </w:tc>
        <w:tc>
          <w:tcPr>
            <w:tcW w:w="816" w:type="dxa"/>
            <w:vMerge w:val="restart"/>
            <w:vAlign w:val="center"/>
          </w:tcPr>
          <w:p w:rsidR="00276B8C" w:rsidRPr="003A18D8" w:rsidRDefault="00DD742D" w:rsidP="000832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Разм</w:t>
            </w:r>
            <w:proofErr w:type="spellEnd"/>
          </w:p>
        </w:tc>
      </w:tr>
      <w:tr w:rsidR="00276B8C" w:rsidTr="00083264">
        <w:tc>
          <w:tcPr>
            <w:tcW w:w="2802" w:type="dxa"/>
            <w:vMerge/>
            <w:vAlign w:val="center"/>
          </w:tcPr>
          <w:p w:rsidR="00276B8C" w:rsidRDefault="00276B8C" w:rsidP="0008326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6B8C" w:rsidRPr="003A18D8" w:rsidRDefault="00276B8C" w:rsidP="0008326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Min</w:t>
            </w:r>
          </w:p>
        </w:tc>
        <w:tc>
          <w:tcPr>
            <w:tcW w:w="1134" w:type="dxa"/>
            <w:vAlign w:val="center"/>
          </w:tcPr>
          <w:p w:rsidR="00276B8C" w:rsidRPr="003A18D8" w:rsidRDefault="00276B8C" w:rsidP="00083264">
            <w:pPr>
              <w:jc w:val="center"/>
              <w:rPr>
                <w:b/>
                <w:lang w:val="en-US"/>
              </w:rPr>
            </w:pPr>
            <w:proofErr w:type="spellStart"/>
            <w:r w:rsidRPr="003A18D8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992" w:type="dxa"/>
            <w:vAlign w:val="center"/>
          </w:tcPr>
          <w:p w:rsidR="00276B8C" w:rsidRPr="003A18D8" w:rsidRDefault="00276B8C" w:rsidP="0008326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Max</w:t>
            </w:r>
          </w:p>
        </w:tc>
        <w:tc>
          <w:tcPr>
            <w:tcW w:w="992" w:type="dxa"/>
            <w:vMerge/>
            <w:vAlign w:val="center"/>
          </w:tcPr>
          <w:p w:rsidR="00276B8C" w:rsidRDefault="00276B8C" w:rsidP="0008326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276B8C" w:rsidRDefault="00276B8C" w:rsidP="0008326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  <w:vAlign w:val="center"/>
          </w:tcPr>
          <w:p w:rsidR="00276B8C" w:rsidRDefault="00276B8C" w:rsidP="00083264">
            <w:pPr>
              <w:jc w:val="center"/>
              <w:rPr>
                <w:lang w:val="en-US"/>
              </w:rPr>
            </w:pPr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Центральная частота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992" w:type="dxa"/>
            <w:vAlign w:val="center"/>
          </w:tcPr>
          <w:p w:rsidR="00276B8C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5.26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jc w:val="center"/>
            </w:pPr>
            <w:r>
              <w:t>624.26</w:t>
            </w:r>
            <w:r>
              <w:rPr>
                <w:lang w:val="en-US"/>
              </w:rPr>
              <w:t>-</w:t>
            </w:r>
            <w:r w:rsidR="009E12E1">
              <w:t>707.58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МГц</w:t>
            </w:r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Полоса пропускания</w:t>
            </w:r>
          </w:p>
        </w:tc>
        <w:tc>
          <w:tcPr>
            <w:tcW w:w="1134" w:type="dxa"/>
            <w:vAlign w:val="center"/>
          </w:tcPr>
          <w:p w:rsidR="00276B8C" w:rsidRPr="00F201BE" w:rsidRDefault="00F201BE" w:rsidP="00083264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17</w:t>
            </w:r>
            <w:r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276B8C" w:rsidRPr="00F201BE" w:rsidRDefault="00F201BE" w:rsidP="00083264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19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76B8C" w:rsidRPr="00F201BE" w:rsidRDefault="00F201BE" w:rsidP="00083264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21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76B8C" w:rsidRDefault="00F526AA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6.79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jc w:val="center"/>
            </w:pPr>
            <w:r>
              <w:t>1161.45</w:t>
            </w:r>
            <w:r>
              <w:br/>
              <w:t>1218.55</w:t>
            </w:r>
          </w:p>
        </w:tc>
        <w:tc>
          <w:tcPr>
            <w:tcW w:w="816" w:type="dxa"/>
            <w:vAlign w:val="center"/>
          </w:tcPr>
          <w:p w:rsidR="00276B8C" w:rsidRPr="00276B8C" w:rsidRDefault="003E486B" w:rsidP="00083264">
            <w:pPr>
              <w:jc w:val="center"/>
            </w:pPr>
            <w:r>
              <w:t>Г</w:t>
            </w:r>
            <w:r w:rsidR="00276B8C">
              <w:t>Гц</w:t>
            </w:r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Default="00276B8C" w:rsidP="00083264">
            <w:pPr>
              <w:jc w:val="center"/>
            </w:pPr>
            <w:r>
              <w:t>Усиление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134" w:type="dxa"/>
            <w:vAlign w:val="center"/>
          </w:tcPr>
          <w:p w:rsidR="00276B8C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12.45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13.44</w:t>
            </w:r>
          </w:p>
        </w:tc>
        <w:tc>
          <w:tcPr>
            <w:tcW w:w="992" w:type="dxa"/>
            <w:vAlign w:val="center"/>
          </w:tcPr>
          <w:p w:rsidR="00276B8C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jc w:val="center"/>
            </w:pPr>
            <w:r>
              <w:t>11.71</w:t>
            </w:r>
            <w:r>
              <w:rPr>
                <w:lang w:val="en-US"/>
              </w:rPr>
              <w:t>-</w:t>
            </w:r>
            <w:r w:rsidR="009E12E1">
              <w:t>13.5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дБ</w:t>
            </w:r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Pr="00060CE5" w:rsidRDefault="00276B8C" w:rsidP="00083264">
            <w:pPr>
              <w:jc w:val="center"/>
              <w:rPr>
                <w:lang w:val="en-US"/>
              </w:rPr>
            </w:pPr>
            <w:r>
              <w:t>Коэффициент шума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6.34</w:t>
            </w:r>
          </w:p>
        </w:tc>
        <w:tc>
          <w:tcPr>
            <w:tcW w:w="1134" w:type="dxa"/>
            <w:vAlign w:val="center"/>
          </w:tcPr>
          <w:p w:rsidR="00276B8C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7.56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8.59</w:t>
            </w:r>
          </w:p>
        </w:tc>
        <w:tc>
          <w:tcPr>
            <w:tcW w:w="992" w:type="dxa"/>
            <w:vAlign w:val="center"/>
          </w:tcPr>
          <w:p w:rsidR="00276B8C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jc w:val="center"/>
            </w:pPr>
            <w:r>
              <w:t>6.34</w:t>
            </w:r>
            <w:r>
              <w:rPr>
                <w:lang w:val="en-US"/>
              </w:rPr>
              <w:t xml:space="preserve"> - </w:t>
            </w:r>
            <w:r w:rsidR="009E12E1">
              <w:t>8.59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дБ</w:t>
            </w:r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Pr="00060CE5" w:rsidRDefault="00276B8C" w:rsidP="00083264">
            <w:pPr>
              <w:jc w:val="center"/>
              <w:rPr>
                <w:lang w:val="en-US"/>
              </w:rPr>
            </w:pPr>
            <w:r>
              <w:t>Дисбаланс амплитуд</w:t>
            </w:r>
          </w:p>
        </w:tc>
        <w:tc>
          <w:tcPr>
            <w:tcW w:w="1134" w:type="dxa"/>
            <w:vAlign w:val="center"/>
          </w:tcPr>
          <w:p w:rsidR="00276B8C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-222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  <w:tc>
          <w:tcPr>
            <w:tcW w:w="992" w:type="dxa"/>
            <w:vAlign w:val="center"/>
          </w:tcPr>
          <w:p w:rsidR="00276B8C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jc w:val="center"/>
            </w:pPr>
            <w:r>
              <w:t>-222.0</w:t>
            </w:r>
            <w:r>
              <w:br/>
              <w:t>605.0</w:t>
            </w:r>
          </w:p>
        </w:tc>
        <w:tc>
          <w:tcPr>
            <w:tcW w:w="816" w:type="dxa"/>
            <w:vAlign w:val="center"/>
          </w:tcPr>
          <w:p w:rsidR="00276B8C" w:rsidRPr="00276B8C" w:rsidRDefault="003E486B" w:rsidP="00083264">
            <w:pPr>
              <w:jc w:val="center"/>
            </w:pPr>
            <w:proofErr w:type="spellStart"/>
            <w:r>
              <w:t>м</w:t>
            </w:r>
            <w:r w:rsidR="00276B8C">
              <w:t>дБ</w:t>
            </w:r>
            <w:proofErr w:type="spellEnd"/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Default="00276B8C" w:rsidP="00083264">
            <w:pPr>
              <w:jc w:val="center"/>
            </w:pPr>
            <w:r>
              <w:t>Дисбаланс фаз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-3.27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-2.9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-0.49</w:t>
            </w:r>
          </w:p>
        </w:tc>
        <w:tc>
          <w:tcPr>
            <w:tcW w:w="992" w:type="dxa"/>
            <w:vAlign w:val="center"/>
          </w:tcPr>
          <w:p w:rsidR="00276B8C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jc w:val="center"/>
            </w:pPr>
            <w:r>
              <w:t>-3.74</w:t>
            </w:r>
            <w:r>
              <w:br/>
              <w:t>-0.38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град</w:t>
            </w:r>
          </w:p>
        </w:tc>
      </w:tr>
      <w:tr w:rsidR="00276B8C" w:rsidTr="00083264">
        <w:tc>
          <w:tcPr>
            <w:tcW w:w="2802" w:type="dxa"/>
            <w:vAlign w:val="center"/>
          </w:tcPr>
          <w:p w:rsidR="00276B8C" w:rsidRDefault="00276B8C" w:rsidP="00083264">
            <w:pPr>
              <w:jc w:val="center"/>
            </w:pPr>
            <w:r>
              <w:t>Точка компрессии по входу</w:t>
            </w:r>
            <w:r w:rsidR="00AF6268">
              <w:t xml:space="preserve"> (850МГц)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-9.87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-9.07</w:t>
            </w:r>
          </w:p>
        </w:tc>
        <w:tc>
          <w:tcPr>
            <w:tcW w:w="992" w:type="dxa"/>
            <w:vAlign w:val="center"/>
          </w:tcPr>
          <w:p w:rsidR="00276B8C" w:rsidRPr="00C332D1" w:rsidRDefault="00C332D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276B8C" w:rsidRDefault="00241706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  <w:p w:rsidR="00241706" w:rsidRPr="00241706" w:rsidRDefault="00241706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-9.07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дБм</w:t>
            </w:r>
          </w:p>
        </w:tc>
      </w:tr>
      <w:tr w:rsidR="00276B8C" w:rsidRPr="00276B8C" w:rsidTr="00083264">
        <w:tc>
          <w:tcPr>
            <w:tcW w:w="2802" w:type="dxa"/>
            <w:vAlign w:val="center"/>
          </w:tcPr>
          <w:p w:rsidR="00276B8C" w:rsidRPr="00DD742D" w:rsidRDefault="00276B8C" w:rsidP="00083264">
            <w:pPr>
              <w:jc w:val="center"/>
            </w:pPr>
            <w:r>
              <w:t xml:space="preserve">Точка </w:t>
            </w:r>
            <w:r w:rsidR="00DD742D">
              <w:t>интермодуляции третьего порядка</w:t>
            </w:r>
          </w:p>
        </w:tc>
        <w:tc>
          <w:tcPr>
            <w:tcW w:w="1134" w:type="dxa"/>
            <w:vAlign w:val="center"/>
          </w:tcPr>
          <w:p w:rsidR="00276B8C" w:rsidRPr="003F09AB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7BB1">
              <w:rPr>
                <w:lang w:val="en-US"/>
              </w:rPr>
              <w:t>1.65</w:t>
            </w:r>
          </w:p>
        </w:tc>
        <w:tc>
          <w:tcPr>
            <w:tcW w:w="1134" w:type="dxa"/>
            <w:vAlign w:val="center"/>
          </w:tcPr>
          <w:p w:rsidR="00276B8C" w:rsidRPr="003C765C" w:rsidRDefault="009E12E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992" w:type="dxa"/>
            <w:vAlign w:val="center"/>
          </w:tcPr>
          <w:p w:rsidR="00276B8C" w:rsidRPr="003F09AB" w:rsidRDefault="00167BB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2.31</w:t>
            </w:r>
          </w:p>
        </w:tc>
        <w:tc>
          <w:tcPr>
            <w:tcW w:w="992" w:type="dxa"/>
            <w:vAlign w:val="center"/>
          </w:tcPr>
          <w:p w:rsidR="00276B8C" w:rsidRPr="00F526AA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276B8C" w:rsidRDefault="00167BB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-1.65</w:t>
            </w:r>
          </w:p>
          <w:p w:rsidR="00167BB1" w:rsidRPr="003F09AB" w:rsidRDefault="00167BB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2.31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дБм</w:t>
            </w:r>
          </w:p>
        </w:tc>
      </w:tr>
      <w:tr w:rsidR="00276B8C" w:rsidRPr="00276B8C" w:rsidTr="00083264">
        <w:tc>
          <w:tcPr>
            <w:tcW w:w="2802" w:type="dxa"/>
            <w:vAlign w:val="center"/>
          </w:tcPr>
          <w:p w:rsidR="00276B8C" w:rsidRDefault="00276B8C" w:rsidP="00083264">
            <w:pPr>
              <w:jc w:val="center"/>
            </w:pPr>
            <w:r>
              <w:t>Коэффициент отражения по входу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-7.66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-7.33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-7.03</w:t>
            </w:r>
          </w:p>
        </w:tc>
        <w:tc>
          <w:tcPr>
            <w:tcW w:w="992" w:type="dxa"/>
            <w:vAlign w:val="center"/>
          </w:tcPr>
          <w:p w:rsidR="00276B8C" w:rsidRPr="00F526AA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jc w:val="center"/>
            </w:pPr>
            <w:r>
              <w:t>-7.69</w:t>
            </w:r>
            <w:r>
              <w:br/>
              <w:t>-6.99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дБ</w:t>
            </w:r>
          </w:p>
        </w:tc>
      </w:tr>
      <w:tr w:rsidR="003E486B" w:rsidRPr="00276B8C" w:rsidTr="00083264">
        <w:tc>
          <w:tcPr>
            <w:tcW w:w="2802" w:type="dxa"/>
            <w:vAlign w:val="center"/>
          </w:tcPr>
          <w:p w:rsidR="003E486B" w:rsidRDefault="003E486B" w:rsidP="00083264">
            <w:pPr>
              <w:jc w:val="center"/>
            </w:pPr>
            <w:r>
              <w:t>Активный входной импеданс</w:t>
            </w:r>
            <w:r w:rsidR="00AF6268">
              <w:t xml:space="preserve"> 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3E486B" w:rsidRPr="00C332D1" w:rsidRDefault="00C332D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42.63</w:t>
            </w:r>
          </w:p>
        </w:tc>
        <w:tc>
          <w:tcPr>
            <w:tcW w:w="1134" w:type="dxa"/>
            <w:vAlign w:val="center"/>
          </w:tcPr>
          <w:p w:rsidR="003E486B" w:rsidRPr="0063650E" w:rsidRDefault="0063650E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45.75</w:t>
            </w:r>
          </w:p>
        </w:tc>
        <w:tc>
          <w:tcPr>
            <w:tcW w:w="992" w:type="dxa"/>
            <w:vAlign w:val="center"/>
          </w:tcPr>
          <w:p w:rsidR="003E486B" w:rsidRPr="00C332D1" w:rsidRDefault="00C332D1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45.48</w:t>
            </w:r>
          </w:p>
        </w:tc>
        <w:tc>
          <w:tcPr>
            <w:tcW w:w="992" w:type="dxa"/>
            <w:vAlign w:val="center"/>
          </w:tcPr>
          <w:p w:rsidR="003E486B" w:rsidRPr="00F526AA" w:rsidRDefault="00FB745B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jc w:val="center"/>
            </w:pPr>
            <w:r>
              <w:t>42.4</w:t>
            </w:r>
            <w:r w:rsidRPr="00083264">
              <w:t>-</w:t>
            </w:r>
            <w:r w:rsidR="009E12E1">
              <w:t>47.01</w:t>
            </w:r>
          </w:p>
        </w:tc>
        <w:tc>
          <w:tcPr>
            <w:tcW w:w="816" w:type="dxa"/>
            <w:vAlign w:val="center"/>
          </w:tcPr>
          <w:p w:rsidR="003E486B" w:rsidRPr="00167BB1" w:rsidRDefault="00167BB1" w:rsidP="00083264">
            <w:pPr>
              <w:jc w:val="center"/>
            </w:pPr>
            <w:r>
              <w:t>Ом</w:t>
            </w:r>
          </w:p>
        </w:tc>
      </w:tr>
      <w:tr w:rsidR="00762F6F" w:rsidRPr="00276B8C" w:rsidTr="00083264">
        <w:tc>
          <w:tcPr>
            <w:tcW w:w="2802" w:type="dxa"/>
            <w:vAlign w:val="center"/>
          </w:tcPr>
          <w:p w:rsidR="00762F6F" w:rsidRPr="00762F6F" w:rsidRDefault="00FD370F" w:rsidP="00083264">
            <w:pPr>
              <w:jc w:val="center"/>
            </w:pPr>
            <w:r>
              <w:t>Реактивный входной импеданс</w:t>
            </w:r>
            <w:r w:rsidR="00AF6268">
              <w:t xml:space="preserve"> (</w:t>
            </w:r>
            <w:r w:rsidR="00D14934" w:rsidRPr="00083264"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762F6F" w:rsidRPr="00083264" w:rsidRDefault="00C332D1" w:rsidP="00083264">
            <w:pPr>
              <w:jc w:val="center"/>
            </w:pPr>
            <w:r w:rsidRPr="00083264">
              <w:t>-34.6</w:t>
            </w:r>
          </w:p>
        </w:tc>
        <w:tc>
          <w:tcPr>
            <w:tcW w:w="1134" w:type="dxa"/>
            <w:vAlign w:val="center"/>
          </w:tcPr>
          <w:p w:rsidR="00762F6F" w:rsidRPr="00083264" w:rsidRDefault="0063650E" w:rsidP="00083264">
            <w:pPr>
              <w:jc w:val="center"/>
            </w:pPr>
            <w:r w:rsidRPr="00083264">
              <w:t>-30.84</w:t>
            </w:r>
          </w:p>
        </w:tc>
        <w:tc>
          <w:tcPr>
            <w:tcW w:w="992" w:type="dxa"/>
            <w:vAlign w:val="center"/>
          </w:tcPr>
          <w:p w:rsidR="00762F6F" w:rsidRPr="00083264" w:rsidRDefault="00C332D1" w:rsidP="00083264">
            <w:pPr>
              <w:jc w:val="center"/>
            </w:pPr>
            <w:r w:rsidRPr="00083264">
              <w:t>-26.69</w:t>
            </w:r>
          </w:p>
        </w:tc>
        <w:tc>
          <w:tcPr>
            <w:tcW w:w="992" w:type="dxa"/>
            <w:vAlign w:val="center"/>
          </w:tcPr>
          <w:p w:rsidR="00762F6F" w:rsidRPr="00083264" w:rsidRDefault="00FB745B" w:rsidP="00083264">
            <w:pPr>
              <w:jc w:val="center"/>
            </w:pPr>
            <w:r w:rsidRPr="00083264">
              <w:t>0.65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jc w:val="center"/>
            </w:pPr>
            <w:r>
              <w:t>-35.08</w:t>
            </w:r>
            <w:r>
              <w:br/>
              <w:t>-26.25</w:t>
            </w:r>
          </w:p>
        </w:tc>
        <w:tc>
          <w:tcPr>
            <w:tcW w:w="816" w:type="dxa"/>
            <w:vAlign w:val="center"/>
          </w:tcPr>
          <w:p w:rsidR="00762F6F" w:rsidRDefault="00167BB1" w:rsidP="00083264">
            <w:pPr>
              <w:jc w:val="center"/>
            </w:pPr>
            <w:r>
              <w:t>Ом</w:t>
            </w:r>
          </w:p>
        </w:tc>
      </w:tr>
      <w:tr w:rsidR="00276B8C" w:rsidRPr="00276B8C" w:rsidTr="00083264">
        <w:tc>
          <w:tcPr>
            <w:tcW w:w="2802" w:type="dxa"/>
            <w:vAlign w:val="center"/>
          </w:tcPr>
          <w:p w:rsidR="00276B8C" w:rsidRDefault="00276B8C" w:rsidP="00083264">
            <w:pPr>
              <w:jc w:val="center"/>
            </w:pPr>
            <w:r>
              <w:t>Ток потребления</w:t>
            </w:r>
          </w:p>
        </w:tc>
        <w:tc>
          <w:tcPr>
            <w:tcW w:w="1134" w:type="dxa"/>
            <w:vAlign w:val="center"/>
          </w:tcPr>
          <w:p w:rsidR="00276B8C" w:rsidRPr="00083264" w:rsidRDefault="00D14934" w:rsidP="00083264">
            <w:pPr>
              <w:jc w:val="center"/>
            </w:pPr>
            <w:r w:rsidRPr="00083264">
              <w:t>4.51</w:t>
            </w:r>
          </w:p>
        </w:tc>
        <w:tc>
          <w:tcPr>
            <w:tcW w:w="1134" w:type="dxa"/>
            <w:vAlign w:val="center"/>
          </w:tcPr>
          <w:p w:rsidR="00276B8C" w:rsidRPr="00083264" w:rsidRDefault="00D14934" w:rsidP="00083264">
            <w:pPr>
              <w:jc w:val="center"/>
            </w:pPr>
            <w:r w:rsidRPr="00083264">
              <w:t>6</w:t>
            </w:r>
          </w:p>
        </w:tc>
        <w:tc>
          <w:tcPr>
            <w:tcW w:w="992" w:type="dxa"/>
            <w:vAlign w:val="center"/>
          </w:tcPr>
          <w:p w:rsidR="00276B8C" w:rsidRPr="00083264" w:rsidRDefault="00D14934" w:rsidP="00083264">
            <w:pPr>
              <w:jc w:val="center"/>
            </w:pPr>
            <w:r w:rsidRPr="00083264">
              <w:t>7.62</w:t>
            </w:r>
          </w:p>
        </w:tc>
        <w:tc>
          <w:tcPr>
            <w:tcW w:w="992" w:type="dxa"/>
            <w:vAlign w:val="center"/>
          </w:tcPr>
          <w:p w:rsidR="00276B8C" w:rsidRPr="00083264" w:rsidRDefault="00FB745B" w:rsidP="00083264">
            <w:pPr>
              <w:jc w:val="center"/>
            </w:pPr>
            <w:r w:rsidRPr="00083264">
              <w:t>-</w:t>
            </w:r>
          </w:p>
        </w:tc>
        <w:tc>
          <w:tcPr>
            <w:tcW w:w="1701" w:type="dxa"/>
            <w:vAlign w:val="center"/>
          </w:tcPr>
          <w:p w:rsidR="00276B8C" w:rsidRPr="00083264" w:rsidRDefault="00241706" w:rsidP="00083264">
            <w:pPr>
              <w:jc w:val="center"/>
            </w:pPr>
            <w:bookmarkStart w:id="0" w:name="_GoBack"/>
            <w:r w:rsidRPr="00083264">
              <w:t>4.51-7.62</w:t>
            </w:r>
            <w:bookmarkEnd w:id="0"/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мА</w:t>
            </w:r>
          </w:p>
        </w:tc>
      </w:tr>
      <w:tr w:rsidR="00276B8C" w:rsidRPr="00276B8C" w:rsidTr="00083264">
        <w:tc>
          <w:tcPr>
            <w:tcW w:w="2802" w:type="dxa"/>
            <w:vAlign w:val="center"/>
          </w:tcPr>
          <w:p w:rsidR="00276B8C" w:rsidRPr="00276B8C" w:rsidRDefault="00276B8C" w:rsidP="00083264">
            <w:pPr>
              <w:jc w:val="center"/>
              <w:rPr>
                <w:lang w:val="en-US"/>
              </w:rPr>
            </w:pPr>
            <w:r>
              <w:t>Напряжение питания</w:t>
            </w:r>
          </w:p>
        </w:tc>
        <w:tc>
          <w:tcPr>
            <w:tcW w:w="1134" w:type="dxa"/>
            <w:vAlign w:val="center"/>
          </w:tcPr>
          <w:p w:rsidR="00276B8C" w:rsidRPr="00276B8C" w:rsidRDefault="003E486B" w:rsidP="00083264">
            <w:pPr>
              <w:jc w:val="center"/>
            </w:pPr>
            <w:r>
              <w:t>3.14</w:t>
            </w:r>
          </w:p>
        </w:tc>
        <w:tc>
          <w:tcPr>
            <w:tcW w:w="1134" w:type="dxa"/>
            <w:vAlign w:val="center"/>
          </w:tcPr>
          <w:p w:rsidR="00276B8C" w:rsidRPr="00276B8C" w:rsidRDefault="003E486B" w:rsidP="00083264">
            <w:pPr>
              <w:jc w:val="center"/>
            </w:pPr>
            <w:r>
              <w:t>3.3</w:t>
            </w:r>
          </w:p>
        </w:tc>
        <w:tc>
          <w:tcPr>
            <w:tcW w:w="992" w:type="dxa"/>
            <w:vAlign w:val="center"/>
          </w:tcPr>
          <w:p w:rsidR="00276B8C" w:rsidRPr="00276B8C" w:rsidRDefault="003E486B" w:rsidP="00083264">
            <w:pPr>
              <w:jc w:val="center"/>
            </w:pPr>
            <w:r>
              <w:t>3.4</w:t>
            </w:r>
          </w:p>
        </w:tc>
        <w:tc>
          <w:tcPr>
            <w:tcW w:w="992" w:type="dxa"/>
            <w:vAlign w:val="center"/>
          </w:tcPr>
          <w:p w:rsidR="00276B8C" w:rsidRPr="00276B8C" w:rsidRDefault="00DD742D" w:rsidP="00083264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:rsidR="00276B8C" w:rsidRPr="00241706" w:rsidRDefault="00241706" w:rsidP="00083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  <w:r w:rsidR="00083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083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3.4</w:t>
            </w:r>
          </w:p>
        </w:tc>
        <w:tc>
          <w:tcPr>
            <w:tcW w:w="816" w:type="dxa"/>
            <w:vAlign w:val="center"/>
          </w:tcPr>
          <w:p w:rsidR="00276B8C" w:rsidRPr="00276B8C" w:rsidRDefault="00276B8C" w:rsidP="00083264">
            <w:pPr>
              <w:jc w:val="center"/>
            </w:pPr>
            <w:r>
              <w:t>В</w:t>
            </w:r>
          </w:p>
        </w:tc>
      </w:tr>
    </w:tbl>
    <w:p w:rsidR="007250B9" w:rsidRPr="00083264" w:rsidRDefault="007250B9">
      <w:pPr>
        <w:rPr>
          <w:lang w:val="en-US"/>
        </w:rPr>
      </w:pPr>
      <w:r>
        <w:t>*измерения</w:t>
      </w:r>
      <w:r w:rsidR="00060CE5">
        <w:rPr>
          <w:lang w:val="en-US"/>
        </w:rPr>
        <w:t xml:space="preserve"> </w:t>
      </w:r>
      <w:r>
        <w:t xml:space="preserve"> в полосе 791-960МГц</w:t>
      </w:r>
    </w:p>
    <w:p w:rsidR="00083264" w:rsidRDefault="00083264" w:rsidP="003A18D8">
      <w:pPr>
        <w:spacing w:after="0" w:line="240" w:lineRule="auto"/>
        <w:contextualSpacing/>
        <w:rPr>
          <w:lang w:val="en-US"/>
        </w:rPr>
      </w:pPr>
    </w:p>
    <w:p w:rsidR="003A18D8" w:rsidRPr="003E486B" w:rsidRDefault="000C12FA" w:rsidP="003A18D8">
      <w:pPr>
        <w:spacing w:after="0" w:line="240" w:lineRule="auto"/>
        <w:contextualSpacing/>
      </w:pPr>
      <w:r>
        <w:t xml:space="preserve">Таблица </w:t>
      </w:r>
      <w:r w:rsidRPr="00301DB7">
        <w:t>2</w:t>
      </w:r>
      <w:r w:rsidR="003A18D8">
        <w:t xml:space="preserve"> – </w:t>
      </w:r>
      <w:r w:rsidR="00A916C5">
        <w:t xml:space="preserve">Характеристики </w:t>
      </w:r>
      <w:r w:rsidR="003A18D8">
        <w:t>МШУ (</w:t>
      </w:r>
      <w:r w:rsidR="002652AD">
        <w:t>Максимальное усиление</w:t>
      </w:r>
      <w:r w:rsidR="003A18D8"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992"/>
        <w:gridCol w:w="992"/>
        <w:gridCol w:w="1701"/>
        <w:gridCol w:w="816"/>
      </w:tblGrid>
      <w:tr w:rsidR="003A18D8" w:rsidTr="00083264">
        <w:tc>
          <w:tcPr>
            <w:tcW w:w="2802" w:type="dxa"/>
            <w:vMerge w:val="restart"/>
            <w:vAlign w:val="center"/>
          </w:tcPr>
          <w:p w:rsidR="003A18D8" w:rsidRPr="003A18D8" w:rsidRDefault="003A18D8" w:rsidP="00083264">
            <w:pPr>
              <w:contextualSpacing/>
              <w:jc w:val="center"/>
              <w:rPr>
                <w:b/>
              </w:rPr>
            </w:pPr>
            <w:r w:rsidRPr="003A18D8">
              <w:rPr>
                <w:b/>
              </w:rPr>
              <w:t>Параметр</w:t>
            </w:r>
          </w:p>
        </w:tc>
        <w:tc>
          <w:tcPr>
            <w:tcW w:w="3260" w:type="dxa"/>
            <w:gridSpan w:val="3"/>
            <w:vAlign w:val="center"/>
          </w:tcPr>
          <w:p w:rsidR="003A18D8" w:rsidRPr="003A18D8" w:rsidRDefault="0091288A" w:rsidP="00083264">
            <w:pPr>
              <w:contextualSpacing/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Corners</w:t>
            </w:r>
            <w:r>
              <w:rPr>
                <w:b/>
                <w:lang w:val="en-US"/>
              </w:rPr>
              <w:t>/VDD/Temp</w:t>
            </w:r>
          </w:p>
        </w:tc>
        <w:tc>
          <w:tcPr>
            <w:tcW w:w="992" w:type="dxa"/>
            <w:vMerge w:val="restart"/>
            <w:vAlign w:val="center"/>
          </w:tcPr>
          <w:p w:rsidR="00470C6F" w:rsidRDefault="003A18D8" w:rsidP="00083264">
            <w:pPr>
              <w:contextualSpacing/>
              <w:jc w:val="center"/>
              <w:rPr>
                <w:b/>
              </w:rPr>
            </w:pPr>
            <w:proofErr w:type="spellStart"/>
            <w:r w:rsidRPr="003A18D8">
              <w:rPr>
                <w:b/>
                <w:lang w:val="en-US"/>
              </w:rPr>
              <w:t>Mism</w:t>
            </w:r>
            <w:proofErr w:type="spellEnd"/>
            <w:r w:rsidRPr="003A18D8">
              <w:rPr>
                <w:b/>
              </w:rPr>
              <w:t>.</w:t>
            </w:r>
          </w:p>
          <w:p w:rsidR="003A18D8" w:rsidRPr="003A18D8" w:rsidRDefault="003A18D8" w:rsidP="00083264">
            <w:pPr>
              <w:contextualSpacing/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(</w:t>
            </w:r>
            <w:r w:rsidRPr="003A18D8">
              <w:rPr>
                <w:b/>
              </w:rPr>
              <w:t xml:space="preserve"> </w:t>
            </w:r>
            <w:r w:rsidRPr="003A18D8">
              <w:rPr>
                <w:b/>
                <w:position w:val="-6"/>
              </w:rPr>
              <w:object w:dxaOrig="240" w:dyaOrig="220">
                <v:shape id="_x0000_i1026" type="#_x0000_t75" style="width:12.1pt;height:11.5pt" o:ole="">
                  <v:imagedata r:id="rId11" o:title=""/>
                </v:shape>
                <o:OLEObject Type="Embed" ProgID="Equation.DSMT4" ShapeID="_x0000_i1026" DrawAspect="Content" ObjectID="_1717568969" r:id="rId13"/>
              </w:object>
            </w:r>
            <w:r w:rsidRPr="003A18D8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3A18D8" w:rsidRPr="003A18D8" w:rsidRDefault="003A18D8" w:rsidP="00083264">
            <w:pPr>
              <w:contextualSpacing/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Total</w:t>
            </w:r>
          </w:p>
        </w:tc>
        <w:tc>
          <w:tcPr>
            <w:tcW w:w="816" w:type="dxa"/>
            <w:vMerge w:val="restart"/>
            <w:vAlign w:val="center"/>
          </w:tcPr>
          <w:p w:rsidR="003A18D8" w:rsidRPr="003A18D8" w:rsidRDefault="00DD742D" w:rsidP="00083264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Разм</w:t>
            </w:r>
            <w:proofErr w:type="spellEnd"/>
          </w:p>
        </w:tc>
      </w:tr>
      <w:tr w:rsidR="003A18D8" w:rsidTr="00083264">
        <w:tc>
          <w:tcPr>
            <w:tcW w:w="2802" w:type="dxa"/>
            <w:vMerge/>
            <w:vAlign w:val="center"/>
          </w:tcPr>
          <w:p w:rsidR="003A18D8" w:rsidRDefault="003A18D8" w:rsidP="0008326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A18D8" w:rsidRPr="003A18D8" w:rsidRDefault="003A18D8" w:rsidP="00083264">
            <w:pPr>
              <w:contextualSpacing/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Min</w:t>
            </w:r>
          </w:p>
        </w:tc>
        <w:tc>
          <w:tcPr>
            <w:tcW w:w="1134" w:type="dxa"/>
            <w:vAlign w:val="center"/>
          </w:tcPr>
          <w:p w:rsidR="003A18D8" w:rsidRPr="003A18D8" w:rsidRDefault="003A18D8" w:rsidP="00083264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3A18D8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992" w:type="dxa"/>
            <w:vAlign w:val="center"/>
          </w:tcPr>
          <w:p w:rsidR="003A18D8" w:rsidRPr="003A18D8" w:rsidRDefault="003A18D8" w:rsidP="00083264">
            <w:pPr>
              <w:contextualSpacing/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Max</w:t>
            </w:r>
          </w:p>
        </w:tc>
        <w:tc>
          <w:tcPr>
            <w:tcW w:w="992" w:type="dxa"/>
            <w:vMerge/>
            <w:vAlign w:val="center"/>
          </w:tcPr>
          <w:p w:rsidR="003A18D8" w:rsidRDefault="003A18D8" w:rsidP="0008326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A18D8" w:rsidRDefault="003A18D8" w:rsidP="0008326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  <w:vAlign w:val="center"/>
          </w:tcPr>
          <w:p w:rsidR="003A18D8" w:rsidRDefault="003A18D8" w:rsidP="00083264">
            <w:pPr>
              <w:contextualSpacing/>
              <w:jc w:val="center"/>
              <w:rPr>
                <w:lang w:val="en-US"/>
              </w:rPr>
            </w:pPr>
          </w:p>
        </w:tc>
      </w:tr>
      <w:tr w:rsidR="00F201BE" w:rsidTr="00083264">
        <w:tc>
          <w:tcPr>
            <w:tcW w:w="2802" w:type="dxa"/>
            <w:vAlign w:val="center"/>
          </w:tcPr>
          <w:p w:rsidR="00F201BE" w:rsidRPr="00276B8C" w:rsidRDefault="00F201BE" w:rsidP="00083264">
            <w:pPr>
              <w:contextualSpacing/>
              <w:jc w:val="center"/>
            </w:pPr>
            <w:r>
              <w:t>Центральная частота</w:t>
            </w:r>
          </w:p>
        </w:tc>
        <w:tc>
          <w:tcPr>
            <w:tcW w:w="1134" w:type="dxa"/>
            <w:vAlign w:val="center"/>
          </w:tcPr>
          <w:p w:rsidR="00F201BE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1134" w:type="dxa"/>
            <w:vAlign w:val="center"/>
          </w:tcPr>
          <w:p w:rsidR="00F201BE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992" w:type="dxa"/>
            <w:vAlign w:val="center"/>
          </w:tcPr>
          <w:p w:rsidR="00F201BE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992" w:type="dxa"/>
            <w:vAlign w:val="center"/>
          </w:tcPr>
          <w:p w:rsidR="00F201BE" w:rsidRDefault="00C44F82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241706">
              <w:rPr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contextualSpacing/>
              <w:jc w:val="center"/>
            </w:pPr>
            <w:r>
              <w:t>667.59</w:t>
            </w:r>
            <w:r>
              <w:rPr>
                <w:lang w:val="en-US"/>
              </w:rPr>
              <w:t>-</w:t>
            </w:r>
            <w:r w:rsidR="009E12E1">
              <w:t>718.41</w:t>
            </w:r>
          </w:p>
        </w:tc>
        <w:tc>
          <w:tcPr>
            <w:tcW w:w="816" w:type="dxa"/>
            <w:vAlign w:val="center"/>
          </w:tcPr>
          <w:p w:rsidR="00F201BE" w:rsidRPr="00276B8C" w:rsidRDefault="00F201BE" w:rsidP="00083264">
            <w:pPr>
              <w:contextualSpacing/>
              <w:jc w:val="center"/>
            </w:pPr>
            <w:r>
              <w:t>МГц</w:t>
            </w:r>
          </w:p>
        </w:tc>
      </w:tr>
      <w:tr w:rsidR="0051349D" w:rsidTr="00083264">
        <w:tc>
          <w:tcPr>
            <w:tcW w:w="2802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Полоса пропускания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363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1394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418</w:t>
            </w:r>
          </w:p>
        </w:tc>
        <w:tc>
          <w:tcPr>
            <w:tcW w:w="992" w:type="dxa"/>
            <w:vAlign w:val="center"/>
          </w:tcPr>
          <w:p w:rsid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6.7</w:t>
            </w:r>
            <w:r w:rsidR="00241706"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083264" w:rsidRDefault="00083264" w:rsidP="00083264">
            <w:pPr>
              <w:contextualSpacing/>
              <w:jc w:val="center"/>
              <w:rPr>
                <w:lang w:val="en-US"/>
              </w:rPr>
            </w:pPr>
            <w:r>
              <w:t>1357.05</w:t>
            </w:r>
          </w:p>
          <w:p w:rsidR="00FF2750" w:rsidRDefault="009E12E1" w:rsidP="00083264">
            <w:pPr>
              <w:contextualSpacing/>
              <w:jc w:val="center"/>
            </w:pPr>
            <w:r>
              <w:t>1425.31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ГГц</w:t>
            </w:r>
          </w:p>
        </w:tc>
      </w:tr>
      <w:tr w:rsidR="0051349D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Усиление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21.83</w:t>
            </w:r>
          </w:p>
        </w:tc>
        <w:tc>
          <w:tcPr>
            <w:tcW w:w="1134" w:type="dxa"/>
            <w:vAlign w:val="center"/>
          </w:tcPr>
          <w:p w:rsid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22.58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23.33</w:t>
            </w:r>
          </w:p>
        </w:tc>
        <w:tc>
          <w:tcPr>
            <w:tcW w:w="992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contextualSpacing/>
              <w:jc w:val="center"/>
            </w:pPr>
            <w:r>
              <w:t>21.75</w:t>
            </w:r>
            <w:r>
              <w:rPr>
                <w:lang w:val="en-US"/>
              </w:rPr>
              <w:t>-</w:t>
            </w:r>
            <w:r w:rsidR="009E12E1">
              <w:t>23.41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дБ</w:t>
            </w:r>
          </w:p>
        </w:tc>
      </w:tr>
      <w:tr w:rsidR="0051349D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Коэффициент шума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1134" w:type="dxa"/>
            <w:vAlign w:val="center"/>
          </w:tcPr>
          <w:p w:rsid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992" w:type="dxa"/>
            <w:vAlign w:val="center"/>
          </w:tcPr>
          <w:p w:rsidR="0051349D" w:rsidRPr="004809F4" w:rsidRDefault="004809F4" w:rsidP="00083264">
            <w:pPr>
              <w:contextualSpacing/>
              <w:jc w:val="center"/>
            </w:pPr>
            <w:r>
              <w:rPr>
                <w:lang w:val="en-US"/>
              </w:rPr>
              <w:t>3.89</w:t>
            </w:r>
          </w:p>
        </w:tc>
        <w:tc>
          <w:tcPr>
            <w:tcW w:w="992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contextualSpacing/>
              <w:jc w:val="center"/>
            </w:pPr>
            <w:r>
              <w:t>2.22</w:t>
            </w:r>
            <w:r>
              <w:rPr>
                <w:lang w:val="en-US"/>
              </w:rPr>
              <w:t>-</w:t>
            </w:r>
            <w:r w:rsidR="009E12E1">
              <w:t>3.9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дБ</w:t>
            </w:r>
          </w:p>
        </w:tc>
      </w:tr>
      <w:tr w:rsidR="0051349D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Дисбаланс амплитуд</w:t>
            </w:r>
          </w:p>
        </w:tc>
        <w:tc>
          <w:tcPr>
            <w:tcW w:w="1134" w:type="dxa"/>
            <w:vAlign w:val="center"/>
          </w:tcPr>
          <w:p w:rsid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-622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-117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992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contextualSpacing/>
              <w:jc w:val="center"/>
            </w:pPr>
            <w:r>
              <w:t>-622.0</w:t>
            </w:r>
            <w:r>
              <w:br/>
              <w:t>191.0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proofErr w:type="spellStart"/>
            <w:r>
              <w:t>мдБ</w:t>
            </w:r>
            <w:proofErr w:type="spellEnd"/>
          </w:p>
        </w:tc>
      </w:tr>
      <w:tr w:rsidR="0051349D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Дисбаланс фаз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-522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992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contextualSpacing/>
              <w:jc w:val="center"/>
            </w:pPr>
            <w:r>
              <w:t>-522.0</w:t>
            </w:r>
            <w:r>
              <w:br/>
              <w:t>1.33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град</w:t>
            </w:r>
          </w:p>
        </w:tc>
      </w:tr>
      <w:tr w:rsidR="0051349D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Точка компрессии по входу</w:t>
            </w:r>
            <w:r w:rsidR="00AF6268">
              <w:t xml:space="preserve"> (850МГц)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-9.36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-5.16</w:t>
            </w:r>
          </w:p>
        </w:tc>
        <w:tc>
          <w:tcPr>
            <w:tcW w:w="992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  <w:p w:rsidR="00241706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-5.16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дБм</w:t>
            </w:r>
          </w:p>
        </w:tc>
      </w:tr>
      <w:tr w:rsidR="0051349D" w:rsidRPr="00276B8C" w:rsidTr="00083264">
        <w:tc>
          <w:tcPr>
            <w:tcW w:w="2802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 xml:space="preserve">Точка интермодуляции третьего порядка </w:t>
            </w:r>
            <w:r>
              <w:rPr>
                <w:lang w:val="en-US"/>
              </w:rPr>
              <w:t>IIP</w:t>
            </w:r>
            <w:r w:rsidRPr="00276B8C">
              <w:t>3</w:t>
            </w:r>
          </w:p>
        </w:tc>
        <w:tc>
          <w:tcPr>
            <w:tcW w:w="1134" w:type="dxa"/>
            <w:vAlign w:val="center"/>
          </w:tcPr>
          <w:p w:rsidR="0051349D" w:rsidRPr="003F09AB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7BB1">
              <w:rPr>
                <w:lang w:val="en-US"/>
              </w:rPr>
              <w:t>3.56</w:t>
            </w:r>
          </w:p>
        </w:tc>
        <w:tc>
          <w:tcPr>
            <w:tcW w:w="1134" w:type="dxa"/>
            <w:vAlign w:val="center"/>
          </w:tcPr>
          <w:p w:rsidR="0051349D" w:rsidRPr="003C765C" w:rsidRDefault="009E12E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-0.61</w:t>
            </w:r>
          </w:p>
        </w:tc>
        <w:tc>
          <w:tcPr>
            <w:tcW w:w="992" w:type="dxa"/>
            <w:vAlign w:val="center"/>
          </w:tcPr>
          <w:p w:rsidR="0051349D" w:rsidRPr="003F09AB" w:rsidRDefault="00167BB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Default="00167BB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-3.56</w:t>
            </w:r>
          </w:p>
          <w:p w:rsidR="00167BB1" w:rsidRPr="00C92588" w:rsidRDefault="00167BB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дБм</w:t>
            </w:r>
          </w:p>
        </w:tc>
      </w:tr>
      <w:tr w:rsidR="0051349D" w:rsidRPr="00276B8C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Коэффициент отражения по входу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-7.75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-7.45</w:t>
            </w:r>
          </w:p>
        </w:tc>
        <w:tc>
          <w:tcPr>
            <w:tcW w:w="992" w:type="dxa"/>
            <w:vAlign w:val="center"/>
          </w:tcPr>
          <w:p w:rsidR="0051349D" w:rsidRPr="0051349D" w:rsidRDefault="0051349D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-7.15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contextualSpacing/>
              <w:jc w:val="center"/>
            </w:pPr>
            <w:r>
              <w:t>-7.8</w:t>
            </w:r>
            <w:r>
              <w:br/>
              <w:t>-7.1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083264">
            <w:pPr>
              <w:contextualSpacing/>
              <w:jc w:val="center"/>
            </w:pPr>
            <w:r>
              <w:t>дБ</w:t>
            </w:r>
          </w:p>
        </w:tc>
      </w:tr>
      <w:tr w:rsidR="0051349D" w:rsidRPr="00276B8C" w:rsidTr="00083264">
        <w:tc>
          <w:tcPr>
            <w:tcW w:w="2802" w:type="dxa"/>
            <w:vAlign w:val="center"/>
          </w:tcPr>
          <w:p w:rsidR="0051349D" w:rsidRDefault="0051349D" w:rsidP="00083264">
            <w:pPr>
              <w:contextualSpacing/>
              <w:jc w:val="center"/>
            </w:pPr>
            <w:r>
              <w:t>Активный входной импеданс</w:t>
            </w:r>
            <w:r w:rsidR="00AF6268">
              <w:t xml:space="preserve"> 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51349D" w:rsidRPr="0051349D" w:rsidRDefault="00C332D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42.44</w:t>
            </w:r>
          </w:p>
        </w:tc>
        <w:tc>
          <w:tcPr>
            <w:tcW w:w="1134" w:type="dxa"/>
            <w:vAlign w:val="center"/>
          </w:tcPr>
          <w:p w:rsidR="0051349D" w:rsidRPr="0051349D" w:rsidRDefault="00C332D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45.53</w:t>
            </w:r>
          </w:p>
        </w:tc>
        <w:tc>
          <w:tcPr>
            <w:tcW w:w="992" w:type="dxa"/>
            <w:vAlign w:val="center"/>
          </w:tcPr>
          <w:p w:rsidR="0051349D" w:rsidRPr="0051349D" w:rsidRDefault="00C332D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48.35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701" w:type="dxa"/>
            <w:vAlign w:val="center"/>
          </w:tcPr>
          <w:p w:rsidR="00FF2750" w:rsidRDefault="00083264" w:rsidP="00083264">
            <w:pPr>
              <w:contextualSpacing/>
              <w:jc w:val="center"/>
            </w:pPr>
            <w:r>
              <w:t>42.2</w:t>
            </w:r>
            <w:r>
              <w:rPr>
                <w:lang w:val="en-US"/>
              </w:rPr>
              <w:t>-</w:t>
            </w:r>
            <w:r w:rsidR="009E12E1">
              <w:t>48.61</w:t>
            </w:r>
          </w:p>
        </w:tc>
        <w:tc>
          <w:tcPr>
            <w:tcW w:w="816" w:type="dxa"/>
            <w:vAlign w:val="center"/>
          </w:tcPr>
          <w:p w:rsidR="0051349D" w:rsidRDefault="00167BB1" w:rsidP="00083264">
            <w:pPr>
              <w:contextualSpacing/>
              <w:jc w:val="center"/>
            </w:pPr>
            <w:r>
              <w:t>Ом</w:t>
            </w:r>
          </w:p>
        </w:tc>
      </w:tr>
      <w:tr w:rsidR="0051349D" w:rsidRPr="00276B8C" w:rsidTr="00083264">
        <w:tc>
          <w:tcPr>
            <w:tcW w:w="2802" w:type="dxa"/>
            <w:vAlign w:val="center"/>
          </w:tcPr>
          <w:p w:rsidR="0051349D" w:rsidRDefault="00FD370F" w:rsidP="00083264">
            <w:pPr>
              <w:contextualSpacing/>
              <w:jc w:val="center"/>
            </w:pPr>
            <w:r>
              <w:t>Реактивный входной импеданс</w:t>
            </w:r>
            <w:r w:rsidR="00AF6268">
              <w:t xml:space="preserve"> 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51349D" w:rsidRPr="00C332D1" w:rsidRDefault="00C332D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-33.71</w:t>
            </w:r>
          </w:p>
        </w:tc>
        <w:tc>
          <w:tcPr>
            <w:tcW w:w="1134" w:type="dxa"/>
            <w:vAlign w:val="center"/>
          </w:tcPr>
          <w:p w:rsidR="0051349D" w:rsidRPr="00C332D1" w:rsidRDefault="00C332D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-29.94</w:t>
            </w:r>
          </w:p>
        </w:tc>
        <w:tc>
          <w:tcPr>
            <w:tcW w:w="992" w:type="dxa"/>
            <w:vAlign w:val="center"/>
          </w:tcPr>
          <w:p w:rsidR="0051349D" w:rsidRPr="00C332D1" w:rsidRDefault="00C332D1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-25.93</w:t>
            </w:r>
          </w:p>
        </w:tc>
        <w:tc>
          <w:tcPr>
            <w:tcW w:w="992" w:type="dxa"/>
            <w:vAlign w:val="center"/>
          </w:tcPr>
          <w:p w:rsidR="0051349D" w:rsidRDefault="00241706" w:rsidP="0008326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701" w:type="dxa"/>
            <w:vAlign w:val="center"/>
          </w:tcPr>
          <w:p w:rsidR="00FF2750" w:rsidRDefault="009E12E1" w:rsidP="00083264">
            <w:pPr>
              <w:contextualSpacing/>
              <w:jc w:val="center"/>
            </w:pPr>
            <w:r>
              <w:t>-34.16</w:t>
            </w:r>
            <w:r>
              <w:br/>
              <w:t>-25.51</w:t>
            </w:r>
          </w:p>
        </w:tc>
        <w:tc>
          <w:tcPr>
            <w:tcW w:w="816" w:type="dxa"/>
            <w:vAlign w:val="center"/>
          </w:tcPr>
          <w:p w:rsidR="0051349D" w:rsidRDefault="00167BB1" w:rsidP="00083264">
            <w:pPr>
              <w:contextualSpacing/>
              <w:jc w:val="center"/>
            </w:pPr>
            <w:r>
              <w:t>Ом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Ток потребления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  <w:tc>
          <w:tcPr>
            <w:tcW w:w="992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7.59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4.47-7.59</w:t>
            </w: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мА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  <w:rPr>
                <w:lang w:val="en-US"/>
              </w:rPr>
            </w:pPr>
            <w:r>
              <w:t>Напряжение питания</w:t>
            </w:r>
          </w:p>
        </w:tc>
        <w:tc>
          <w:tcPr>
            <w:tcW w:w="1134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3.14</w:t>
            </w:r>
          </w:p>
        </w:tc>
        <w:tc>
          <w:tcPr>
            <w:tcW w:w="1134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3.3</w:t>
            </w:r>
          </w:p>
        </w:tc>
        <w:tc>
          <w:tcPr>
            <w:tcW w:w="99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3.4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3.14-3.3</w:t>
            </w: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В</w:t>
            </w:r>
          </w:p>
        </w:tc>
      </w:tr>
    </w:tbl>
    <w:p w:rsidR="00060CE5" w:rsidRDefault="007250B9">
      <w:pPr>
        <w:rPr>
          <w:b/>
        </w:rPr>
      </w:pPr>
      <w:r>
        <w:t>*измерения в полосе 791-960МГц</w:t>
      </w:r>
      <w:r w:rsidR="00060CE5">
        <w:rPr>
          <w:b/>
        </w:rPr>
        <w:br w:type="page"/>
      </w:r>
    </w:p>
    <w:p w:rsidR="0096129C" w:rsidRDefault="004809F4" w:rsidP="00BB70EB">
      <w:pPr>
        <w:ind w:firstLine="708"/>
        <w:rPr>
          <w:b/>
        </w:rPr>
      </w:pPr>
      <w:r>
        <w:rPr>
          <w:b/>
        </w:rPr>
        <w:lastRenderedPageBreak/>
        <w:t>Выводы</w:t>
      </w:r>
      <w:r w:rsidRPr="004809F4">
        <w:rPr>
          <w:b/>
        </w:rPr>
        <w:t>:</w:t>
      </w:r>
    </w:p>
    <w:p w:rsidR="00BB70EB" w:rsidRDefault="00BB70EB" w:rsidP="00BB70EB">
      <w:pPr>
        <w:ind w:firstLine="708"/>
        <w:rPr>
          <w:b/>
        </w:rPr>
      </w:pP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Система каскадно включенных схем с ОИ обладает приемлемыми характеристиками по дисбалансу амплитуд и фаз. Причем, схема обеспечивает высокое усиление и регулировку усиления на 10 дБ. 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Одним из недостатков данной схемы являет ее узкая полоса согласования и чувствительность к входным паразитным компонентам, которые уменьшают входной активный импеданс. 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Так как схема входного согласования относительно </w:t>
      </w:r>
      <w:proofErr w:type="spellStart"/>
      <w:r>
        <w:t>узкополосна</w:t>
      </w:r>
      <w:proofErr w:type="spellEnd"/>
      <w:r>
        <w:t xml:space="preserve">, то и полоса минимального коэффициента шума также </w:t>
      </w:r>
      <w:proofErr w:type="spellStart"/>
      <w:r>
        <w:t>узкополосна</w:t>
      </w:r>
      <w:proofErr w:type="spellEnd"/>
      <w:r>
        <w:t xml:space="preserve">. Поэтому, обеспечение в широком диапазоне частот низкого коэффициента шума затруднительно. Причем, комплексный импеданс для согласования и комплексный импеданс для оптимального коэффициента шума расходятся, поэтому, был получен именно такой коэффициент отражения по входу (минус 7 дБ на минимальной частоте диапазона </w:t>
      </w:r>
      <w:r w:rsidRPr="00BB70EB">
        <w:t>[</w:t>
      </w:r>
      <w:r>
        <w:t>791МГц</w:t>
      </w:r>
      <w:r w:rsidRPr="00BB70EB">
        <w:t>]</w:t>
      </w:r>
      <w:r>
        <w:t>).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При наличии известного корпуса планируется улучшить  коэффициент шума и коэффициент отражения по входу. Также планируется </w:t>
      </w:r>
      <w:r w:rsidR="005626EC">
        <w:t>минимизировать</w:t>
      </w:r>
      <w:r>
        <w:t xml:space="preserve"> ошибку по фазе.</w:t>
      </w:r>
    </w:p>
    <w:p w:rsidR="005626EC" w:rsidRDefault="005626EC" w:rsidP="005626EC">
      <w:pPr>
        <w:spacing w:after="0" w:line="360" w:lineRule="auto"/>
        <w:contextualSpacing/>
        <w:jc w:val="both"/>
      </w:pPr>
    </w:p>
    <w:p w:rsidR="005626EC" w:rsidRDefault="0004231E" w:rsidP="005626EC">
      <w:pPr>
        <w:spacing w:after="0" w:line="360" w:lineRule="auto"/>
        <w:contextualSpacing/>
        <w:jc w:val="both"/>
      </w:pPr>
      <w:r>
        <w:tab/>
      </w:r>
      <w:r w:rsidRPr="0004231E">
        <w:rPr>
          <w:b/>
        </w:rPr>
        <w:t xml:space="preserve">Минимизация </w:t>
      </w:r>
      <w:r w:rsidRPr="0004231E">
        <w:rPr>
          <w:b/>
          <w:lang w:val="en-US"/>
        </w:rPr>
        <w:t>NF</w:t>
      </w:r>
      <w:r w:rsidRPr="0004231E">
        <w:t xml:space="preserve">. </w:t>
      </w:r>
      <w:r>
        <w:t xml:space="preserve">Увеличить размеры входного транзистора с сохранением тока потребления. Устранить дополнительную емкость затвор-исток. При этом произойдет увеличение отношения </w:t>
      </w:r>
      <w:proofErr w:type="spellStart"/>
      <w:r>
        <w:rPr>
          <w:lang w:val="en-US"/>
        </w:rPr>
        <w:t>gm</w:t>
      </w:r>
      <w:proofErr w:type="spellEnd"/>
      <w:r w:rsidRPr="0004231E">
        <w:t>/</w:t>
      </w:r>
      <w:proofErr w:type="spellStart"/>
      <w:r>
        <w:rPr>
          <w:lang w:val="en-US"/>
        </w:rPr>
        <w:t>Cgs</w:t>
      </w:r>
      <w:proofErr w:type="spellEnd"/>
      <w:r w:rsidRPr="0004231E">
        <w:t xml:space="preserve">. </w:t>
      </w:r>
      <w:r>
        <w:t xml:space="preserve">Также возможно произвести увеличение размеров транзистора  увеличением тока потребления. Для минимизации общего тока </w:t>
      </w:r>
      <w:proofErr w:type="gramStart"/>
      <w:r>
        <w:t>потребления</w:t>
      </w:r>
      <w:proofErr w:type="gramEnd"/>
      <w:r>
        <w:t xml:space="preserve"> возможно отмасштабировать вниз второй каскад.</w:t>
      </w:r>
    </w:p>
    <w:p w:rsidR="0004231E" w:rsidRDefault="0004231E" w:rsidP="005626EC">
      <w:pPr>
        <w:spacing w:after="0" w:line="360" w:lineRule="auto"/>
        <w:contextualSpacing/>
        <w:jc w:val="both"/>
      </w:pPr>
      <w:r>
        <w:tab/>
      </w:r>
      <w:r w:rsidRPr="0004231E">
        <w:rPr>
          <w:b/>
        </w:rPr>
        <w:t>Минимизация ошибки по фазе и амплитуде</w:t>
      </w:r>
      <w:r>
        <w:t>. Коррекция размеров шунтирующих резисторов в режиме с низким усилением.</w:t>
      </w:r>
    </w:p>
    <w:p w:rsidR="0004231E" w:rsidRPr="0004231E" w:rsidRDefault="0004231E" w:rsidP="005626EC">
      <w:pPr>
        <w:spacing w:after="0" w:line="360" w:lineRule="auto"/>
        <w:contextualSpacing/>
        <w:jc w:val="both"/>
      </w:pPr>
      <w:r>
        <w:tab/>
      </w:r>
      <w:r w:rsidRPr="0004231E">
        <w:rPr>
          <w:b/>
        </w:rPr>
        <w:t>Минимизация рассеиваемой мощности</w:t>
      </w:r>
      <w:r>
        <w:t>. Масштабирование второго каскодного каскада вниз. Переход на напряжение питания 1.2</w:t>
      </w:r>
      <w:proofErr w:type="gramStart"/>
      <w:r>
        <w:t xml:space="preserve"> В</w:t>
      </w:r>
      <w:proofErr w:type="gramEnd"/>
      <w:r>
        <w:t xml:space="preserve"> (для этого потребуется создать новую версию входного </w:t>
      </w:r>
      <w:r>
        <w:rPr>
          <w:lang w:val="en-US"/>
        </w:rPr>
        <w:t>ESD</w:t>
      </w:r>
      <w:r>
        <w:t>)</w:t>
      </w:r>
      <w:r w:rsidRPr="0004231E">
        <w:t>.</w:t>
      </w:r>
    </w:p>
    <w:p w:rsidR="0004231E" w:rsidRPr="0004231E" w:rsidRDefault="0004231E" w:rsidP="005626EC">
      <w:pPr>
        <w:spacing w:after="0" w:line="360" w:lineRule="auto"/>
        <w:contextualSpacing/>
        <w:jc w:val="both"/>
      </w:pPr>
    </w:p>
    <w:p w:rsidR="00BB70EB" w:rsidRPr="00BB70EB" w:rsidRDefault="00BB70EB" w:rsidP="00BB70EB">
      <w:pPr>
        <w:ind w:firstLine="708"/>
        <w:rPr>
          <w:b/>
        </w:rPr>
      </w:pPr>
    </w:p>
    <w:p w:rsidR="003F09AB" w:rsidRPr="004809F4" w:rsidRDefault="003F09AB">
      <w:r w:rsidRPr="004809F4">
        <w:br w:type="page"/>
      </w:r>
    </w:p>
    <w:p w:rsidR="003F09AB" w:rsidRDefault="003F09AB" w:rsidP="003F09AB">
      <w:pPr>
        <w:jc w:val="center"/>
      </w:pPr>
      <w:r>
        <w:lastRenderedPageBreak/>
        <w:t>Приложение</w:t>
      </w:r>
      <w:proofErr w:type="gramStart"/>
      <w:r>
        <w:t xml:space="preserve"> А</w:t>
      </w:r>
      <w:proofErr w:type="gramEnd"/>
      <w:r>
        <w:t xml:space="preserve"> – </w:t>
      </w:r>
      <w:r w:rsidR="00A916C5">
        <w:t>Установка для моделирования</w:t>
      </w:r>
    </w:p>
    <w:p w:rsidR="003F09AB" w:rsidRDefault="003F09AB" w:rsidP="003F09AB"/>
    <w:p w:rsidR="003F09AB" w:rsidRDefault="00A916C5" w:rsidP="003F09AB">
      <w:r>
        <w:rPr>
          <w:noProof/>
          <w:lang w:eastAsia="ru-RU"/>
        </w:rPr>
        <w:drawing>
          <wp:inline distT="0" distB="0" distL="0" distR="0">
            <wp:extent cx="5940425" cy="1925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A_CSCS_Stand.tiff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AC" w:rsidRPr="00227EAC" w:rsidRDefault="00227EAC" w:rsidP="00227EAC">
      <w:pPr>
        <w:jc w:val="center"/>
      </w:pPr>
      <w:r>
        <w:t>Рисунок А</w:t>
      </w:r>
      <w:proofErr w:type="gramStart"/>
      <w:r>
        <w:t>1</w:t>
      </w:r>
      <w:proofErr w:type="gramEnd"/>
      <w:r>
        <w:t xml:space="preserve"> – Установка для моделирования</w:t>
      </w:r>
    </w:p>
    <w:p w:rsidR="00A916C5" w:rsidRPr="00227EAC" w:rsidRDefault="00A916C5" w:rsidP="003F09AB"/>
    <w:p w:rsidR="003F09AB" w:rsidRPr="00060CE5" w:rsidRDefault="00A916C5" w:rsidP="00060CE5">
      <w:pPr>
        <w:spacing w:after="0" w:line="360" w:lineRule="auto"/>
        <w:ind w:firstLine="709"/>
        <w:contextualSpacing/>
        <w:jc w:val="both"/>
      </w:pPr>
      <w:r>
        <w:t xml:space="preserve">На рисунке </w:t>
      </w:r>
      <w:r w:rsidR="00227EAC">
        <w:t>А</w:t>
      </w:r>
      <w:proofErr w:type="gramStart"/>
      <w:r w:rsidR="00227EAC">
        <w:t>1</w:t>
      </w:r>
      <w:proofErr w:type="gramEnd"/>
      <w:r>
        <w:t xml:space="preserve"> представлена установка для моделирования. В качестве паразитной емкости корпуса был выбран конденсатор номиналом 515фФ. Входная согласующая катушка 20 </w:t>
      </w:r>
      <w:proofErr w:type="spellStart"/>
      <w:r>
        <w:t>нГн</w:t>
      </w:r>
      <w:proofErr w:type="spellEnd"/>
      <w:r>
        <w:t xml:space="preserve"> (</w:t>
      </w:r>
      <w:r w:rsidRPr="00227EAC">
        <w:t>LQW</w:t>
      </w:r>
      <w:r w:rsidRPr="00A916C5">
        <w:t>04</w:t>
      </w:r>
      <w:r w:rsidRPr="00227EAC">
        <w:t>AN</w:t>
      </w:r>
      <w:r w:rsidRPr="00A916C5">
        <w:t>20</w:t>
      </w:r>
      <w:r w:rsidRPr="00227EAC">
        <w:t>NH</w:t>
      </w:r>
      <w:r w:rsidRPr="00A916C5">
        <w:t>00</w:t>
      </w:r>
      <w:r>
        <w:t>)</w:t>
      </w:r>
      <w:r w:rsidRPr="00A916C5">
        <w:t xml:space="preserve">. </w:t>
      </w:r>
      <w:r>
        <w:t>В качестве нагрузки выступила параллельная цепочка резистора и конденсатора с номиналами 10 кОм и 100фФ соответственно.</w:t>
      </w:r>
    </w:p>
    <w:sectPr w:rsidR="003F09AB" w:rsidRPr="0006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C"/>
    <w:rsid w:val="0004231E"/>
    <w:rsid w:val="00060CE5"/>
    <w:rsid w:val="00083264"/>
    <w:rsid w:val="000C12FA"/>
    <w:rsid w:val="000C1FC7"/>
    <w:rsid w:val="001158C9"/>
    <w:rsid w:val="001506D8"/>
    <w:rsid w:val="00167BB1"/>
    <w:rsid w:val="001B39A9"/>
    <w:rsid w:val="00227EAC"/>
    <w:rsid w:val="00241706"/>
    <w:rsid w:val="00243C93"/>
    <w:rsid w:val="00245A31"/>
    <w:rsid w:val="002652AD"/>
    <w:rsid w:val="00276B8C"/>
    <w:rsid w:val="002E4B63"/>
    <w:rsid w:val="00301DB7"/>
    <w:rsid w:val="003A18D8"/>
    <w:rsid w:val="003C765C"/>
    <w:rsid w:val="003E486B"/>
    <w:rsid w:val="003F09AB"/>
    <w:rsid w:val="00470C6F"/>
    <w:rsid w:val="004809F4"/>
    <w:rsid w:val="004A5BE8"/>
    <w:rsid w:val="0051349D"/>
    <w:rsid w:val="005626EC"/>
    <w:rsid w:val="00582B63"/>
    <w:rsid w:val="0058745C"/>
    <w:rsid w:val="005F662F"/>
    <w:rsid w:val="0063650E"/>
    <w:rsid w:val="007250B9"/>
    <w:rsid w:val="00762F6F"/>
    <w:rsid w:val="0091288A"/>
    <w:rsid w:val="0096129C"/>
    <w:rsid w:val="009A793C"/>
    <w:rsid w:val="009E12E1"/>
    <w:rsid w:val="00A1161C"/>
    <w:rsid w:val="00A916C5"/>
    <w:rsid w:val="00AF6268"/>
    <w:rsid w:val="00B9400D"/>
    <w:rsid w:val="00BA35E1"/>
    <w:rsid w:val="00BB70EB"/>
    <w:rsid w:val="00C332D1"/>
    <w:rsid w:val="00C44F82"/>
    <w:rsid w:val="00C92588"/>
    <w:rsid w:val="00D14934"/>
    <w:rsid w:val="00D85B7C"/>
    <w:rsid w:val="00DD742D"/>
    <w:rsid w:val="00E01C6E"/>
    <w:rsid w:val="00E870D9"/>
    <w:rsid w:val="00F201BE"/>
    <w:rsid w:val="00F4744E"/>
    <w:rsid w:val="00F526AA"/>
    <w:rsid w:val="00FB745B"/>
    <w:rsid w:val="00FD370F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7</cp:revision>
  <dcterms:created xsi:type="dcterms:W3CDTF">2022-06-23T15:46:00Z</dcterms:created>
  <dcterms:modified xsi:type="dcterms:W3CDTF">2022-06-24T06:43:00Z</dcterms:modified>
</cp:coreProperties>
</file>