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E828AB" w14:textId="33ECE60A" w:rsidR="009A0487" w:rsidRPr="009C541F" w:rsidRDefault="00E90667">
      <w:pPr>
        <w:pStyle w:val="Title"/>
      </w:pPr>
      <w:r>
        <w:t>Data federation strategies for ATLAS u</w:t>
      </w:r>
      <w:r w:rsidR="00053F35" w:rsidRPr="00053F35">
        <w:t>sing XRootD</w:t>
      </w:r>
    </w:p>
    <w:p w14:paraId="056CDC46" w14:textId="0F16D8C3" w:rsidR="009A0487" w:rsidRDefault="00FD4656" w:rsidP="00820874">
      <w:pPr>
        <w:pStyle w:val="Authors"/>
      </w:pPr>
      <w:r>
        <w:t>Robert Gardner</w:t>
      </w:r>
      <w:r w:rsidR="00053F35" w:rsidRPr="00053F35">
        <w:rPr>
          <w:vertAlign w:val="superscript"/>
        </w:rPr>
        <w:t>1</w:t>
      </w:r>
      <w:r w:rsidR="00053F35" w:rsidRPr="00053F35">
        <w:t>,</w:t>
      </w:r>
      <w:r w:rsidR="00CF546F">
        <w:t xml:space="preserve"> Simone Campana</w:t>
      </w:r>
      <w:r w:rsidR="00CF546F">
        <w:rPr>
          <w:vertAlign w:val="superscript"/>
        </w:rPr>
        <w:t>4</w:t>
      </w:r>
      <w:r w:rsidR="00CF546F">
        <w:t xml:space="preserve">, </w:t>
      </w:r>
      <w:proofErr w:type="spellStart"/>
      <w:r w:rsidR="00CF546F" w:rsidRPr="00CF546F">
        <w:t>Guenter</w:t>
      </w:r>
      <w:proofErr w:type="spellEnd"/>
      <w:r w:rsidR="00CF546F" w:rsidRPr="00CF546F">
        <w:t xml:space="preserve"> Duckeck</w:t>
      </w:r>
      <w:r w:rsidR="00CF546F">
        <w:rPr>
          <w:vertAlign w:val="superscript"/>
        </w:rPr>
        <w:t>2</w:t>
      </w:r>
      <w:r w:rsidR="00CF546F">
        <w:t>,</w:t>
      </w:r>
      <w:r w:rsidR="00053F35" w:rsidRPr="00053F35">
        <w:t xml:space="preserve"> </w:t>
      </w:r>
      <w:r w:rsidR="00502F49">
        <w:t>Johannes Elmsheuser</w:t>
      </w:r>
      <w:r w:rsidR="00502F49">
        <w:rPr>
          <w:vertAlign w:val="superscript"/>
        </w:rPr>
        <w:t>2</w:t>
      </w:r>
      <w:r w:rsidR="00820874">
        <w:t xml:space="preserve">, </w:t>
      </w:r>
      <w:r w:rsidR="00006150">
        <w:t xml:space="preserve">Andrew </w:t>
      </w:r>
      <w:r w:rsidR="005E7E1F">
        <w:t>Hanushevsky</w:t>
      </w:r>
      <w:r w:rsidR="005E7E1F">
        <w:rPr>
          <w:vertAlign w:val="superscript"/>
        </w:rPr>
        <w:t>3</w:t>
      </w:r>
      <w:r w:rsidR="00006150">
        <w:t xml:space="preserve">, </w:t>
      </w:r>
      <w:r w:rsidR="00006150" w:rsidRPr="00CF546F">
        <w:t>Friedrich G. Hönig</w:t>
      </w:r>
      <w:r w:rsidR="00006150">
        <w:rPr>
          <w:vertAlign w:val="superscript"/>
        </w:rPr>
        <w:t>2</w:t>
      </w:r>
      <w:r w:rsidR="00006150">
        <w:t xml:space="preserve">, </w:t>
      </w:r>
      <w:r w:rsidR="00A61151">
        <w:t>Jan Iven</w:t>
      </w:r>
      <w:r w:rsidR="00A61151">
        <w:rPr>
          <w:vertAlign w:val="superscript"/>
        </w:rPr>
        <w:t>4</w:t>
      </w:r>
      <w:r w:rsidR="00A61151">
        <w:t xml:space="preserve">, </w:t>
      </w:r>
      <w:r w:rsidR="00CF546F">
        <w:t>Federica L</w:t>
      </w:r>
      <w:r w:rsidR="00CF546F" w:rsidRPr="00CF546F">
        <w:t>egg</w:t>
      </w:r>
      <w:r w:rsidR="00CF546F">
        <w:t>er</w:t>
      </w:r>
      <w:r w:rsidR="00CF546F">
        <w:rPr>
          <w:vertAlign w:val="superscript"/>
        </w:rPr>
        <w:t>2</w:t>
      </w:r>
      <w:r w:rsidR="00CF546F">
        <w:t>, Ilija Vukotic</w:t>
      </w:r>
      <w:r w:rsidR="00CF546F" w:rsidRPr="00053F35">
        <w:rPr>
          <w:vertAlign w:val="superscript"/>
        </w:rPr>
        <w:t>1</w:t>
      </w:r>
      <w:r w:rsidR="00CF546F">
        <w:t xml:space="preserve">, </w:t>
      </w:r>
      <w:r w:rsidR="00C87F33">
        <w:t>Wei Yang</w:t>
      </w:r>
      <w:r w:rsidR="009F58DB">
        <w:rPr>
          <w:vertAlign w:val="superscript"/>
        </w:rPr>
        <w:t>3</w:t>
      </w:r>
      <w:r w:rsidR="00C87F33">
        <w:t xml:space="preserve">, </w:t>
      </w:r>
      <w:r w:rsidR="001F2C75">
        <w:t>on behalf of the ATLAS Collaboration</w:t>
      </w:r>
    </w:p>
    <w:p w14:paraId="65AE759D" w14:textId="5550FA4D" w:rsidR="00502F49" w:rsidRDefault="00053F35" w:rsidP="00006EA6">
      <w:pPr>
        <w:pStyle w:val="Addresses"/>
        <w:spacing w:after="0"/>
      </w:pPr>
      <w:r w:rsidRPr="00053F35">
        <w:rPr>
          <w:vertAlign w:val="superscript"/>
        </w:rPr>
        <w:t>1</w:t>
      </w:r>
      <w:r w:rsidRPr="00053F35">
        <w:t xml:space="preserve"> Universi</w:t>
      </w:r>
      <w:r w:rsidR="00C875C9">
        <w:t>ty of Chicago,</w:t>
      </w:r>
      <w:r w:rsidRPr="00053F35">
        <w:t xml:space="preserve"> Chicago I</w:t>
      </w:r>
      <w:r w:rsidR="009F58DB">
        <w:t>L,</w:t>
      </w:r>
      <w:r w:rsidRPr="00053F35">
        <w:t xml:space="preserve"> USA</w:t>
      </w:r>
      <w:r w:rsidR="00502F49">
        <w:t xml:space="preserve"> </w:t>
      </w:r>
    </w:p>
    <w:p w14:paraId="620B15D3" w14:textId="783DF77C" w:rsidR="00CF546F" w:rsidRPr="0076060D" w:rsidRDefault="00502F49" w:rsidP="009001D4">
      <w:pPr>
        <w:pStyle w:val="Addresses"/>
      </w:pPr>
      <w:r>
        <w:rPr>
          <w:vertAlign w:val="superscript"/>
        </w:rPr>
        <w:t>2</w:t>
      </w:r>
      <w:r w:rsidRPr="00053F35">
        <w:t xml:space="preserve"> </w:t>
      </w:r>
      <w:r w:rsidR="0082680E" w:rsidRPr="0082680E">
        <w:t>Ludwig-</w:t>
      </w:r>
      <w:proofErr w:type="spellStart"/>
      <w:r w:rsidR="0082680E" w:rsidRPr="0082680E">
        <w:t>Maximilians</w:t>
      </w:r>
      <w:proofErr w:type="spellEnd"/>
      <w:r w:rsidR="0082680E" w:rsidRPr="0082680E">
        <w:t>-</w:t>
      </w:r>
      <w:proofErr w:type="spellStart"/>
      <w:r w:rsidR="0082680E" w:rsidRPr="0082680E">
        <w:t>Universität</w:t>
      </w:r>
      <w:proofErr w:type="spellEnd"/>
      <w:r w:rsidR="0082680E" w:rsidRPr="0082680E">
        <w:t xml:space="preserve"> </w:t>
      </w:r>
      <w:proofErr w:type="spellStart"/>
      <w:r w:rsidR="0082680E" w:rsidRPr="0082680E">
        <w:t>München</w:t>
      </w:r>
      <w:proofErr w:type="spellEnd"/>
      <w:r w:rsidR="00BD06B6">
        <w:t>,</w:t>
      </w:r>
      <w:r>
        <w:t xml:space="preserve"> Germany</w:t>
      </w:r>
      <w:r w:rsidR="009F58DB">
        <w:br/>
      </w:r>
      <w:r w:rsidR="009F58DB">
        <w:rPr>
          <w:vertAlign w:val="superscript"/>
        </w:rPr>
        <w:t>3</w:t>
      </w:r>
      <w:r w:rsidR="009F58DB" w:rsidRPr="00053F35">
        <w:t xml:space="preserve"> </w:t>
      </w:r>
      <w:r w:rsidR="009F58DB">
        <w:t xml:space="preserve">Stanford Linear Accelerator </w:t>
      </w:r>
      <w:proofErr w:type="spellStart"/>
      <w:r w:rsidR="009F58DB">
        <w:t>Center</w:t>
      </w:r>
      <w:proofErr w:type="spellEnd"/>
      <w:r w:rsidR="009F58DB">
        <w:t>, Stanford CA, USA</w:t>
      </w:r>
      <w:r w:rsidR="00CF546F">
        <w:br/>
      </w:r>
      <w:r w:rsidR="00CF546F" w:rsidRPr="00CF546F">
        <w:rPr>
          <w:vertAlign w:val="superscript"/>
        </w:rPr>
        <w:t>4</w:t>
      </w:r>
      <w:r w:rsidR="00CF546F" w:rsidRPr="00CF546F">
        <w:t xml:space="preserve"> CERN, Geneva, Switzerland</w:t>
      </w:r>
    </w:p>
    <w:p w14:paraId="2DD5B7EE" w14:textId="77777777" w:rsidR="009A0487" w:rsidRDefault="00053F35">
      <w:pPr>
        <w:pStyle w:val="E-mail"/>
      </w:pPr>
      <w:r w:rsidRPr="00A02FAE">
        <w:rPr>
          <w:lang w:val="de-DE"/>
        </w:rPr>
        <w:t xml:space="preserve">E-mail: </w:t>
      </w:r>
      <w:r w:rsidRPr="00053F35">
        <w:t>rwg@hep.uchicago.edu</w:t>
      </w:r>
    </w:p>
    <w:p w14:paraId="7AFDF7CE" w14:textId="10BBC35F" w:rsidR="009A0487" w:rsidRDefault="009A0487">
      <w:pPr>
        <w:pStyle w:val="Abstract"/>
      </w:pPr>
      <w:r>
        <w:rPr>
          <w:b/>
        </w:rPr>
        <w:t>Abstract</w:t>
      </w:r>
      <w:r>
        <w:t xml:space="preserve">. </w:t>
      </w:r>
      <w:r w:rsidR="00613702" w:rsidRPr="00613702">
        <w:t>In the past year the ATLAS Collaboration accelerated its program to federate data storage resources using an architecture based on XRootD with its attendant redirection and storage integration services. The main goal of the federation is an improvement in the data access experience for the end user while allowing more efficient and intelligent use of computing resource</w:t>
      </w:r>
      <w:r w:rsidR="00B30A4C">
        <w:t>s</w:t>
      </w:r>
      <w:r w:rsidR="00613702" w:rsidRPr="00613702">
        <w:t>. Along with these advances come integration with existing ATLAS production services (PanDA and its pilot services) and data management services (DQ2, and in the next generation, Rucio).</w:t>
      </w:r>
      <w:r w:rsidR="00B30A4C">
        <w:t xml:space="preserve"> F</w:t>
      </w:r>
      <w:r w:rsidR="00613702" w:rsidRPr="00613702">
        <w:t>unctional</w:t>
      </w:r>
      <w:r w:rsidR="00B30A4C">
        <w:t xml:space="preserve"> testing </w:t>
      </w:r>
      <w:r w:rsidR="00613702" w:rsidRPr="00613702">
        <w:t xml:space="preserve">of the federation has been integrated into the standard ATLAS and WLCG monitoring frameworks and a </w:t>
      </w:r>
      <w:proofErr w:type="gramStart"/>
      <w:r w:rsidR="00613702" w:rsidRPr="00613702">
        <w:t>dedicated</w:t>
      </w:r>
      <w:proofErr w:type="gramEnd"/>
      <w:r w:rsidR="00613702" w:rsidRPr="00613702">
        <w:t xml:space="preserve"> set of tools provides high granularity information on its current and historical usage. We use a federation topology designed to search from the site's local storage outward to its reg</w:t>
      </w:r>
      <w:r w:rsidR="00B30A4C">
        <w:t xml:space="preserve">ion and to </w:t>
      </w:r>
      <w:r w:rsidR="00613702" w:rsidRPr="00613702">
        <w:t>globally</w:t>
      </w:r>
      <w:r w:rsidR="00B30A4C">
        <w:t xml:space="preserve"> distributed storage resources</w:t>
      </w:r>
      <w:r w:rsidR="00613702" w:rsidRPr="00613702">
        <w:t>. We</w:t>
      </w:r>
      <w:r w:rsidR="007522FA">
        <w:t xml:space="preserve"> </w:t>
      </w:r>
      <w:r w:rsidR="00613702" w:rsidRPr="00613702">
        <w:t xml:space="preserve">describe programmatic testing of various federation access modes including direct access over the wide area network </w:t>
      </w:r>
      <w:r w:rsidR="007522FA">
        <w:t>and</w:t>
      </w:r>
      <w:r w:rsidR="00613702" w:rsidRPr="00613702">
        <w:t xml:space="preserve"> staging</w:t>
      </w:r>
      <w:r w:rsidR="007522FA">
        <w:t xml:space="preserve"> </w:t>
      </w:r>
      <w:r w:rsidR="00613702" w:rsidRPr="00613702">
        <w:t>of remote data file</w:t>
      </w:r>
      <w:r w:rsidR="001B2D67">
        <w:t xml:space="preserve">s to local disk. To support </w:t>
      </w:r>
      <w:r w:rsidR="00AE045F">
        <w:t>job-brokering</w:t>
      </w:r>
      <w:r w:rsidR="00613702" w:rsidRPr="00613702">
        <w:t xml:space="preserve"> decisions, a time-dependent cost-of-data-access matrix is made taking into account network performance and</w:t>
      </w:r>
      <w:r w:rsidR="007522FA">
        <w:t xml:space="preserve"> </w:t>
      </w:r>
      <w:r w:rsidR="00613702" w:rsidRPr="00613702">
        <w:t>key site performance</w:t>
      </w:r>
      <w:r w:rsidR="007522FA">
        <w:t xml:space="preserve"> factors</w:t>
      </w:r>
      <w:r w:rsidR="00613702" w:rsidRPr="00613702">
        <w:t>. The system's response to production-scale physics analysis workloads, either from individual end-users or ATLAS analysis services, is discussed.</w:t>
      </w:r>
    </w:p>
    <w:p w14:paraId="7C188B93" w14:textId="32975533" w:rsidR="009A0487" w:rsidRDefault="00EC01DA">
      <w:pPr>
        <w:pStyle w:val="Section"/>
      </w:pPr>
      <w:r>
        <w:t>Introduction</w:t>
      </w:r>
    </w:p>
    <w:p w14:paraId="6A544D54" w14:textId="5B2C1A77" w:rsidR="00AD44FD" w:rsidRPr="00874011" w:rsidRDefault="00695E36">
      <w:pPr>
        <w:pStyle w:val="Bodytext"/>
      </w:pPr>
      <w:r>
        <w:t xml:space="preserve">The Large Hadron Collider (LHC) </w:t>
      </w:r>
      <w:r w:rsidRPr="00874011">
        <w:t xml:space="preserve">concluded </w:t>
      </w:r>
      <w:r w:rsidR="00774C70">
        <w:t>its</w:t>
      </w:r>
      <w:r w:rsidRPr="00874011">
        <w:t xml:space="preserve"> first three-year running </w:t>
      </w:r>
      <w:r w:rsidR="00FD4656">
        <w:t xml:space="preserve">period </w:t>
      </w:r>
      <w:r w:rsidRPr="00874011">
        <w:t xml:space="preserve">during which </w:t>
      </w:r>
      <w:r w:rsidR="00720FDD">
        <w:t xml:space="preserve">the </w:t>
      </w:r>
      <w:r w:rsidR="00FD4656">
        <w:t xml:space="preserve">experiments’ software and </w:t>
      </w:r>
      <w:r w:rsidRPr="00874011">
        <w:t>the Worldwide LHC Computin</w:t>
      </w:r>
      <w:r w:rsidR="00FD4656">
        <w:t xml:space="preserve">g Grid (WLCG) successfully handled </w:t>
      </w:r>
      <w:r w:rsidRPr="00874011">
        <w:t xml:space="preserve">the </w:t>
      </w:r>
      <w:r w:rsidR="00774C70">
        <w:t>required computing workloads</w:t>
      </w:r>
      <w:r w:rsidRPr="00874011">
        <w:t xml:space="preserve">. </w:t>
      </w:r>
      <w:r w:rsidR="00837E4D" w:rsidRPr="00874011">
        <w:t xml:space="preserve">The </w:t>
      </w:r>
      <w:r w:rsidR="00FD4656">
        <w:t>next data collection</w:t>
      </w:r>
      <w:r w:rsidRPr="00874011">
        <w:t xml:space="preserve"> period</w:t>
      </w:r>
      <w:r w:rsidR="00504B16" w:rsidRPr="00874011">
        <w:t>,</w:t>
      </w:r>
      <w:r w:rsidRPr="00874011">
        <w:t xml:space="preserve"> </w:t>
      </w:r>
      <w:r w:rsidR="000E5464" w:rsidRPr="00874011">
        <w:t>due</w:t>
      </w:r>
      <w:r w:rsidRPr="00874011">
        <w:t xml:space="preserve"> to start in 2015</w:t>
      </w:r>
      <w:r w:rsidR="00504B16" w:rsidRPr="00874011">
        <w:t>,</w:t>
      </w:r>
      <w:r w:rsidR="00FD4656">
        <w:t xml:space="preserve"> is expected to bring a significant </w:t>
      </w:r>
      <w:r w:rsidR="005D360F" w:rsidRPr="00874011">
        <w:t>increase in</w:t>
      </w:r>
      <w:r w:rsidR="00504B16" w:rsidRPr="00874011">
        <w:t xml:space="preserve"> the</w:t>
      </w:r>
      <w:r w:rsidR="005D360F" w:rsidRPr="00874011">
        <w:t xml:space="preserve"> amount of data produced</w:t>
      </w:r>
      <w:r w:rsidR="00FD4656">
        <w:t xml:space="preserve"> with an increase in both luminosity and trigger rate</w:t>
      </w:r>
      <w:r w:rsidR="00E73EC2" w:rsidRPr="00874011">
        <w:t>.</w:t>
      </w:r>
      <w:r w:rsidR="00504B16" w:rsidRPr="00874011">
        <w:t xml:space="preserve"> This, c</w:t>
      </w:r>
      <w:r w:rsidR="00E73EC2" w:rsidRPr="00874011">
        <w:t xml:space="preserve">ombined with </w:t>
      </w:r>
      <w:r w:rsidR="00504B16" w:rsidRPr="00874011">
        <w:t xml:space="preserve">a </w:t>
      </w:r>
      <w:r w:rsidR="00E73EC2" w:rsidRPr="00874011">
        <w:t xml:space="preserve">slow down in </w:t>
      </w:r>
      <w:r w:rsidR="00504B16" w:rsidRPr="00874011">
        <w:t xml:space="preserve">the </w:t>
      </w:r>
      <w:r w:rsidR="00837E4D" w:rsidRPr="00874011">
        <w:t>increase of</w:t>
      </w:r>
      <w:r w:rsidR="00B737EE" w:rsidRPr="00874011">
        <w:t xml:space="preserve"> available </w:t>
      </w:r>
      <w:r w:rsidR="00E73EC2" w:rsidRPr="00874011">
        <w:t>CPU</w:t>
      </w:r>
      <w:r w:rsidR="00504B16" w:rsidRPr="00874011">
        <w:t xml:space="preserve"> and disk space, </w:t>
      </w:r>
      <w:r w:rsidR="005D360F" w:rsidRPr="00874011">
        <w:t>will pose a significant challenge to computing infrastructure.</w:t>
      </w:r>
      <w:r w:rsidR="00837E4D" w:rsidRPr="00874011">
        <w:t xml:space="preserve"> Howev</w:t>
      </w:r>
      <w:r w:rsidR="00B737EE" w:rsidRPr="00874011">
        <w:t xml:space="preserve">er, </w:t>
      </w:r>
      <w:r w:rsidR="00504B16" w:rsidRPr="00874011">
        <w:t xml:space="preserve">a </w:t>
      </w:r>
      <w:r w:rsidR="00B737EE" w:rsidRPr="00874011">
        <w:t>steady increase in</w:t>
      </w:r>
      <w:r w:rsidR="00837E4D" w:rsidRPr="00874011">
        <w:t xml:space="preserve"> </w:t>
      </w:r>
      <w:r w:rsidR="003A3BDA">
        <w:t xml:space="preserve">the </w:t>
      </w:r>
      <w:r w:rsidR="00837E4D" w:rsidRPr="00874011">
        <w:t xml:space="preserve">bandwidth </w:t>
      </w:r>
      <w:r w:rsidR="00EF47A2">
        <w:t xml:space="preserve">capacity </w:t>
      </w:r>
      <w:r w:rsidR="00B737EE" w:rsidRPr="00874011">
        <w:t xml:space="preserve">of links </w:t>
      </w:r>
      <w:r w:rsidR="00837E4D" w:rsidRPr="00874011">
        <w:t>connecting WLCG sites</w:t>
      </w:r>
      <w:r w:rsidR="00EF47A2">
        <w:t xml:space="preserve"> op</w:t>
      </w:r>
      <w:r w:rsidR="002D5500">
        <w:t>ens the possibility to modify workloads such th</w:t>
      </w:r>
      <w:r w:rsidR="00FD4656">
        <w:t>at more of</w:t>
      </w:r>
      <w:r w:rsidR="002D5500">
        <w:t xml:space="preserve"> </w:t>
      </w:r>
      <w:r w:rsidR="002D5500">
        <w:lastRenderedPageBreak/>
        <w:t xml:space="preserve">the input data are </w:t>
      </w:r>
      <w:r w:rsidR="00B737EE" w:rsidRPr="00874011">
        <w:t>access</w:t>
      </w:r>
      <w:r w:rsidR="002D5500">
        <w:t xml:space="preserve">ed </w:t>
      </w:r>
      <w:r w:rsidR="00B737EE" w:rsidRPr="00874011">
        <w:t xml:space="preserve">remotely. Thus federating storage resources over wide area networks can mitigate </w:t>
      </w:r>
      <w:r w:rsidR="003A3BDA">
        <w:t>resource shortfalls</w:t>
      </w:r>
      <w:r w:rsidR="00B737EE" w:rsidRPr="00874011">
        <w:t xml:space="preserve"> by reducing </w:t>
      </w:r>
      <w:r w:rsidR="00504B16" w:rsidRPr="00874011">
        <w:t xml:space="preserve">the </w:t>
      </w:r>
      <w:r w:rsidR="00B737EE" w:rsidRPr="00874011">
        <w:t xml:space="preserve">number of copies of data sets </w:t>
      </w:r>
      <w:r w:rsidR="00B30A4C">
        <w:t>required</w:t>
      </w:r>
      <w:r w:rsidR="003A3BDA">
        <w:t xml:space="preserve"> </w:t>
      </w:r>
      <w:r w:rsidR="003760AB" w:rsidRPr="00874011">
        <w:t>on disk</w:t>
      </w:r>
      <w:r w:rsidR="003A3BDA">
        <w:t xml:space="preserve"> and </w:t>
      </w:r>
      <w:r w:rsidR="001E1757">
        <w:t>by enabling</w:t>
      </w:r>
      <w:r w:rsidR="003A3BDA">
        <w:t xml:space="preserve"> access </w:t>
      </w:r>
      <w:r w:rsidR="001E1757">
        <w:t xml:space="preserve">to </w:t>
      </w:r>
      <w:r w:rsidR="003A3BDA">
        <w:t>additional CPU resources</w:t>
      </w:r>
      <w:r w:rsidR="003760AB" w:rsidRPr="00874011">
        <w:t xml:space="preserve">. </w:t>
      </w:r>
      <w:r w:rsidR="00B30A4C">
        <w:t xml:space="preserve"> </w:t>
      </w:r>
      <w:r w:rsidR="00AD44FD" w:rsidRPr="00874011">
        <w:t xml:space="preserve">As this approach breaks </w:t>
      </w:r>
      <w:r w:rsidR="002D5500">
        <w:t>the</w:t>
      </w:r>
      <w:r w:rsidR="00AD44FD" w:rsidRPr="00874011">
        <w:t xml:space="preserve"> long standing</w:t>
      </w:r>
      <w:r w:rsidR="00C872B6" w:rsidRPr="00874011">
        <w:t xml:space="preserve"> computing paradigm - </w:t>
      </w:r>
      <w:r w:rsidR="00AD44FD" w:rsidRPr="00874011">
        <w:t>“jobs go to data”</w:t>
      </w:r>
      <w:r w:rsidR="00C872B6" w:rsidRPr="00874011">
        <w:t xml:space="preserve"> </w:t>
      </w:r>
      <w:r w:rsidR="002D5500">
        <w:t>–</w:t>
      </w:r>
      <w:r w:rsidR="00AD44FD" w:rsidRPr="00874011">
        <w:t xml:space="preserve"> </w:t>
      </w:r>
      <w:r w:rsidR="003A3BDA">
        <w:t>i.e. a</w:t>
      </w:r>
      <w:r w:rsidR="002D5500">
        <w:t xml:space="preserve"> tight coupling</w:t>
      </w:r>
      <w:r w:rsidR="003A3BDA">
        <w:t xml:space="preserve"> between CPU and disk, </w:t>
      </w:r>
      <w:r w:rsidR="00AD44FD" w:rsidRPr="00874011">
        <w:t xml:space="preserve">a number of systems </w:t>
      </w:r>
      <w:r w:rsidR="00C872B6" w:rsidRPr="00874011">
        <w:t>had to be</w:t>
      </w:r>
      <w:r w:rsidR="00AD44FD" w:rsidRPr="00874011">
        <w:t xml:space="preserve"> made federation</w:t>
      </w:r>
      <w:r w:rsidR="002D5500">
        <w:t>-</w:t>
      </w:r>
      <w:r w:rsidR="00AD44FD" w:rsidRPr="00874011">
        <w:t>aware</w:t>
      </w:r>
      <w:r w:rsidR="004E567C">
        <w:t>. A direct result has been that</w:t>
      </w:r>
      <w:r w:rsidR="00AD44FD" w:rsidRPr="00874011">
        <w:t xml:space="preserve"> new applications were made possible</w:t>
      </w:r>
      <w:r w:rsidR="004E567C">
        <w:t xml:space="preserve"> and </w:t>
      </w:r>
      <w:r w:rsidR="00AD44FD" w:rsidRPr="00874011">
        <w:t>end-user data us</w:t>
      </w:r>
      <w:r w:rsidR="004E567C">
        <w:t xml:space="preserve">age </w:t>
      </w:r>
      <w:r w:rsidR="00AD44FD" w:rsidRPr="00874011">
        <w:t>pattern</w:t>
      </w:r>
      <w:r w:rsidR="004E567C">
        <w:t>s</w:t>
      </w:r>
      <w:r w:rsidR="00AD44FD" w:rsidRPr="00874011">
        <w:t xml:space="preserve"> change</w:t>
      </w:r>
      <w:r w:rsidR="004E567C">
        <w:t>d</w:t>
      </w:r>
      <w:r w:rsidR="00AD44FD" w:rsidRPr="00874011">
        <w:t>.</w:t>
      </w:r>
    </w:p>
    <w:p w14:paraId="38A56716" w14:textId="02B4D79C" w:rsidR="006231AA" w:rsidRPr="006231AA" w:rsidRDefault="00B747C4" w:rsidP="00BF25DD">
      <w:pPr>
        <w:pStyle w:val="Bodytext"/>
        <w:ind w:firstLine="284"/>
      </w:pPr>
      <w:r w:rsidRPr="00874011">
        <w:t xml:space="preserve">The </w:t>
      </w:r>
      <w:r w:rsidR="003760AB" w:rsidRPr="00874011">
        <w:t>ATLAS p</w:t>
      </w:r>
      <w:r w:rsidRPr="00874011">
        <w:t>roject to federate data storage</w:t>
      </w:r>
      <w:r w:rsidR="003760AB" w:rsidRPr="00874011">
        <w:t xml:space="preserve"> – FAX (</w:t>
      </w:r>
      <w:r w:rsidR="003760AB" w:rsidRPr="00874011">
        <w:rPr>
          <w:lang w:val="en-GB"/>
        </w:rPr>
        <w:t>Federat</w:t>
      </w:r>
      <w:r w:rsidR="004E567C">
        <w:rPr>
          <w:lang w:val="en-GB"/>
        </w:rPr>
        <w:t>ing</w:t>
      </w:r>
      <w:r w:rsidR="003760AB" w:rsidRPr="00874011">
        <w:rPr>
          <w:lang w:val="en-GB"/>
        </w:rPr>
        <w:t xml:space="preserve"> ATLAS </w:t>
      </w:r>
      <w:r w:rsidR="004E567C">
        <w:rPr>
          <w:lang w:val="en-GB"/>
        </w:rPr>
        <w:t xml:space="preserve">storage using </w:t>
      </w:r>
      <w:r w:rsidR="00874011" w:rsidRPr="00874011">
        <w:t>XRootD</w:t>
      </w:r>
      <w:r w:rsidRPr="00874011">
        <w:t>) has</w:t>
      </w:r>
      <w:r w:rsidR="003760AB" w:rsidRPr="00874011">
        <w:t xml:space="preserve"> been steadily running for more than one year. </w:t>
      </w:r>
      <w:r w:rsidR="00AD44FD" w:rsidRPr="00874011">
        <w:t>Implementation d</w:t>
      </w:r>
      <w:r w:rsidR="003760AB" w:rsidRPr="00874011">
        <w:t xml:space="preserve">etails </w:t>
      </w:r>
      <w:r w:rsidR="00AD44FD" w:rsidRPr="00874011">
        <w:t xml:space="preserve">(how </w:t>
      </w:r>
      <w:r w:rsidR="003760AB" w:rsidRPr="00874011">
        <w:t>the di</w:t>
      </w:r>
      <w:r w:rsidR="00AD44FD" w:rsidRPr="00874011">
        <w:t>sparate storage technologies</w:t>
      </w:r>
      <w:r w:rsidR="003760AB" w:rsidRPr="00874011">
        <w:t xml:space="preserve"> join the federation,</w:t>
      </w:r>
      <w:r w:rsidR="00AD44FD" w:rsidRPr="00874011">
        <w:t xml:space="preserve"> authorization and authentication handling, caching possibilities, etc.) have been described in [1].</w:t>
      </w:r>
      <w:r w:rsidR="003760AB" w:rsidRPr="00874011">
        <w:t xml:space="preserve"> </w:t>
      </w:r>
      <w:r w:rsidR="00C872B6" w:rsidRPr="00874011">
        <w:t>Here we</w:t>
      </w:r>
      <w:r w:rsidR="005F3459" w:rsidRPr="00874011">
        <w:t xml:space="preserve"> start with</w:t>
      </w:r>
      <w:r w:rsidRPr="00874011">
        <w:t xml:space="preserve"> a</w:t>
      </w:r>
      <w:r w:rsidR="005F3459" w:rsidRPr="00874011">
        <w:t xml:space="preserve"> description</w:t>
      </w:r>
      <w:r w:rsidR="005F3459">
        <w:t xml:space="preserve"> of </w:t>
      </w:r>
      <w:r w:rsidR="006237F6">
        <w:t xml:space="preserve">the </w:t>
      </w:r>
      <w:r w:rsidR="005F3459">
        <w:t>federation’s current configuration and</w:t>
      </w:r>
      <w:r w:rsidR="00C872B6">
        <w:t xml:space="preserve"> </w:t>
      </w:r>
      <w:r w:rsidR="005F3459">
        <w:t xml:space="preserve">monitoring systems, </w:t>
      </w:r>
      <w:r w:rsidR="005F3459" w:rsidRPr="00874011">
        <w:t>followed by</w:t>
      </w:r>
      <w:r w:rsidRPr="00874011">
        <w:t xml:space="preserve"> a</w:t>
      </w:r>
      <w:r w:rsidR="005F3459" w:rsidRPr="00874011">
        <w:t xml:space="preserve"> descript</w:t>
      </w:r>
      <w:r w:rsidRPr="00874011">
        <w:t xml:space="preserve">ion of changes </w:t>
      </w:r>
      <w:r w:rsidR="004E567C">
        <w:t xml:space="preserve">needed to evolve with </w:t>
      </w:r>
      <w:r w:rsidRPr="00874011">
        <w:t>the</w:t>
      </w:r>
      <w:r w:rsidR="005F3459" w:rsidRPr="00874011">
        <w:t xml:space="preserve"> ATLAS data manag</w:t>
      </w:r>
      <w:r w:rsidR="00B47D17" w:rsidRPr="00874011">
        <w:t xml:space="preserve">ement service. Next we describe a few main use cases </w:t>
      </w:r>
      <w:r w:rsidR="004E567C">
        <w:t>as well as the</w:t>
      </w:r>
      <w:r w:rsidR="00B47D17" w:rsidRPr="00874011">
        <w:t xml:space="preserve"> changes in </w:t>
      </w:r>
      <w:r w:rsidR="00C872B6" w:rsidRPr="00874011">
        <w:t>ATLAS production</w:t>
      </w:r>
      <w:r w:rsidR="00B47D17" w:rsidRPr="00874011">
        <w:t xml:space="preserve"> syst</w:t>
      </w:r>
      <w:r w:rsidR="00A25D1B" w:rsidRPr="00874011">
        <w:t>ems that enabled t</w:t>
      </w:r>
      <w:r w:rsidRPr="00874011">
        <w:t xml:space="preserve">hem. </w:t>
      </w:r>
      <w:r w:rsidR="00A61151">
        <w:t>The r</w:t>
      </w:r>
      <w:r w:rsidRPr="00874011">
        <w:t>esults of two HammerCloud-</w:t>
      </w:r>
      <w:r w:rsidR="00A25D1B" w:rsidRPr="00874011">
        <w:t>based</w:t>
      </w:r>
      <w:r w:rsidR="00A61151">
        <w:t xml:space="preserve"> [2]</w:t>
      </w:r>
      <w:r w:rsidR="00A25D1B" w:rsidRPr="00874011">
        <w:t xml:space="preserve"> tests, one aimed at understanding </w:t>
      </w:r>
      <w:r w:rsidRPr="00874011">
        <w:t xml:space="preserve">the </w:t>
      </w:r>
      <w:r w:rsidR="00A25D1B" w:rsidRPr="00874011">
        <w:t>system</w:t>
      </w:r>
      <w:r w:rsidRPr="00874011">
        <w:t>’</w:t>
      </w:r>
      <w:r w:rsidR="00A25D1B" w:rsidRPr="00874011">
        <w:t xml:space="preserve">s reliability and </w:t>
      </w:r>
      <w:r w:rsidR="004E567C">
        <w:t xml:space="preserve">the </w:t>
      </w:r>
      <w:r w:rsidR="00A25D1B" w:rsidRPr="00874011">
        <w:t>other at finding</w:t>
      </w:r>
      <w:r w:rsidRPr="00874011">
        <w:t xml:space="preserve"> th</w:t>
      </w:r>
      <w:r w:rsidR="004E567C">
        <w:t xml:space="preserve">e </w:t>
      </w:r>
      <w:r w:rsidR="00A25D1B" w:rsidRPr="00874011">
        <w:t xml:space="preserve">performance envelope are reviewed. </w:t>
      </w:r>
      <w:r w:rsidRPr="00874011">
        <w:t>The c</w:t>
      </w:r>
      <w:r w:rsidR="00A25D1B" w:rsidRPr="00874011">
        <w:t xml:space="preserve">onclusion will present our vision of further expansion, </w:t>
      </w:r>
      <w:r w:rsidR="006231AA" w:rsidRPr="00874011">
        <w:t>reorganization, and</w:t>
      </w:r>
      <w:r w:rsidR="006231AA">
        <w:t xml:space="preserve"> wider integrations.</w:t>
      </w:r>
    </w:p>
    <w:p w14:paraId="1A6DA945" w14:textId="77777777" w:rsidR="006231AA" w:rsidRDefault="006231AA" w:rsidP="006231AA">
      <w:pPr>
        <w:pStyle w:val="Section"/>
      </w:pPr>
      <w:r>
        <w:t>Federation topology</w:t>
      </w:r>
    </w:p>
    <w:p w14:paraId="1B7C0E9E" w14:textId="294013A9" w:rsidR="00EC2E2E" w:rsidRDefault="00314696" w:rsidP="004331B0">
      <w:pPr>
        <w:pStyle w:val="Bodytext"/>
      </w:pPr>
      <w:r w:rsidRPr="00874011">
        <w:t xml:space="preserve">During </w:t>
      </w:r>
      <w:r w:rsidR="00B747C4" w:rsidRPr="00874011">
        <w:t xml:space="preserve">the </w:t>
      </w:r>
      <w:r w:rsidRPr="00874011">
        <w:t>last year</w:t>
      </w:r>
      <w:r w:rsidR="00B747C4" w:rsidRPr="00874011">
        <w:t>,</w:t>
      </w:r>
      <w:r w:rsidRPr="00874011">
        <w:t xml:space="preserve"> the</w:t>
      </w:r>
      <w:r w:rsidR="00A61151">
        <w:t xml:space="preserve"> federation went through a significant</w:t>
      </w:r>
      <w:r w:rsidRPr="00874011">
        <w:t xml:space="preserve"> expansion and a number of </w:t>
      </w:r>
      <w:r w:rsidR="002C488C">
        <w:t>changes in its components. As</w:t>
      </w:r>
      <w:r w:rsidRPr="00874011">
        <w:t xml:space="preserve"> can be seen from Table 1, </w:t>
      </w:r>
      <w:r w:rsidR="00B747C4" w:rsidRPr="00874011">
        <w:t xml:space="preserve">the </w:t>
      </w:r>
      <w:r w:rsidR="00377DE8" w:rsidRPr="00874011">
        <w:t>feder</w:t>
      </w:r>
      <w:r w:rsidR="00EC2E2E" w:rsidRPr="00874011">
        <w:t>ation now covers 42 sites.</w:t>
      </w:r>
      <w:r w:rsidR="00B747C4" w:rsidRPr="00874011">
        <w:t xml:space="preserve"> The i</w:t>
      </w:r>
      <w:r w:rsidR="00EC2E2E" w:rsidRPr="00874011">
        <w:t>ncrease enlarged</w:t>
      </w:r>
      <w:r w:rsidR="00B747C4" w:rsidRPr="00874011">
        <w:t xml:space="preserve"> the</w:t>
      </w:r>
      <w:r w:rsidR="00EC2E2E" w:rsidRPr="00874011">
        <w:t xml:space="preserve"> percentage of data accessible through the federation, improved system redundancy, increased </w:t>
      </w:r>
      <w:r w:rsidR="00271795">
        <w:t xml:space="preserve">the </w:t>
      </w:r>
      <w:r w:rsidR="00EC2E2E" w:rsidRPr="00874011">
        <w:t>total available bandwidth and made</w:t>
      </w:r>
      <w:r w:rsidR="00B747C4" w:rsidRPr="00874011">
        <w:t xml:space="preserve"> the</w:t>
      </w:r>
      <w:r w:rsidR="00EC2E2E" w:rsidRPr="00874011">
        <w:t xml:space="preserve"> average distance</w:t>
      </w:r>
      <w:r w:rsidR="00B747C4" w:rsidRPr="00874011">
        <w:t xml:space="preserve"> from an end-user</w:t>
      </w:r>
      <w:r w:rsidR="00EC2E2E" w:rsidRPr="00874011">
        <w:t xml:space="preserve"> to</w:t>
      </w:r>
      <w:r w:rsidR="00B747C4" w:rsidRPr="00874011">
        <w:t xml:space="preserve"> the</w:t>
      </w:r>
      <w:r w:rsidR="00EC2E2E" w:rsidRPr="00874011">
        <w:t xml:space="preserve"> closest FAX endpoint shorter</w:t>
      </w:r>
      <w:r w:rsidR="00271795">
        <w:t xml:space="preserve"> (in network </w:t>
      </w:r>
      <w:r w:rsidR="00C74B43">
        <w:t>round</w:t>
      </w:r>
      <w:r w:rsidR="00271795">
        <w:t>-trip-time</w:t>
      </w:r>
      <w:r w:rsidR="00C74B43">
        <w:t>, RTT</w:t>
      </w:r>
      <w:r w:rsidR="00271795">
        <w:t>)</w:t>
      </w:r>
      <w:r w:rsidR="00EC2E2E" w:rsidRPr="00874011">
        <w:t>.</w:t>
      </w:r>
      <w:r w:rsidR="00EC2E2E">
        <w:t xml:space="preserve"> </w:t>
      </w:r>
    </w:p>
    <w:p w14:paraId="1A3F14FC" w14:textId="77777777" w:rsidR="004331B0" w:rsidRPr="004331B0" w:rsidRDefault="004331B0" w:rsidP="004331B0">
      <w:pPr>
        <w:pStyle w:val="BodytextIndented"/>
      </w:pPr>
    </w:p>
    <w:p w14:paraId="003368BF" w14:textId="35522C2C" w:rsidR="001E476F" w:rsidRPr="00BF7C4D" w:rsidRDefault="001E476F" w:rsidP="001E476F">
      <w:pPr>
        <w:pStyle w:val="Caption"/>
        <w:keepNext/>
        <w:rPr>
          <w:color w:val="auto"/>
          <w:sz w:val="22"/>
          <w:szCs w:val="22"/>
        </w:rPr>
      </w:pPr>
      <w:proofErr w:type="gramStart"/>
      <w:r w:rsidRPr="00BF7C4D">
        <w:rPr>
          <w:color w:val="auto"/>
          <w:sz w:val="22"/>
          <w:szCs w:val="22"/>
        </w:rPr>
        <w:t xml:space="preserve">Table </w:t>
      </w:r>
      <w:r w:rsidRPr="00BF7C4D">
        <w:rPr>
          <w:color w:val="auto"/>
          <w:sz w:val="22"/>
          <w:szCs w:val="22"/>
        </w:rPr>
        <w:fldChar w:fldCharType="begin"/>
      </w:r>
      <w:r w:rsidRPr="00BF7C4D">
        <w:rPr>
          <w:color w:val="auto"/>
          <w:sz w:val="22"/>
          <w:szCs w:val="22"/>
        </w:rPr>
        <w:instrText xml:space="preserve"> SEQ Table \* ARABIC </w:instrText>
      </w:r>
      <w:r w:rsidRPr="00BF7C4D">
        <w:rPr>
          <w:color w:val="auto"/>
          <w:sz w:val="22"/>
          <w:szCs w:val="22"/>
        </w:rPr>
        <w:fldChar w:fldCharType="separate"/>
      </w:r>
      <w:r w:rsidR="00BA047F">
        <w:rPr>
          <w:noProof/>
          <w:color w:val="auto"/>
          <w:sz w:val="22"/>
          <w:szCs w:val="22"/>
        </w:rPr>
        <w:t>1</w:t>
      </w:r>
      <w:r w:rsidRPr="00BF7C4D">
        <w:rPr>
          <w:color w:val="auto"/>
          <w:sz w:val="22"/>
          <w:szCs w:val="22"/>
        </w:rPr>
        <w:fldChar w:fldCharType="end"/>
      </w:r>
      <w:r w:rsidRPr="00BF7C4D">
        <w:rPr>
          <w:color w:val="auto"/>
          <w:sz w:val="22"/>
          <w:szCs w:val="22"/>
        </w:rPr>
        <w:t>.</w:t>
      </w:r>
      <w:proofErr w:type="gramEnd"/>
      <w:r w:rsidRPr="00BF7C4D">
        <w:rPr>
          <w:color w:val="auto"/>
          <w:sz w:val="22"/>
          <w:szCs w:val="22"/>
        </w:rPr>
        <w:t xml:space="preserve"> </w:t>
      </w:r>
      <w:r w:rsidR="00B747C4">
        <w:rPr>
          <w:b w:val="0"/>
          <w:color w:val="auto"/>
          <w:sz w:val="22"/>
          <w:szCs w:val="22"/>
        </w:rPr>
        <w:t>Number</w:t>
      </w:r>
      <w:r w:rsidRPr="00BF7C4D">
        <w:rPr>
          <w:b w:val="0"/>
          <w:color w:val="auto"/>
          <w:sz w:val="22"/>
          <w:szCs w:val="22"/>
        </w:rPr>
        <w:t xml:space="preserve"> of sites and amount of disk storage currently federated. </w:t>
      </w:r>
      <w:r w:rsidR="00271795">
        <w:rPr>
          <w:b w:val="0"/>
          <w:color w:val="auto"/>
          <w:sz w:val="22"/>
          <w:szCs w:val="22"/>
        </w:rPr>
        <w:t xml:space="preserve"> “</w:t>
      </w:r>
      <w:r w:rsidR="007C3ED9" w:rsidRPr="00BF7C4D">
        <w:rPr>
          <w:b w:val="0"/>
          <w:color w:val="auto"/>
          <w:sz w:val="22"/>
          <w:szCs w:val="22"/>
        </w:rPr>
        <w:t>T2D</w:t>
      </w:r>
      <w:r w:rsidR="00271795">
        <w:rPr>
          <w:b w:val="0"/>
          <w:color w:val="auto"/>
          <w:sz w:val="22"/>
          <w:szCs w:val="22"/>
        </w:rPr>
        <w:t>”</w:t>
      </w:r>
      <w:r w:rsidR="007C3ED9" w:rsidRPr="00BF7C4D">
        <w:rPr>
          <w:b w:val="0"/>
          <w:color w:val="auto"/>
          <w:sz w:val="22"/>
          <w:szCs w:val="22"/>
        </w:rPr>
        <w:t xml:space="preserve"> sites </w:t>
      </w:r>
      <w:r w:rsidR="00271795">
        <w:rPr>
          <w:b w:val="0"/>
          <w:color w:val="auto"/>
          <w:sz w:val="22"/>
          <w:szCs w:val="22"/>
        </w:rPr>
        <w:t xml:space="preserve">are typically </w:t>
      </w:r>
      <w:r w:rsidR="007C3ED9" w:rsidRPr="00BF7C4D">
        <w:rPr>
          <w:b w:val="0"/>
          <w:color w:val="auto"/>
          <w:sz w:val="22"/>
          <w:szCs w:val="22"/>
        </w:rPr>
        <w:t>larger</w:t>
      </w:r>
      <w:r w:rsidR="00271795">
        <w:rPr>
          <w:b w:val="0"/>
          <w:color w:val="auto"/>
          <w:sz w:val="22"/>
          <w:szCs w:val="22"/>
        </w:rPr>
        <w:t>, have more restrictive reliability requirements, and participate in multi-region processing campaigns</w:t>
      </w:r>
      <w:r w:rsidRPr="00BF7C4D">
        <w:rPr>
          <w:b w:val="0"/>
          <w:color w:val="auto"/>
          <w:sz w:val="22"/>
          <w:szCs w:val="22"/>
        </w:rPr>
        <w:t>.</w:t>
      </w:r>
    </w:p>
    <w:tbl>
      <w:tblPr>
        <w:tblStyle w:val="TableGrid"/>
        <w:tblW w:w="0" w:type="auto"/>
        <w:tblLook w:val="04A0" w:firstRow="1" w:lastRow="0" w:firstColumn="1" w:lastColumn="0" w:noHBand="0" w:noVBand="1"/>
      </w:tblPr>
      <w:tblGrid>
        <w:gridCol w:w="2714"/>
        <w:gridCol w:w="2198"/>
        <w:gridCol w:w="2027"/>
        <w:gridCol w:w="2348"/>
      </w:tblGrid>
      <w:tr w:rsidR="001D65AC" w14:paraId="6DA8F18A" w14:textId="77777777" w:rsidTr="001E476F">
        <w:tc>
          <w:tcPr>
            <w:tcW w:w="2714" w:type="dxa"/>
            <w:tcBorders>
              <w:left w:val="nil"/>
              <w:bottom w:val="nil"/>
              <w:right w:val="nil"/>
            </w:tcBorders>
          </w:tcPr>
          <w:p w14:paraId="43A74F66" w14:textId="59F9B90F" w:rsidR="001D65AC" w:rsidRDefault="001E476F" w:rsidP="001E476F">
            <w:pPr>
              <w:pStyle w:val="BodytextIndented"/>
              <w:tabs>
                <w:tab w:val="left" w:pos="1816"/>
              </w:tabs>
              <w:ind w:firstLine="0"/>
            </w:pPr>
            <w:r>
              <w:tab/>
            </w:r>
          </w:p>
        </w:tc>
        <w:tc>
          <w:tcPr>
            <w:tcW w:w="2198" w:type="dxa"/>
            <w:tcBorders>
              <w:left w:val="nil"/>
              <w:bottom w:val="single" w:sz="4" w:space="0" w:color="auto"/>
              <w:right w:val="nil"/>
            </w:tcBorders>
          </w:tcPr>
          <w:p w14:paraId="049DE303" w14:textId="0B8093D3" w:rsidR="001D65AC" w:rsidRPr="007C3ED9" w:rsidRDefault="001D65AC" w:rsidP="001E476F">
            <w:pPr>
              <w:pStyle w:val="BodytextIndented"/>
              <w:ind w:firstLine="0"/>
              <w:jc w:val="center"/>
            </w:pPr>
            <w:r w:rsidRPr="007C3ED9">
              <w:t>Total</w:t>
            </w:r>
          </w:p>
        </w:tc>
        <w:tc>
          <w:tcPr>
            <w:tcW w:w="2027" w:type="dxa"/>
            <w:tcBorders>
              <w:left w:val="nil"/>
              <w:bottom w:val="single" w:sz="4" w:space="0" w:color="auto"/>
              <w:right w:val="nil"/>
            </w:tcBorders>
          </w:tcPr>
          <w:p w14:paraId="314462ED" w14:textId="3AE38FFD" w:rsidR="001D65AC" w:rsidRPr="007C3ED9" w:rsidRDefault="001D65AC" w:rsidP="001E476F">
            <w:pPr>
              <w:pStyle w:val="BodytextIndented"/>
              <w:ind w:firstLine="0"/>
              <w:jc w:val="center"/>
            </w:pPr>
            <w:r w:rsidRPr="007C3ED9">
              <w:t>Federated</w:t>
            </w:r>
          </w:p>
        </w:tc>
        <w:tc>
          <w:tcPr>
            <w:tcW w:w="2348" w:type="dxa"/>
            <w:tcBorders>
              <w:left w:val="nil"/>
              <w:bottom w:val="single" w:sz="4" w:space="0" w:color="auto"/>
              <w:right w:val="nil"/>
            </w:tcBorders>
          </w:tcPr>
          <w:p w14:paraId="381A8D3B" w14:textId="4AFC04A7" w:rsidR="001D65AC" w:rsidRPr="007C3ED9" w:rsidRDefault="001E476F" w:rsidP="001E476F">
            <w:pPr>
              <w:pStyle w:val="BodytextIndented"/>
              <w:ind w:firstLine="0"/>
              <w:jc w:val="center"/>
            </w:pPr>
            <w:r w:rsidRPr="007C3ED9">
              <w:t>Coverage</w:t>
            </w:r>
            <w:r w:rsidR="001D65AC" w:rsidRPr="007C3ED9">
              <w:t xml:space="preserve"> [%]</w:t>
            </w:r>
          </w:p>
        </w:tc>
      </w:tr>
      <w:tr w:rsidR="001D65AC" w14:paraId="0A75C088" w14:textId="77777777" w:rsidTr="001E476F">
        <w:tc>
          <w:tcPr>
            <w:tcW w:w="2714" w:type="dxa"/>
            <w:tcBorders>
              <w:top w:val="nil"/>
              <w:left w:val="nil"/>
              <w:bottom w:val="nil"/>
              <w:right w:val="nil"/>
            </w:tcBorders>
          </w:tcPr>
          <w:p w14:paraId="619514C5" w14:textId="77777777" w:rsidR="00C74B43" w:rsidRDefault="00C74B43">
            <w:pPr>
              <w:pStyle w:val="BodytextIndented"/>
              <w:ind w:firstLine="0"/>
            </w:pPr>
          </w:p>
          <w:p w14:paraId="05472490" w14:textId="54ECB259" w:rsidR="001D65AC" w:rsidRDefault="001D65AC">
            <w:pPr>
              <w:pStyle w:val="BodytextIndented"/>
              <w:ind w:firstLine="0"/>
            </w:pPr>
            <w:r>
              <w:t>Sites (Tier0/Tier1/Tier2D)</w:t>
            </w:r>
          </w:p>
        </w:tc>
        <w:tc>
          <w:tcPr>
            <w:tcW w:w="2198" w:type="dxa"/>
            <w:tcBorders>
              <w:left w:val="nil"/>
              <w:bottom w:val="nil"/>
              <w:right w:val="nil"/>
            </w:tcBorders>
          </w:tcPr>
          <w:p w14:paraId="02282BF0" w14:textId="77777777" w:rsidR="00C74B43" w:rsidRDefault="00C74B43" w:rsidP="001E476F">
            <w:pPr>
              <w:pStyle w:val="BodytextIndented"/>
              <w:ind w:firstLine="0"/>
              <w:jc w:val="center"/>
            </w:pPr>
          </w:p>
          <w:p w14:paraId="15524B4F" w14:textId="080DB50D" w:rsidR="001D65AC" w:rsidRDefault="001D65AC" w:rsidP="001E476F">
            <w:pPr>
              <w:pStyle w:val="BodytextIndented"/>
              <w:ind w:firstLine="0"/>
              <w:jc w:val="center"/>
            </w:pPr>
            <w:r>
              <w:t>1/12/44</w:t>
            </w:r>
          </w:p>
        </w:tc>
        <w:tc>
          <w:tcPr>
            <w:tcW w:w="2027" w:type="dxa"/>
            <w:tcBorders>
              <w:left w:val="nil"/>
              <w:bottom w:val="nil"/>
              <w:right w:val="nil"/>
            </w:tcBorders>
          </w:tcPr>
          <w:p w14:paraId="5A2A373B" w14:textId="77777777" w:rsidR="00C74B43" w:rsidRDefault="00C74B43" w:rsidP="001E476F">
            <w:pPr>
              <w:pStyle w:val="BodytextIndented"/>
              <w:ind w:firstLine="0"/>
              <w:jc w:val="center"/>
            </w:pPr>
          </w:p>
          <w:p w14:paraId="70A19A9E" w14:textId="58F541E8" w:rsidR="001D65AC" w:rsidRDefault="001D65AC" w:rsidP="001E476F">
            <w:pPr>
              <w:pStyle w:val="BodytextIndented"/>
              <w:ind w:firstLine="0"/>
              <w:jc w:val="center"/>
            </w:pPr>
            <w:r>
              <w:t>1/6/3</w:t>
            </w:r>
            <w:r w:rsidR="00314696">
              <w:t>5</w:t>
            </w:r>
          </w:p>
        </w:tc>
        <w:tc>
          <w:tcPr>
            <w:tcW w:w="2348" w:type="dxa"/>
            <w:tcBorders>
              <w:left w:val="nil"/>
              <w:bottom w:val="nil"/>
              <w:right w:val="nil"/>
            </w:tcBorders>
          </w:tcPr>
          <w:p w14:paraId="2095B040" w14:textId="77777777" w:rsidR="00C74B43" w:rsidRDefault="00C74B43" w:rsidP="001E476F">
            <w:pPr>
              <w:pStyle w:val="BodytextIndented"/>
              <w:ind w:firstLine="0"/>
              <w:jc w:val="center"/>
            </w:pPr>
          </w:p>
          <w:p w14:paraId="111FC282" w14:textId="1E9F337E" w:rsidR="001D65AC" w:rsidRDefault="001D65AC" w:rsidP="001E476F">
            <w:pPr>
              <w:pStyle w:val="BodytextIndented"/>
              <w:ind w:firstLine="0"/>
              <w:jc w:val="center"/>
            </w:pPr>
            <w:r>
              <w:t>100/50/78</w:t>
            </w:r>
          </w:p>
        </w:tc>
      </w:tr>
      <w:tr w:rsidR="001D65AC" w14:paraId="0D8EFCFF" w14:textId="77777777" w:rsidTr="001E476F">
        <w:tc>
          <w:tcPr>
            <w:tcW w:w="2714" w:type="dxa"/>
            <w:tcBorders>
              <w:top w:val="nil"/>
              <w:left w:val="nil"/>
              <w:bottom w:val="nil"/>
              <w:right w:val="nil"/>
            </w:tcBorders>
          </w:tcPr>
          <w:p w14:paraId="6267E9EF" w14:textId="629807A7" w:rsidR="001D65AC" w:rsidRDefault="001D65AC">
            <w:pPr>
              <w:pStyle w:val="BodytextIndented"/>
              <w:ind w:firstLine="0"/>
            </w:pPr>
            <w:r>
              <w:t>Space tokens</w:t>
            </w:r>
          </w:p>
        </w:tc>
        <w:tc>
          <w:tcPr>
            <w:tcW w:w="2198" w:type="dxa"/>
            <w:tcBorders>
              <w:top w:val="nil"/>
              <w:left w:val="nil"/>
              <w:bottom w:val="nil"/>
              <w:right w:val="nil"/>
            </w:tcBorders>
          </w:tcPr>
          <w:p w14:paraId="47866F6F" w14:textId="008BC750" w:rsidR="001D65AC" w:rsidRDefault="001D65AC" w:rsidP="001E476F">
            <w:pPr>
              <w:pStyle w:val="BodytextIndented"/>
              <w:ind w:firstLine="0"/>
              <w:jc w:val="center"/>
            </w:pPr>
            <w:r>
              <w:t>523</w:t>
            </w:r>
          </w:p>
        </w:tc>
        <w:tc>
          <w:tcPr>
            <w:tcW w:w="2027" w:type="dxa"/>
            <w:tcBorders>
              <w:top w:val="nil"/>
              <w:left w:val="nil"/>
              <w:bottom w:val="nil"/>
              <w:right w:val="nil"/>
            </w:tcBorders>
          </w:tcPr>
          <w:p w14:paraId="0C1D6FAE" w14:textId="7E1180EC" w:rsidR="001D65AC" w:rsidRDefault="001D65AC" w:rsidP="001E476F">
            <w:pPr>
              <w:pStyle w:val="BodytextIndented"/>
              <w:ind w:firstLine="0"/>
              <w:jc w:val="center"/>
            </w:pPr>
            <w:r>
              <w:t>305</w:t>
            </w:r>
          </w:p>
        </w:tc>
        <w:tc>
          <w:tcPr>
            <w:tcW w:w="2348" w:type="dxa"/>
            <w:tcBorders>
              <w:top w:val="nil"/>
              <w:left w:val="nil"/>
              <w:bottom w:val="nil"/>
              <w:right w:val="nil"/>
            </w:tcBorders>
          </w:tcPr>
          <w:p w14:paraId="0B6DC799" w14:textId="414B63B8" w:rsidR="001D65AC" w:rsidRDefault="001E476F" w:rsidP="001E476F">
            <w:pPr>
              <w:pStyle w:val="BodytextIndented"/>
              <w:ind w:firstLine="0"/>
              <w:jc w:val="center"/>
            </w:pPr>
            <w:r>
              <w:t>58.3</w:t>
            </w:r>
          </w:p>
        </w:tc>
      </w:tr>
      <w:tr w:rsidR="001D65AC" w14:paraId="2289D9E5" w14:textId="77777777" w:rsidTr="001E476F">
        <w:tc>
          <w:tcPr>
            <w:tcW w:w="2714" w:type="dxa"/>
            <w:tcBorders>
              <w:top w:val="nil"/>
              <w:left w:val="nil"/>
              <w:bottom w:val="nil"/>
              <w:right w:val="nil"/>
            </w:tcBorders>
          </w:tcPr>
          <w:p w14:paraId="032BE8B6" w14:textId="6D7F19B9" w:rsidR="001D65AC" w:rsidRDefault="001D65AC">
            <w:pPr>
              <w:pStyle w:val="BodytextIndented"/>
              <w:ind w:firstLine="0"/>
            </w:pPr>
            <w:r>
              <w:t>Total disk space</w:t>
            </w:r>
            <w:r w:rsidR="00377DE8">
              <w:t xml:space="preserve"> [PB]</w:t>
            </w:r>
          </w:p>
        </w:tc>
        <w:tc>
          <w:tcPr>
            <w:tcW w:w="2198" w:type="dxa"/>
            <w:tcBorders>
              <w:top w:val="nil"/>
              <w:left w:val="nil"/>
              <w:bottom w:val="nil"/>
              <w:right w:val="nil"/>
            </w:tcBorders>
          </w:tcPr>
          <w:p w14:paraId="468B529A" w14:textId="0CF0D379" w:rsidR="001D65AC" w:rsidRDefault="001D65AC" w:rsidP="001E476F">
            <w:pPr>
              <w:pStyle w:val="BodytextIndented"/>
              <w:ind w:firstLine="0"/>
              <w:jc w:val="center"/>
            </w:pPr>
            <w:r>
              <w:t>277.5</w:t>
            </w:r>
          </w:p>
        </w:tc>
        <w:tc>
          <w:tcPr>
            <w:tcW w:w="2027" w:type="dxa"/>
            <w:tcBorders>
              <w:top w:val="nil"/>
              <w:left w:val="nil"/>
              <w:bottom w:val="nil"/>
              <w:right w:val="nil"/>
            </w:tcBorders>
          </w:tcPr>
          <w:p w14:paraId="69ECB889" w14:textId="69391219" w:rsidR="001D65AC" w:rsidRDefault="001D65AC" w:rsidP="001E476F">
            <w:pPr>
              <w:pStyle w:val="BodytextIndented"/>
              <w:ind w:firstLine="0"/>
              <w:jc w:val="center"/>
            </w:pPr>
            <w:r>
              <w:t>176.5</w:t>
            </w:r>
          </w:p>
        </w:tc>
        <w:tc>
          <w:tcPr>
            <w:tcW w:w="2348" w:type="dxa"/>
            <w:tcBorders>
              <w:top w:val="nil"/>
              <w:left w:val="nil"/>
              <w:bottom w:val="nil"/>
              <w:right w:val="nil"/>
            </w:tcBorders>
          </w:tcPr>
          <w:p w14:paraId="39704167" w14:textId="722D0289" w:rsidR="001D65AC" w:rsidRDefault="001D65AC" w:rsidP="001E476F">
            <w:pPr>
              <w:pStyle w:val="BodytextIndented"/>
              <w:ind w:firstLine="0"/>
              <w:jc w:val="center"/>
            </w:pPr>
            <w:r>
              <w:t>63.</w:t>
            </w:r>
            <w:r w:rsidR="001E476F">
              <w:t>6</w:t>
            </w:r>
          </w:p>
        </w:tc>
      </w:tr>
      <w:tr w:rsidR="001D65AC" w14:paraId="7E5B3155" w14:textId="77777777" w:rsidTr="001E476F">
        <w:tc>
          <w:tcPr>
            <w:tcW w:w="2714" w:type="dxa"/>
            <w:tcBorders>
              <w:top w:val="nil"/>
              <w:left w:val="nil"/>
              <w:right w:val="nil"/>
            </w:tcBorders>
          </w:tcPr>
          <w:p w14:paraId="418C6FE5" w14:textId="1B2B76F3" w:rsidR="001D65AC" w:rsidRDefault="001D65AC">
            <w:pPr>
              <w:pStyle w:val="BodytextIndented"/>
              <w:ind w:firstLine="0"/>
            </w:pPr>
            <w:r>
              <w:t>Used disk space</w:t>
            </w:r>
            <w:r w:rsidR="00377DE8">
              <w:t xml:space="preserve"> [PB]</w:t>
            </w:r>
          </w:p>
        </w:tc>
        <w:tc>
          <w:tcPr>
            <w:tcW w:w="2198" w:type="dxa"/>
            <w:tcBorders>
              <w:top w:val="nil"/>
              <w:left w:val="nil"/>
              <w:right w:val="nil"/>
            </w:tcBorders>
          </w:tcPr>
          <w:p w14:paraId="43AD72F1" w14:textId="0DED71F2" w:rsidR="001D65AC" w:rsidRDefault="001D65AC" w:rsidP="001E476F">
            <w:pPr>
              <w:pStyle w:val="BodytextIndented"/>
              <w:ind w:firstLine="0"/>
              <w:jc w:val="center"/>
            </w:pPr>
            <w:r>
              <w:t>242.7</w:t>
            </w:r>
          </w:p>
        </w:tc>
        <w:tc>
          <w:tcPr>
            <w:tcW w:w="2027" w:type="dxa"/>
            <w:tcBorders>
              <w:top w:val="nil"/>
              <w:left w:val="nil"/>
              <w:right w:val="nil"/>
            </w:tcBorders>
          </w:tcPr>
          <w:p w14:paraId="48853F8B" w14:textId="4D784A55" w:rsidR="001D65AC" w:rsidRDefault="001D65AC" w:rsidP="001E476F">
            <w:pPr>
              <w:pStyle w:val="BodytextIndented"/>
              <w:ind w:firstLine="0"/>
              <w:jc w:val="center"/>
            </w:pPr>
            <w:r>
              <w:t>153.8</w:t>
            </w:r>
          </w:p>
        </w:tc>
        <w:tc>
          <w:tcPr>
            <w:tcW w:w="2348" w:type="dxa"/>
            <w:tcBorders>
              <w:top w:val="nil"/>
              <w:left w:val="nil"/>
              <w:right w:val="nil"/>
            </w:tcBorders>
          </w:tcPr>
          <w:p w14:paraId="60AA5914" w14:textId="77777777" w:rsidR="001D65AC" w:rsidRDefault="001D65AC" w:rsidP="001E476F">
            <w:pPr>
              <w:pStyle w:val="BodytextIndented"/>
              <w:ind w:firstLine="0"/>
              <w:jc w:val="center"/>
            </w:pPr>
            <w:r>
              <w:t>63.4</w:t>
            </w:r>
          </w:p>
          <w:p w14:paraId="701F5DB7" w14:textId="19B1C6AA" w:rsidR="00C74B43" w:rsidRDefault="00C74B43" w:rsidP="001E476F">
            <w:pPr>
              <w:pStyle w:val="BodytextIndented"/>
              <w:ind w:firstLine="0"/>
              <w:jc w:val="center"/>
            </w:pPr>
          </w:p>
        </w:tc>
      </w:tr>
    </w:tbl>
    <w:p w14:paraId="687A0896" w14:textId="2CA84EFD" w:rsidR="001D65AC" w:rsidRDefault="001D65AC">
      <w:pPr>
        <w:pStyle w:val="BodytextIndented"/>
      </w:pPr>
    </w:p>
    <w:p w14:paraId="43CBB3A8" w14:textId="077D9399" w:rsidR="00E140D6" w:rsidRDefault="00035B01" w:rsidP="00B31815">
      <w:pPr>
        <w:pStyle w:val="BodytextIndented"/>
      </w:pPr>
      <w:r>
        <w:t>At present, u</w:t>
      </w:r>
      <w:r w:rsidR="00EC2E2E">
        <w:t>ser</w:t>
      </w:r>
      <w:r w:rsidR="00B747C4">
        <w:t>s</w:t>
      </w:r>
      <w:r w:rsidR="00874011">
        <w:t xml:space="preserve"> of </w:t>
      </w:r>
      <w:r>
        <w:t xml:space="preserve">ATLAS data </w:t>
      </w:r>
      <w:r w:rsidR="00B747C4" w:rsidRPr="00874011">
        <w:t>can expect an</w:t>
      </w:r>
      <w:r w:rsidR="00703BF9" w:rsidRPr="00874011">
        <w:t xml:space="preserve"> average</w:t>
      </w:r>
      <w:r w:rsidR="00B747C4" w:rsidRPr="00874011">
        <w:t xml:space="preserve"> of</w:t>
      </w:r>
      <w:r w:rsidR="00703BF9" w:rsidRPr="00874011">
        <w:t xml:space="preserve"> 2.4</w:t>
      </w:r>
      <w:r w:rsidR="00EC2E2E" w:rsidRPr="00874011">
        <w:t xml:space="preserve"> </w:t>
      </w:r>
      <w:r>
        <w:t xml:space="preserve">dataset </w:t>
      </w:r>
      <w:r w:rsidR="00EC2E2E" w:rsidRPr="00874011">
        <w:t>replicas</w:t>
      </w:r>
      <w:r w:rsidR="00703BF9" w:rsidRPr="00874011">
        <w:t xml:space="preserve"> to be</w:t>
      </w:r>
      <w:r w:rsidR="00EC2E2E" w:rsidRPr="00874011">
        <w:t xml:space="preserve"> accessible through FAX. </w:t>
      </w:r>
      <w:r w:rsidR="003D279C">
        <w:t xml:space="preserve"> From a common data sample used by the Standard Model physics working group consisting of</w:t>
      </w:r>
      <w:r w:rsidR="00D1181D" w:rsidRPr="00874011">
        <w:t xml:space="preserve"> 694 </w:t>
      </w:r>
      <w:r w:rsidR="003D279C">
        <w:t xml:space="preserve">individual </w:t>
      </w:r>
      <w:r w:rsidR="00D1181D" w:rsidRPr="00874011">
        <w:t>datasets</w:t>
      </w:r>
      <w:r w:rsidR="003D279C">
        <w:t xml:space="preserve">, </w:t>
      </w:r>
      <w:r w:rsidR="00D1181D" w:rsidRPr="00874011">
        <w:t xml:space="preserve">only </w:t>
      </w:r>
      <w:r w:rsidR="005E4947" w:rsidRPr="00874011">
        <w:t>24 or 3.5</w:t>
      </w:r>
      <w:r w:rsidR="00D1181D" w:rsidRPr="00874011">
        <w:t xml:space="preserve">% could not be reached in this way. </w:t>
      </w:r>
      <w:r w:rsidR="00102AE8" w:rsidRPr="00874011">
        <w:t>As shown in f</w:t>
      </w:r>
      <w:r w:rsidR="00441F98" w:rsidRPr="00874011">
        <w:t>igure 1</w:t>
      </w:r>
      <w:r w:rsidR="00D1181D" w:rsidRPr="00874011">
        <w:t>,</w:t>
      </w:r>
      <w:r w:rsidR="00B747C4" w:rsidRPr="00874011">
        <w:t xml:space="preserve"> the</w:t>
      </w:r>
      <w:r w:rsidR="00D1181D" w:rsidRPr="00874011">
        <w:t xml:space="preserve"> numbers are </w:t>
      </w:r>
      <w:r w:rsidR="005E4947" w:rsidRPr="00874011">
        <w:t>similar across subsets</w:t>
      </w:r>
      <w:r w:rsidR="005E4947">
        <w:t xml:space="preserve"> and MC</w:t>
      </w:r>
      <w:r w:rsidR="00D1181D">
        <w:t xml:space="preserve"> samples.</w:t>
      </w:r>
    </w:p>
    <w:p w14:paraId="14E6484C" w14:textId="5C6DA708" w:rsidR="00C21024" w:rsidRDefault="00E140D6">
      <w:pPr>
        <w:pStyle w:val="BodytextIndented"/>
      </w:pPr>
      <w:r w:rsidRPr="00874011">
        <w:t xml:space="preserve">The federation topology is organized in such a way as to group sites with good </w:t>
      </w:r>
      <w:r>
        <w:t xml:space="preserve">network </w:t>
      </w:r>
      <w:r w:rsidRPr="00874011">
        <w:t>connection</w:t>
      </w:r>
      <w:r>
        <w:t>s (high bandwidth, low RTT latency)</w:t>
      </w:r>
      <w:r w:rsidRPr="00874011">
        <w:t xml:space="preserve"> under the same redirector and is shown in figure 2. </w:t>
      </w:r>
      <w:r>
        <w:t xml:space="preserve"> </w:t>
      </w:r>
      <w:r w:rsidRPr="00874011">
        <w:t xml:space="preserve">Two top-level redirectors are peers, a </w:t>
      </w:r>
      <w:r>
        <w:t xml:space="preserve">regional </w:t>
      </w:r>
      <w:r w:rsidRPr="00874011">
        <w:t>redirector (GLRD) hosted at Brookhaven Lab and</w:t>
      </w:r>
      <w:r>
        <w:t xml:space="preserve"> </w:t>
      </w:r>
      <w:proofErr w:type="gramStart"/>
      <w:r>
        <w:t>an</w:t>
      </w:r>
      <w:proofErr w:type="gramEnd"/>
      <w:r w:rsidRPr="00874011">
        <w:t xml:space="preserve"> EU redirector hosted at CERN. </w:t>
      </w:r>
      <w:r>
        <w:t xml:space="preserve"> A redirector “</w:t>
      </w:r>
      <w:r w:rsidRPr="00874011">
        <w:t>ASIA</w:t>
      </w:r>
      <w:r>
        <w:t xml:space="preserve">”, </w:t>
      </w:r>
      <w:r w:rsidRPr="00874011">
        <w:t>hosted at Academia Sinica in Taiwan</w:t>
      </w:r>
      <w:r>
        <w:t>,</w:t>
      </w:r>
      <w:r w:rsidRPr="00874011">
        <w:t xml:space="preserve"> is a level below and redirects upstream to </w:t>
      </w:r>
      <w:r w:rsidR="00FD4656">
        <w:t xml:space="preserve">the </w:t>
      </w:r>
      <w:r w:rsidRPr="00874011">
        <w:t xml:space="preserve">GLRD </w:t>
      </w:r>
      <w:r w:rsidR="00FD4656">
        <w:t xml:space="preserve">redirector </w:t>
      </w:r>
      <w:r w:rsidRPr="00874011">
        <w:t xml:space="preserve">since their best </w:t>
      </w:r>
      <w:r w:rsidR="00FD4656">
        <w:t xml:space="preserve">network </w:t>
      </w:r>
      <w:r w:rsidRPr="00874011">
        <w:t>connection is to the U</w:t>
      </w:r>
      <w:r>
        <w:t>.</w:t>
      </w:r>
      <w:r w:rsidRPr="00874011">
        <w:t>S. All of the “national cloud” redirectors are hosted at CERN in order to ease installation and support.</w:t>
      </w:r>
      <w:r>
        <w:t xml:space="preserve"> The m</w:t>
      </w:r>
      <w:r w:rsidRPr="00874011">
        <w:t xml:space="preserve">aximum number of redirections possible is 6. To ease integration into other frameworks, </w:t>
      </w:r>
      <w:r>
        <w:t xml:space="preserve">the </w:t>
      </w:r>
      <w:r w:rsidRPr="00874011">
        <w:t>federation topology (endpoint and redirector names and their relations, addresses, and status) is encoded in AGIS [</w:t>
      </w:r>
      <w:r>
        <w:t>3</w:t>
      </w:r>
      <w:r w:rsidRPr="00874011">
        <w:t>] from</w:t>
      </w:r>
      <w:r>
        <w:t xml:space="preserve"> where it can be obtained via a RESTful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1"/>
        <w:gridCol w:w="4386"/>
      </w:tblGrid>
      <w:tr w:rsidR="00C21024" w14:paraId="6E2C3BE1" w14:textId="77777777" w:rsidTr="005F6AC1">
        <w:trPr>
          <w:cantSplit/>
        </w:trPr>
        <w:tc>
          <w:tcPr>
            <w:tcW w:w="4643" w:type="dxa"/>
            <w:vAlign w:val="center"/>
          </w:tcPr>
          <w:p w14:paraId="7218FD0C" w14:textId="011C282F" w:rsidR="00C21024" w:rsidRDefault="00DE3040" w:rsidP="005E4947">
            <w:pPr>
              <w:pStyle w:val="BodytextIndented"/>
              <w:ind w:firstLine="0"/>
              <w:jc w:val="center"/>
            </w:pPr>
            <w:r w:rsidRPr="00DE3040">
              <w:rPr>
                <w:noProof/>
              </w:rPr>
              <w:drawing>
                <wp:inline distT="0" distB="0" distL="0" distR="0" wp14:anchorId="54AACC45" wp14:editId="64BAFAC6">
                  <wp:extent cx="3024505" cy="2202553"/>
                  <wp:effectExtent l="0" t="0" r="0" b="7620"/>
                  <wp:docPr id="2" name="Picture 2" descr="Macintosh HD:Users:ivukotic:Desktop:repl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ukotic:Desktop:replica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58" t="1295" r="986" b="1758"/>
                          <a:stretch/>
                        </pic:blipFill>
                        <pic:spPr bwMode="auto">
                          <a:xfrm>
                            <a:off x="0" y="0"/>
                            <a:ext cx="3030137" cy="22066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44" w:type="dxa"/>
            <w:vAlign w:val="center"/>
          </w:tcPr>
          <w:p w14:paraId="43B0BC15" w14:textId="303E371E" w:rsidR="00C21024" w:rsidRDefault="00DE3040" w:rsidP="005E4947">
            <w:pPr>
              <w:pStyle w:val="BodytextIndented"/>
              <w:ind w:firstLine="0"/>
              <w:jc w:val="center"/>
            </w:pPr>
            <w:r w:rsidRPr="00DE3040">
              <w:rPr>
                <w:noProof/>
              </w:rPr>
              <w:drawing>
                <wp:inline distT="0" distB="0" distL="0" distR="0" wp14:anchorId="5DD53B89" wp14:editId="35F09707">
                  <wp:extent cx="2691765" cy="1903695"/>
                  <wp:effectExtent l="0" t="0" r="635" b="1905"/>
                  <wp:docPr id="14" name="Picture 14" descr="Macintosh HD:Users:ivukotic:Dropbox:FAX:Meetings:2013.10.CHEP:Redirector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vukotic:Dropbox:FAX:Meetings:2013.10.CHEP:Redirectors.eps"/>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14327" b="70999"/>
                          <a:stretch/>
                        </pic:blipFill>
                        <pic:spPr bwMode="auto">
                          <a:xfrm>
                            <a:off x="0" y="0"/>
                            <a:ext cx="2697574" cy="19078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181D" w14:paraId="4AFAD925" w14:textId="77777777" w:rsidTr="005F6AC1">
        <w:trPr>
          <w:cantSplit/>
        </w:trPr>
        <w:tc>
          <w:tcPr>
            <w:tcW w:w="4643" w:type="dxa"/>
          </w:tcPr>
          <w:p w14:paraId="154F4A9B" w14:textId="75ADC4C8" w:rsidR="00D1181D" w:rsidRDefault="00D1181D" w:rsidP="009F2A76">
            <w:pPr>
              <w:pStyle w:val="BodytextIndented"/>
              <w:ind w:firstLine="0"/>
            </w:pPr>
            <w:r w:rsidRPr="005E4947">
              <w:rPr>
                <w:b/>
              </w:rPr>
              <w:t xml:space="preserve">Figure </w:t>
            </w:r>
            <w:r w:rsidR="00613A94">
              <w:rPr>
                <w:b/>
              </w:rPr>
              <w:t>1</w:t>
            </w:r>
            <w:r w:rsidRPr="005E4947">
              <w:rPr>
                <w:b/>
              </w:rPr>
              <w:t>.</w:t>
            </w:r>
            <w:r>
              <w:t xml:space="preserve"> </w:t>
            </w:r>
            <w:r w:rsidR="009F2A76">
              <w:rPr>
                <w:noProof/>
              </w:rPr>
              <w:t>Number of dataset replicas acces</w:t>
            </w:r>
            <w:r w:rsidR="006237F6">
              <w:rPr>
                <w:noProof/>
              </w:rPr>
              <w:t>s</w:t>
            </w:r>
            <w:r w:rsidR="009F2A76">
              <w:rPr>
                <w:noProof/>
              </w:rPr>
              <w:t>ible through the federation for real data and MC samples</w:t>
            </w:r>
            <w:r w:rsidR="00035B01">
              <w:rPr>
                <w:noProof/>
              </w:rPr>
              <w:t>.</w:t>
            </w:r>
          </w:p>
        </w:tc>
        <w:tc>
          <w:tcPr>
            <w:tcW w:w="4644" w:type="dxa"/>
          </w:tcPr>
          <w:p w14:paraId="1DEDE870" w14:textId="060FF754" w:rsidR="00D1181D" w:rsidRPr="00C21024" w:rsidRDefault="00613A94" w:rsidP="009F2A76">
            <w:pPr>
              <w:pStyle w:val="BodytextIndented"/>
              <w:ind w:firstLine="0"/>
              <w:rPr>
                <w:noProof/>
              </w:rPr>
            </w:pPr>
            <w:r>
              <w:rPr>
                <w:b/>
                <w:noProof/>
              </w:rPr>
              <w:t>Figure 2</w:t>
            </w:r>
            <w:r w:rsidR="00D1181D" w:rsidRPr="005E4947">
              <w:rPr>
                <w:b/>
                <w:noProof/>
              </w:rPr>
              <w:t>.</w:t>
            </w:r>
            <w:r w:rsidR="00D1181D">
              <w:rPr>
                <w:noProof/>
              </w:rPr>
              <w:t xml:space="preserve"> </w:t>
            </w:r>
            <w:r w:rsidR="00271795">
              <w:rPr>
                <w:noProof/>
              </w:rPr>
              <w:t xml:space="preserve">Topology of the </w:t>
            </w:r>
            <w:r w:rsidR="00035B01">
              <w:rPr>
                <w:noProof/>
              </w:rPr>
              <w:t xml:space="preserve">regional </w:t>
            </w:r>
            <w:r w:rsidR="00271795">
              <w:rPr>
                <w:noProof/>
              </w:rPr>
              <w:t>redirection network in the U.S.</w:t>
            </w:r>
            <w:r w:rsidR="00035B01">
              <w:rPr>
                <w:noProof/>
              </w:rPr>
              <w:t>, Asia,</w:t>
            </w:r>
            <w:r w:rsidR="00271795">
              <w:rPr>
                <w:noProof/>
              </w:rPr>
              <w:t xml:space="preserve"> and Europe</w:t>
            </w:r>
            <w:r w:rsidR="00035B01">
              <w:rPr>
                <w:noProof/>
              </w:rPr>
              <w:t>an regions</w:t>
            </w:r>
            <w:r w:rsidR="009F2A76">
              <w:t>.</w:t>
            </w:r>
          </w:p>
        </w:tc>
      </w:tr>
    </w:tbl>
    <w:p w14:paraId="6CBC2430" w14:textId="2F758FD4" w:rsidR="00E478A6" w:rsidRDefault="00E478A6" w:rsidP="009001D4">
      <w:pPr>
        <w:pStyle w:val="BodytextIndented"/>
        <w:ind w:firstLine="0"/>
      </w:pPr>
    </w:p>
    <w:p w14:paraId="4C404077" w14:textId="1FB4D6DB" w:rsidR="0044552E" w:rsidRDefault="00B747C4" w:rsidP="0044552E">
      <w:pPr>
        <w:pStyle w:val="BodytextIndented"/>
      </w:pPr>
      <w:r w:rsidRPr="00874011">
        <w:t xml:space="preserve">The </w:t>
      </w:r>
      <w:r w:rsidR="00C04244" w:rsidRPr="00874011">
        <w:t xml:space="preserve">ATLAS global name space </w:t>
      </w:r>
      <w:r w:rsidR="00CB69D4" w:rsidRPr="00874011">
        <w:t xml:space="preserve">relies on </w:t>
      </w:r>
      <w:r w:rsidR="00ED7A77">
        <w:t xml:space="preserve">the </w:t>
      </w:r>
      <w:r w:rsidR="00CB69D4" w:rsidRPr="00874011">
        <w:t xml:space="preserve">LCG File Catalog (LFC) </w:t>
      </w:r>
      <w:r w:rsidR="0043518C">
        <w:t>[4</w:t>
      </w:r>
      <w:r w:rsidR="00C74B43">
        <w:t xml:space="preserve">] </w:t>
      </w:r>
      <w:r w:rsidR="00CB69D4" w:rsidRPr="00874011">
        <w:t>to translate global</w:t>
      </w:r>
      <w:r w:rsidR="0063083C">
        <w:t xml:space="preserve"> logical</w:t>
      </w:r>
      <w:r w:rsidR="00CB69D4" w:rsidRPr="00874011">
        <w:t xml:space="preserve"> </w:t>
      </w:r>
      <w:r w:rsidR="00720FDD">
        <w:t>file names</w:t>
      </w:r>
      <w:r w:rsidR="006F3905">
        <w:t xml:space="preserve"> (gLFNs)</w:t>
      </w:r>
      <w:r w:rsidR="00720FDD">
        <w:t xml:space="preserve"> </w:t>
      </w:r>
      <w:r w:rsidR="00CB69D4" w:rsidRPr="00874011">
        <w:t xml:space="preserve">to </w:t>
      </w:r>
      <w:r w:rsidR="00C74B43">
        <w:t xml:space="preserve">local </w:t>
      </w:r>
      <w:r w:rsidR="00CB69D4" w:rsidRPr="00874011">
        <w:t xml:space="preserve">physical file </w:t>
      </w:r>
      <w:proofErr w:type="gramStart"/>
      <w:r w:rsidR="00CB69D4" w:rsidRPr="00874011">
        <w:t>name</w:t>
      </w:r>
      <w:r w:rsidRPr="00874011">
        <w:t>s</w:t>
      </w:r>
      <w:r w:rsidR="006F3905">
        <w:t xml:space="preserve"> </w:t>
      </w:r>
      <w:r w:rsidR="00C04244" w:rsidRPr="00874011">
        <w:t>.</w:t>
      </w:r>
      <w:proofErr w:type="gramEnd"/>
      <w:r w:rsidR="00C04244" w:rsidRPr="00874011">
        <w:t xml:space="preserve"> Depending on the storage technology deployed, sites use one of three n</w:t>
      </w:r>
      <w:r w:rsidR="00CB69D4" w:rsidRPr="00874011">
        <w:t>ame-to-name</w:t>
      </w:r>
      <w:r w:rsidR="001A1546" w:rsidRPr="00874011">
        <w:t xml:space="preserve"> (N2N)</w:t>
      </w:r>
      <w:r w:rsidR="00CB69D4" w:rsidRPr="00874011">
        <w:t xml:space="preserve"> </w:t>
      </w:r>
      <w:r w:rsidR="00C04244" w:rsidRPr="00874011">
        <w:t>plugins that perform queries and</w:t>
      </w:r>
      <w:r w:rsidR="00DE3040" w:rsidRPr="00874011">
        <w:t xml:space="preserve"> locall</w:t>
      </w:r>
      <w:r w:rsidR="00C04244" w:rsidRPr="00874011">
        <w:t>y cache results in order to reduce load on the LFC</w:t>
      </w:r>
      <w:r w:rsidR="00C74B43">
        <w:t xml:space="preserve"> cat</w:t>
      </w:r>
      <w:r w:rsidR="003D11E8">
        <w:t>alog. There are two</w:t>
      </w:r>
      <w:r w:rsidR="00FD4656">
        <w:t xml:space="preserve"> </w:t>
      </w:r>
      <w:r w:rsidR="00C04244" w:rsidRPr="00874011">
        <w:t>LFC</w:t>
      </w:r>
      <w:r w:rsidR="003D11E8">
        <w:t xml:space="preserve"> catalog instances for ATLAS data:</w:t>
      </w:r>
      <w:r w:rsidR="00FD4656">
        <w:t xml:space="preserve"> </w:t>
      </w:r>
      <w:r w:rsidR="00C04244" w:rsidRPr="00874011">
        <w:t>one at BNL covering ATLAS sites in</w:t>
      </w:r>
      <w:r w:rsidR="001A1546" w:rsidRPr="00874011">
        <w:t xml:space="preserve"> the</w:t>
      </w:r>
      <w:r w:rsidR="00C04244" w:rsidRPr="00874011">
        <w:t xml:space="preserve"> U</w:t>
      </w:r>
      <w:r w:rsidR="00C74B43">
        <w:t>.</w:t>
      </w:r>
      <w:r w:rsidR="00C04244" w:rsidRPr="00874011">
        <w:t>S</w:t>
      </w:r>
      <w:r w:rsidR="00C74B43">
        <w:t>.</w:t>
      </w:r>
      <w:r w:rsidR="00C04244" w:rsidRPr="00874011">
        <w:t xml:space="preserve"> and</w:t>
      </w:r>
      <w:r w:rsidR="001A1546" w:rsidRPr="00874011">
        <w:t xml:space="preserve"> the</w:t>
      </w:r>
      <w:r w:rsidR="00C04244" w:rsidRPr="00874011">
        <w:t xml:space="preserve"> other at CERN covering all the rest. </w:t>
      </w:r>
      <w:r w:rsidR="00A61151">
        <w:t xml:space="preserve">Due to query result </w:t>
      </w:r>
      <w:r w:rsidR="0044552E" w:rsidRPr="00874011">
        <w:t>caching by</w:t>
      </w:r>
      <w:r w:rsidR="001A1546" w:rsidRPr="00874011">
        <w:t xml:space="preserve"> an</w:t>
      </w:r>
      <w:r w:rsidR="0044552E" w:rsidRPr="00874011">
        <w:t xml:space="preserve"> </w:t>
      </w:r>
      <w:r w:rsidR="00102AE8" w:rsidRPr="00874011">
        <w:t>Oracle</w:t>
      </w:r>
      <w:r w:rsidR="00C74B43">
        <w:t xml:space="preserve"> database</w:t>
      </w:r>
      <w:r w:rsidR="00C04244" w:rsidRPr="00874011">
        <w:t xml:space="preserve"> </w:t>
      </w:r>
      <w:r w:rsidR="0044552E" w:rsidRPr="00874011">
        <w:t>(</w:t>
      </w:r>
      <w:r w:rsidR="00C04244" w:rsidRPr="00874011">
        <w:t xml:space="preserve">on which </w:t>
      </w:r>
      <w:r w:rsidR="00A61151">
        <w:t xml:space="preserve">the </w:t>
      </w:r>
      <w:r w:rsidR="00C04244" w:rsidRPr="00874011">
        <w:t>LFC runs</w:t>
      </w:r>
      <w:r w:rsidR="0044552E" w:rsidRPr="00874011">
        <w:t>)</w:t>
      </w:r>
      <w:r w:rsidR="00C04244" w:rsidRPr="00874011">
        <w:t>,</w:t>
      </w:r>
      <w:r w:rsidR="0044552E" w:rsidRPr="00874011">
        <w:t xml:space="preserve"> individual translations were always in </w:t>
      </w:r>
      <w:r w:rsidR="001A1546" w:rsidRPr="00874011">
        <w:t xml:space="preserve">the </w:t>
      </w:r>
      <w:r w:rsidR="0044552E" w:rsidRPr="00874011">
        <w:t>sub-second time range.</w:t>
      </w:r>
    </w:p>
    <w:p w14:paraId="09C32A99" w14:textId="7A72CE9F" w:rsidR="00EC2E2E" w:rsidRDefault="00DE3040" w:rsidP="00DE3040">
      <w:pPr>
        <w:pStyle w:val="BodytextIndented"/>
      </w:pPr>
      <w:r>
        <w:t xml:space="preserve">ATLAS data on </w:t>
      </w:r>
      <w:r w:rsidRPr="00874011">
        <w:t xml:space="preserve">the grid </w:t>
      </w:r>
      <w:r w:rsidR="001A1546" w:rsidRPr="00874011">
        <w:t>is</w:t>
      </w:r>
      <w:r w:rsidRPr="00874011">
        <w:t xml:space="preserve"> managed by </w:t>
      </w:r>
      <w:r w:rsidR="000C2398" w:rsidRPr="00874011">
        <w:t>the Distributed Data Management</w:t>
      </w:r>
      <w:r w:rsidR="0067324D" w:rsidRPr="00874011">
        <w:t xml:space="preserve"> (DDM)</w:t>
      </w:r>
      <w:r w:rsidR="000C2398" w:rsidRPr="00874011">
        <w:t xml:space="preserve"> system called Don Quijote 2 (DQ2)</w:t>
      </w:r>
      <w:r w:rsidR="00C74B43">
        <w:t xml:space="preserve"> [</w:t>
      </w:r>
      <w:r w:rsidR="00E20084">
        <w:t>5</w:t>
      </w:r>
      <w:r w:rsidR="00C74B43">
        <w:t>]</w:t>
      </w:r>
      <w:r w:rsidRPr="00874011">
        <w:t>.</w:t>
      </w:r>
      <w:r w:rsidR="000C2398" w:rsidRPr="00874011">
        <w:t xml:space="preserve"> During</w:t>
      </w:r>
      <w:r w:rsidR="001A1546" w:rsidRPr="00874011">
        <w:t xml:space="preserve"> the</w:t>
      </w:r>
      <w:r w:rsidR="000C2398" w:rsidRPr="00874011">
        <w:t xml:space="preserve"> long shutdown DDM will transition from </w:t>
      </w:r>
      <w:r w:rsidRPr="00874011">
        <w:t xml:space="preserve">DQ2 </w:t>
      </w:r>
      <w:r w:rsidR="000C2398" w:rsidRPr="00874011">
        <w:t>to</w:t>
      </w:r>
      <w:r w:rsidR="00720FDD">
        <w:t xml:space="preserve"> a new service </w:t>
      </w:r>
      <w:r w:rsidR="000C2398" w:rsidRPr="00874011">
        <w:t>Rucio</w:t>
      </w:r>
      <w:r w:rsidR="00745970" w:rsidRPr="00874011">
        <w:t xml:space="preserve"> [</w:t>
      </w:r>
      <w:r w:rsidR="0043518C">
        <w:t>6</w:t>
      </w:r>
      <w:r w:rsidR="00F768D0" w:rsidRPr="00874011">
        <w:t>]</w:t>
      </w:r>
      <w:r w:rsidR="000C2398" w:rsidRPr="00874011">
        <w:t xml:space="preserve"> – </w:t>
      </w:r>
      <w:r w:rsidR="00C74B43">
        <w:t xml:space="preserve">a </w:t>
      </w:r>
      <w:r w:rsidR="000C2398" w:rsidRPr="00874011">
        <w:t xml:space="preserve">system </w:t>
      </w:r>
      <w:r w:rsidRPr="00874011">
        <w:t>designed to ensure system scalability, reduce operational overhead and support new use cases.</w:t>
      </w:r>
      <w:r w:rsidR="000C2398" w:rsidRPr="00874011">
        <w:t xml:space="preserve"> </w:t>
      </w:r>
      <w:r w:rsidR="00C74B43">
        <w:t xml:space="preserve"> </w:t>
      </w:r>
      <w:r w:rsidR="000C2398" w:rsidRPr="00874011">
        <w:t xml:space="preserve">This </w:t>
      </w:r>
      <w:r w:rsidR="00586FCE">
        <w:t>will present a major simplification and performance improvement</w:t>
      </w:r>
      <w:r w:rsidR="00763581" w:rsidRPr="00874011">
        <w:t xml:space="preserve"> in FAX </w:t>
      </w:r>
      <w:proofErr w:type="gramStart"/>
      <w:r w:rsidR="00763581" w:rsidRPr="00874011">
        <w:t>operations</w:t>
      </w:r>
      <w:proofErr w:type="gramEnd"/>
      <w:r w:rsidR="00586FCE">
        <w:t xml:space="preserve"> as LFC access will no</w:t>
      </w:r>
      <w:r w:rsidR="006F3905">
        <w:t xml:space="preserve"> longer</w:t>
      </w:r>
      <w:r w:rsidR="00586FCE">
        <w:t xml:space="preserve"> be needed</w:t>
      </w:r>
      <w:r w:rsidR="00763581" w:rsidRPr="00874011">
        <w:t xml:space="preserve">. With Rucio it becomes possible for a </w:t>
      </w:r>
      <w:r w:rsidR="006F3905">
        <w:t>N2N</w:t>
      </w:r>
      <w:r w:rsidR="00763581" w:rsidRPr="00874011">
        <w:t xml:space="preserve"> plugin for a given g</w:t>
      </w:r>
      <w:r w:rsidR="006F3905">
        <w:t xml:space="preserve">LFN </w:t>
      </w:r>
      <w:r w:rsidR="00ED7A77">
        <w:t xml:space="preserve">to </w:t>
      </w:r>
      <w:r w:rsidR="00763581" w:rsidRPr="00874011">
        <w:t>obtain all the possible corresponding physical file names</w:t>
      </w:r>
      <w:r w:rsidR="006F3905">
        <w:t xml:space="preserve"> without a remote catalog lookup</w:t>
      </w:r>
      <w:r w:rsidR="00763581" w:rsidRPr="00874011">
        <w:t xml:space="preserve">. </w:t>
      </w:r>
      <w:r w:rsidR="00ED7A77">
        <w:t>The t</w:t>
      </w:r>
      <w:r w:rsidR="00763581" w:rsidRPr="00874011">
        <w:t xml:space="preserve">ranslation is not </w:t>
      </w:r>
      <w:r w:rsidR="006F3905">
        <w:t xml:space="preserve">necessarily </w:t>
      </w:r>
      <w:r w:rsidR="00763581" w:rsidRPr="00874011">
        <w:t xml:space="preserve">one-to-one </w:t>
      </w:r>
      <w:proofErr w:type="gramStart"/>
      <w:r w:rsidR="003F1222">
        <w:t xml:space="preserve">as </w:t>
      </w:r>
      <w:r w:rsidR="00ED7A77">
        <w:t xml:space="preserve">the </w:t>
      </w:r>
      <w:r w:rsidR="003F1222">
        <w:t xml:space="preserve">file can exist </w:t>
      </w:r>
      <w:r w:rsidR="006F3905">
        <w:t xml:space="preserve">in multiple locations (“space token” directories) </w:t>
      </w:r>
      <w:r w:rsidR="003F1222">
        <w:t xml:space="preserve">at </w:t>
      </w:r>
      <w:r w:rsidR="006F3905">
        <w:t>the site</w:t>
      </w:r>
      <w:proofErr w:type="gramEnd"/>
      <w:r w:rsidR="006F3905">
        <w:t>.</w:t>
      </w:r>
      <w:r w:rsidR="0067324D" w:rsidRPr="00874011">
        <w:t xml:space="preserve"> </w:t>
      </w:r>
      <w:r w:rsidR="00874011" w:rsidRPr="00874011">
        <w:t>Although</w:t>
      </w:r>
      <w:r w:rsidR="0067324D" w:rsidRPr="00874011">
        <w:t xml:space="preserve"> there are only a few of these per site,</w:t>
      </w:r>
      <w:r w:rsidR="001A1546" w:rsidRPr="00874011">
        <w:t xml:space="preserve"> the</w:t>
      </w:r>
      <w:r w:rsidR="0067324D" w:rsidRPr="00874011">
        <w:t xml:space="preserve"> </w:t>
      </w:r>
      <w:r w:rsidR="001A1546" w:rsidRPr="00874011">
        <w:t xml:space="preserve">number of </w:t>
      </w:r>
      <w:r w:rsidR="00E13787">
        <w:t>file system calls</w:t>
      </w:r>
      <w:r w:rsidR="001A1546" w:rsidRPr="00874011">
        <w:t xml:space="preserve"> made by </w:t>
      </w:r>
      <w:r w:rsidR="006F3905">
        <w:t xml:space="preserve">the </w:t>
      </w:r>
      <w:r w:rsidR="001A1546" w:rsidRPr="00874011">
        <w:t>N2N</w:t>
      </w:r>
      <w:r w:rsidR="0067324D" w:rsidRPr="00874011">
        <w:t xml:space="preserve"> plugin</w:t>
      </w:r>
      <w:r w:rsidR="006F3905">
        <w:t xml:space="preserve"> </w:t>
      </w:r>
      <w:r w:rsidR="0067324D" w:rsidRPr="00874011">
        <w:t xml:space="preserve">is reduced by ordering them according to their probability to be successful. </w:t>
      </w:r>
      <w:r w:rsidR="006F3905">
        <w:t xml:space="preserve">The </w:t>
      </w:r>
      <w:r w:rsidR="0067324D" w:rsidRPr="00874011">
        <w:t xml:space="preserve">N2N plugins obtain path prefixes for all of the space tokens from </w:t>
      </w:r>
      <w:r w:rsidR="00102AE8" w:rsidRPr="00874011">
        <w:t>AGIS</w:t>
      </w:r>
      <w:r w:rsidR="008D121A" w:rsidRPr="00874011">
        <w:t xml:space="preserve">. Tools to </w:t>
      </w:r>
      <w:r w:rsidR="000A5B77" w:rsidRPr="00874011">
        <w:t>obtain gLFNs in Ruci</w:t>
      </w:r>
      <w:r w:rsidR="001A1546" w:rsidRPr="00874011">
        <w:t>o format have been made, new N2N plugins</w:t>
      </w:r>
      <w:r w:rsidR="000A5B77" w:rsidRPr="00874011">
        <w:t xml:space="preserve"> supporting both versions of </w:t>
      </w:r>
      <w:r w:rsidR="008D121A" w:rsidRPr="00874011">
        <w:t xml:space="preserve">gLFNs </w:t>
      </w:r>
      <w:r w:rsidR="000A5B77" w:rsidRPr="00874011">
        <w:t xml:space="preserve">have been rolled out, and all of the files at a number of sites </w:t>
      </w:r>
      <w:r w:rsidR="00E13787">
        <w:t xml:space="preserve">have </w:t>
      </w:r>
      <w:r w:rsidR="000A5B77" w:rsidRPr="00874011">
        <w:t xml:space="preserve">already </w:t>
      </w:r>
      <w:r w:rsidR="006958C6">
        <w:t xml:space="preserve">been </w:t>
      </w:r>
      <w:r w:rsidR="000A5B77" w:rsidRPr="00874011">
        <w:t>renamed. While still in a testing phase</w:t>
      </w:r>
      <w:r w:rsidR="005F2C0D" w:rsidRPr="00874011">
        <w:t>,</w:t>
      </w:r>
      <w:r w:rsidR="000A5B77" w:rsidRPr="00874011">
        <w:t xml:space="preserve"> we expect a smooth transition and an improvement in scalability and reliability</w:t>
      </w:r>
      <w:r w:rsidR="000A5B77">
        <w:t xml:space="preserve"> of the federation</w:t>
      </w:r>
      <w:r w:rsidR="000461FE">
        <w:t xml:space="preserve"> when complete.</w:t>
      </w:r>
    </w:p>
    <w:p w14:paraId="49454A50" w14:textId="146C5998" w:rsidR="009A0487" w:rsidRPr="00874011" w:rsidRDefault="00EC01DA">
      <w:pPr>
        <w:pStyle w:val="Section"/>
      </w:pPr>
      <w:r>
        <w:t xml:space="preserve">Monitoring </w:t>
      </w:r>
      <w:r w:rsidR="00FF4E5A">
        <w:t xml:space="preserve">the </w:t>
      </w:r>
      <w:r w:rsidRPr="00874011">
        <w:t>federation</w:t>
      </w:r>
    </w:p>
    <w:p w14:paraId="54731E00" w14:textId="1B483523" w:rsidR="00973DA3" w:rsidRPr="00973DA3" w:rsidRDefault="005F2C0D" w:rsidP="00A744F0">
      <w:pPr>
        <w:pStyle w:val="Bodytext"/>
      </w:pPr>
      <w:r w:rsidRPr="00874011">
        <w:t>An e</w:t>
      </w:r>
      <w:r w:rsidR="00311830" w:rsidRPr="00874011">
        <w:t>ssential part of the federation is its monitoring system</w:t>
      </w:r>
      <w:r w:rsidR="00A30711" w:rsidRPr="00874011">
        <w:t xml:space="preserve">. </w:t>
      </w:r>
      <w:r w:rsidR="00A176C2" w:rsidRPr="00874011">
        <w:t xml:space="preserve">Based on </w:t>
      </w:r>
      <w:r w:rsidR="00C74B43">
        <w:t xml:space="preserve">the </w:t>
      </w:r>
      <w:r w:rsidR="00A176C2" w:rsidRPr="00874011">
        <w:t>XRootD monitoring protocol [</w:t>
      </w:r>
      <w:r w:rsidR="00051BA7">
        <w:t>7</w:t>
      </w:r>
      <w:r w:rsidR="00A176C2" w:rsidRPr="00874011">
        <w:t>], i</w:t>
      </w:r>
      <w:r w:rsidR="00A30711" w:rsidRPr="00874011">
        <w:t xml:space="preserve">t provides two streams of information of different granularity levels.  A summary stream consists of </w:t>
      </w:r>
      <w:r w:rsidR="00A2303B" w:rsidRPr="00874011">
        <w:t>input/output data rates, number</w:t>
      </w:r>
      <w:r w:rsidR="00A30711" w:rsidRPr="00874011">
        <w:t xml:space="preserve"> of connections, </w:t>
      </w:r>
      <w:r w:rsidR="00A176C2" w:rsidRPr="00874011">
        <w:t>authentications, redirection, etc.</w:t>
      </w:r>
      <w:r w:rsidR="0012553B">
        <w:t>,</w:t>
      </w:r>
      <w:r w:rsidR="00A176C2" w:rsidRPr="00874011">
        <w:t xml:space="preserve"> thus providing </w:t>
      </w:r>
      <w:r w:rsidR="0012553B">
        <w:t xml:space="preserve">a </w:t>
      </w:r>
      <w:r w:rsidR="00A176C2" w:rsidRPr="00874011">
        <w:t>way to centrally monitor federation function</w:t>
      </w:r>
      <w:r w:rsidR="00E13787">
        <w:t>ality</w:t>
      </w:r>
      <w:r w:rsidR="00311830" w:rsidRPr="00874011">
        <w:t xml:space="preserve">. </w:t>
      </w:r>
      <w:r w:rsidR="00A176C2" w:rsidRPr="00874011">
        <w:t>A detailed stream consis</w:t>
      </w:r>
      <w:r w:rsidR="00B012A3" w:rsidRPr="00874011">
        <w:t xml:space="preserve">ts of several </w:t>
      </w:r>
      <w:r w:rsidR="0012553B">
        <w:t>sub-</w:t>
      </w:r>
      <w:r w:rsidR="00B012A3" w:rsidRPr="00874011">
        <w:t>streams</w:t>
      </w:r>
      <w:r w:rsidR="00A2303B" w:rsidRPr="00874011">
        <w:t xml:space="preserve"> and</w:t>
      </w:r>
      <w:r w:rsidR="00B012A3" w:rsidRPr="00874011">
        <w:t xml:space="preserve"> gives information on</w:t>
      </w:r>
      <w:r w:rsidR="00A176C2" w:rsidRPr="00874011">
        <w:t xml:space="preserve"> </w:t>
      </w:r>
      <w:r w:rsidR="00B012A3" w:rsidRPr="00874011">
        <w:t>files, file operations</w:t>
      </w:r>
      <w:r w:rsidR="00B012A3">
        <w:t xml:space="preserve"> (open, close, read), user</w:t>
      </w:r>
      <w:r w:rsidR="0012553B">
        <w:t>s</w:t>
      </w:r>
      <w:r w:rsidR="00B012A3">
        <w:t>, application</w:t>
      </w:r>
      <w:r w:rsidR="0012553B">
        <w:t>s</w:t>
      </w:r>
      <w:r w:rsidR="00B012A3">
        <w:t xml:space="preserve">, etc. </w:t>
      </w:r>
      <w:r w:rsidR="00311830">
        <w:t xml:space="preserve">Data mining of the collected </w:t>
      </w:r>
      <w:r w:rsidR="00A30711">
        <w:t xml:space="preserve">detailed </w:t>
      </w:r>
      <w:r w:rsidR="00311830">
        <w:t xml:space="preserve">monitoring data provides insight into patterns of usage of the storage resources and provides feedback needed for optimization of applications, data </w:t>
      </w:r>
      <w:r w:rsidR="00A30711">
        <w:t>placement strategies</w:t>
      </w:r>
      <w:r w:rsidR="00311830">
        <w:t xml:space="preserve">, </w:t>
      </w:r>
      <w:r w:rsidR="00973DA3">
        <w:t>and data</w:t>
      </w:r>
      <w:r w:rsidR="00311830">
        <w:t xml:space="preserve"> storage. </w:t>
      </w:r>
    </w:p>
    <w:p w14:paraId="6D8DD36C" w14:textId="646BD114" w:rsidR="001416CF" w:rsidRPr="00874011" w:rsidRDefault="0012553B" w:rsidP="001416CF">
      <w:pPr>
        <w:pStyle w:val="BodytextIndented"/>
      </w:pPr>
      <w:r>
        <w:t>The s</w:t>
      </w:r>
      <w:r w:rsidR="00351461" w:rsidRPr="00874011">
        <w:t xml:space="preserve">chema </w:t>
      </w:r>
      <w:r>
        <w:t>shown in</w:t>
      </w:r>
      <w:r w:rsidR="00351461" w:rsidRPr="00874011">
        <w:t xml:space="preserve"> figure 3 </w:t>
      </w:r>
      <w:r>
        <w:t>illustrates</w:t>
      </w:r>
      <w:r w:rsidR="00A2303B" w:rsidRPr="00874011">
        <w:t xml:space="preserve"> the</w:t>
      </w:r>
      <w:r w:rsidR="00351461" w:rsidRPr="00874011">
        <w:t xml:space="preserve"> flow of monitoring information. There are </w:t>
      </w:r>
      <w:r w:rsidR="00D7092D">
        <w:t xml:space="preserve">essentially three ways storage systems are connected </w:t>
      </w:r>
      <w:r>
        <w:t>to</w:t>
      </w:r>
      <w:r w:rsidR="003D5225" w:rsidRPr="00874011">
        <w:t xml:space="preserve"> </w:t>
      </w:r>
      <w:r w:rsidR="00A2303B" w:rsidRPr="00874011">
        <w:t xml:space="preserve">the </w:t>
      </w:r>
      <w:r w:rsidR="003D5225" w:rsidRPr="00874011">
        <w:t xml:space="preserve">federation: </w:t>
      </w:r>
      <w:r w:rsidR="00D7092D">
        <w:t xml:space="preserve">a native </w:t>
      </w:r>
      <w:r w:rsidR="00B00836">
        <w:t>X</w:t>
      </w:r>
      <w:r w:rsidR="00D7092D">
        <w:t>R</w:t>
      </w:r>
      <w:r w:rsidR="00B00836" w:rsidRPr="00874011">
        <w:t>oot</w:t>
      </w:r>
      <w:r w:rsidR="00B00836">
        <w:t>D</w:t>
      </w:r>
      <w:r w:rsidR="00D7092D">
        <w:t xml:space="preserve"> storage service with or without a proxy server</w:t>
      </w:r>
      <w:r w:rsidR="00351461" w:rsidRPr="00874011">
        <w:t xml:space="preserve">, </w:t>
      </w:r>
      <w:r w:rsidR="00D7092D">
        <w:t>an</w:t>
      </w:r>
      <w:r w:rsidR="00351461" w:rsidRPr="00874011">
        <w:t xml:space="preserve"> </w:t>
      </w:r>
      <w:r w:rsidR="00B00836">
        <w:t>XRootD</w:t>
      </w:r>
      <w:r w:rsidR="00351461" w:rsidRPr="00874011">
        <w:t xml:space="preserve"> </w:t>
      </w:r>
      <w:r w:rsidR="00D7092D">
        <w:t>server providing a proxy service</w:t>
      </w:r>
      <w:r w:rsidR="00351461" w:rsidRPr="00874011">
        <w:t xml:space="preserve"> to </w:t>
      </w:r>
      <w:r>
        <w:t>a</w:t>
      </w:r>
      <w:r w:rsidR="00D7092D">
        <w:t xml:space="preserve"> backend </w:t>
      </w:r>
      <w:proofErr w:type="spellStart"/>
      <w:r>
        <w:t>filesystem</w:t>
      </w:r>
      <w:proofErr w:type="spellEnd"/>
      <w:r w:rsidR="00D7092D">
        <w:t xml:space="preserve"> (such as a POSIX, DPM, or dCache </w:t>
      </w:r>
      <w:proofErr w:type="spellStart"/>
      <w:r w:rsidR="00D7092D">
        <w:t>filesystem</w:t>
      </w:r>
      <w:proofErr w:type="spellEnd"/>
      <w:r w:rsidR="00D7092D">
        <w:t>)</w:t>
      </w:r>
      <w:r>
        <w:t xml:space="preserve">, </w:t>
      </w:r>
      <w:r w:rsidR="00D7092D">
        <w:t>or stor</w:t>
      </w:r>
      <w:r w:rsidR="006958C6">
        <w:t>a</w:t>
      </w:r>
      <w:r w:rsidR="00D7092D">
        <w:t>ge systems</w:t>
      </w:r>
      <w:r w:rsidR="00ED7A77">
        <w:t xml:space="preserve"> </w:t>
      </w:r>
      <w:r w:rsidR="00D7092D">
        <w:t xml:space="preserve">which internally implement the </w:t>
      </w:r>
      <w:r>
        <w:t>XR</w:t>
      </w:r>
      <w:r w:rsidR="003D5225" w:rsidRPr="00874011">
        <w:t>oot</w:t>
      </w:r>
      <w:r>
        <w:t>D</w:t>
      </w:r>
      <w:r w:rsidR="003D5225" w:rsidRPr="00874011">
        <w:t xml:space="preserve"> protocol. In</w:t>
      </w:r>
      <w:r w:rsidR="00A2303B" w:rsidRPr="00874011">
        <w:t xml:space="preserve"> the</w:t>
      </w:r>
      <w:r w:rsidR="003D5225" w:rsidRPr="00874011">
        <w:t xml:space="preserve"> first two cases</w:t>
      </w:r>
      <w:r w:rsidR="00A2303B" w:rsidRPr="00874011">
        <w:t>,</w:t>
      </w:r>
      <w:r w:rsidR="003D5225" w:rsidRPr="00874011">
        <w:t xml:space="preserve"> monitoring comes directly from</w:t>
      </w:r>
      <w:r w:rsidR="00A2303B" w:rsidRPr="00874011">
        <w:t xml:space="preserve"> the</w:t>
      </w:r>
      <w:r w:rsidR="003D5225" w:rsidRPr="00874011">
        <w:t xml:space="preserve"> </w:t>
      </w:r>
      <w:r w:rsidR="00B00836">
        <w:t>XRootD</w:t>
      </w:r>
      <w:r w:rsidR="003D5225" w:rsidRPr="00874011">
        <w:t xml:space="preserve"> server,</w:t>
      </w:r>
      <w:r>
        <w:t xml:space="preserve"> while </w:t>
      </w:r>
      <w:r w:rsidR="003D5225" w:rsidRPr="00874011">
        <w:t>the third case is more complex as</w:t>
      </w:r>
      <w:r>
        <w:t xml:space="preserve"> each</w:t>
      </w:r>
      <w:r w:rsidR="003D5225" w:rsidRPr="00874011">
        <w:t xml:space="preserve"> storage technolog</w:t>
      </w:r>
      <w:r>
        <w:t xml:space="preserve">y </w:t>
      </w:r>
      <w:r w:rsidR="00A2303B" w:rsidRPr="00874011">
        <w:t>collect</w:t>
      </w:r>
      <w:r>
        <w:t>s</w:t>
      </w:r>
      <w:r w:rsidR="00A2303B" w:rsidRPr="00874011">
        <w:t xml:space="preserve"> </w:t>
      </w:r>
      <w:r w:rsidR="00DF755E">
        <w:t xml:space="preserve">the </w:t>
      </w:r>
      <w:r w:rsidR="00A2303B" w:rsidRPr="00874011">
        <w:t>information</w:t>
      </w:r>
      <w:r w:rsidR="003D5225" w:rsidRPr="00874011">
        <w:t xml:space="preserve"> </w:t>
      </w:r>
      <w:r w:rsidR="00DF755E">
        <w:t xml:space="preserve">differently. For example, a </w:t>
      </w:r>
      <w:r w:rsidR="003D5225" w:rsidRPr="00874011">
        <w:t xml:space="preserve">number of dCache sites join FAX by exposing </w:t>
      </w:r>
      <w:r w:rsidR="00B00836">
        <w:t>XRootD</w:t>
      </w:r>
      <w:r w:rsidR="003D5225" w:rsidRPr="00874011">
        <w:t xml:space="preserve"> doors </w:t>
      </w:r>
      <w:r w:rsidR="00976732">
        <w:t xml:space="preserve">to the backend system </w:t>
      </w:r>
      <w:r w:rsidR="00A2303B" w:rsidRPr="00874011">
        <w:t xml:space="preserve">via </w:t>
      </w:r>
      <w:r w:rsidR="00976732">
        <w:t>a special</w:t>
      </w:r>
      <w:r w:rsidR="00DF755E">
        <w:t xml:space="preserve"> </w:t>
      </w:r>
      <w:r w:rsidR="00976732">
        <w:t>“</w:t>
      </w:r>
      <w:r w:rsidR="00B00836">
        <w:t>xrootd</w:t>
      </w:r>
      <w:r w:rsidR="00A2303B" w:rsidRPr="00874011">
        <w:t>4j</w:t>
      </w:r>
      <w:r w:rsidR="00976732">
        <w:t>”</w:t>
      </w:r>
      <w:r w:rsidR="00B00836">
        <w:t xml:space="preserve"> plugin</w:t>
      </w:r>
      <w:r w:rsidR="00A2303B" w:rsidRPr="00874011">
        <w:t xml:space="preserve">. </w:t>
      </w:r>
      <w:r w:rsidR="003D5225" w:rsidRPr="00874011">
        <w:t xml:space="preserve">In order to </w:t>
      </w:r>
      <w:r w:rsidR="00DF755E">
        <w:t>collect</w:t>
      </w:r>
      <w:r w:rsidR="003D5225" w:rsidRPr="00874011">
        <w:t xml:space="preserve"> monitoring information from these sites</w:t>
      </w:r>
      <w:r w:rsidR="00A2303B" w:rsidRPr="00874011">
        <w:t>,</w:t>
      </w:r>
      <w:r w:rsidR="003D5225" w:rsidRPr="00874011">
        <w:t xml:space="preserve"> we</w:t>
      </w:r>
      <w:r w:rsidR="00A2303B" w:rsidRPr="00874011">
        <w:t xml:space="preserve"> </w:t>
      </w:r>
      <w:r w:rsidR="003D5225" w:rsidRPr="00874011">
        <w:t>developed a dCach</w:t>
      </w:r>
      <w:r w:rsidR="00A2303B" w:rsidRPr="00874011">
        <w:t>e plugin that intercepts all</w:t>
      </w:r>
      <w:r w:rsidR="003D5225" w:rsidRPr="00874011">
        <w:t xml:space="preserve"> messages passed between</w:t>
      </w:r>
      <w:r w:rsidR="00A2303B" w:rsidRPr="00874011">
        <w:t xml:space="preserve"> </w:t>
      </w:r>
      <w:r w:rsidR="00976732">
        <w:t>the</w:t>
      </w:r>
      <w:r w:rsidR="003D5225" w:rsidRPr="00874011">
        <w:t xml:space="preserve"> client and </w:t>
      </w:r>
      <w:r w:rsidR="00976732">
        <w:t>the</w:t>
      </w:r>
      <w:r w:rsidR="003D5225" w:rsidRPr="00874011">
        <w:t xml:space="preserve"> </w:t>
      </w:r>
      <w:r w:rsidR="00B00836">
        <w:t>XRootD</w:t>
      </w:r>
      <w:r w:rsidR="00E94444" w:rsidRPr="00874011">
        <w:t xml:space="preserve"> </w:t>
      </w:r>
      <w:r w:rsidR="00A2303B" w:rsidRPr="00874011">
        <w:t>door. The plugin</w:t>
      </w:r>
      <w:r w:rsidR="00E94444" w:rsidRPr="00874011">
        <w:t xml:space="preserve"> collects monito</w:t>
      </w:r>
      <w:r w:rsidR="00926E8C" w:rsidRPr="00874011">
        <w:t>ring</w:t>
      </w:r>
      <w:r w:rsidR="001416CF" w:rsidRPr="001416CF">
        <w:t xml:space="preserve"> </w:t>
      </w:r>
      <w:r w:rsidR="001416CF" w:rsidRPr="00874011">
        <w:t>information and sends it out</w:t>
      </w:r>
      <w:r w:rsidR="00976732">
        <w:t xml:space="preserve"> according to</w:t>
      </w:r>
      <w:r w:rsidR="001416CF" w:rsidRPr="00874011">
        <w:t xml:space="preserve"> the </w:t>
      </w:r>
      <w:r w:rsidR="001416CF">
        <w:t>XRootD</w:t>
      </w:r>
      <w:r w:rsidR="001416CF" w:rsidRPr="00874011">
        <w:t xml:space="preserve"> monitoring </w:t>
      </w:r>
      <w:r w:rsidR="00976732">
        <w:t>specification</w:t>
      </w:r>
      <w:r w:rsidR="001416CF" w:rsidRPr="00874011">
        <w:t xml:space="preserve">. </w:t>
      </w:r>
      <w:r w:rsidR="00926E8C" w:rsidRPr="00874011">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6"/>
        <w:gridCol w:w="1831"/>
      </w:tblGrid>
      <w:tr w:rsidR="001416CF" w14:paraId="6ECAE454" w14:textId="77777777" w:rsidTr="001416CF">
        <w:trPr>
          <w:cantSplit/>
          <w:jc w:val="center"/>
        </w:trPr>
        <w:tc>
          <w:tcPr>
            <w:tcW w:w="7456" w:type="dxa"/>
          </w:tcPr>
          <w:p w14:paraId="526228FB" w14:textId="77777777" w:rsidR="001416CF" w:rsidRDefault="001416CF" w:rsidP="001416CF">
            <w:pPr>
              <w:pStyle w:val="BodytextIndented"/>
              <w:ind w:firstLine="0"/>
              <w:jc w:val="center"/>
            </w:pPr>
            <w:r w:rsidRPr="00270309">
              <w:rPr>
                <w:noProof/>
              </w:rPr>
              <w:drawing>
                <wp:inline distT="0" distB="0" distL="0" distR="0" wp14:anchorId="3446A43A" wp14:editId="60EFA552">
                  <wp:extent cx="4585557" cy="2800951"/>
                  <wp:effectExtent l="0" t="0" r="0" b="0"/>
                  <wp:docPr id="15" name="Picture 15" descr="Macintosh HD:Users:ivukotic:Desktop:Monitoring_schem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vukotic:Desktop:Monitoring_schema.eps"/>
                          <pic:cNvPicPr>
                            <a:picLocks noChangeAspect="1" noChangeArrowheads="1"/>
                          </pic:cNvPicPr>
                        </pic:nvPicPr>
                        <pic:blipFill rotWithShape="1">
                          <a:blip r:embed="rId11">
                            <a:extLst>
                              <a:ext uri="{28A0092B-C50C-407E-A947-70E740481C1C}">
                                <a14:useLocalDpi xmlns:a14="http://schemas.microsoft.com/office/drawing/2010/main" val="0"/>
                              </a:ext>
                            </a:extLst>
                          </a:blip>
                          <a:srcRect b="5446"/>
                          <a:stretch/>
                        </pic:blipFill>
                        <pic:spPr bwMode="auto">
                          <a:xfrm>
                            <a:off x="0" y="0"/>
                            <a:ext cx="4586260" cy="28013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31" w:type="dxa"/>
            <w:vAlign w:val="bottom"/>
          </w:tcPr>
          <w:p w14:paraId="33548ABD" w14:textId="77777777" w:rsidR="001416CF" w:rsidRDefault="001416CF" w:rsidP="001416CF">
            <w:pPr>
              <w:pStyle w:val="BodytextIndented"/>
              <w:ind w:firstLine="0"/>
              <w:jc w:val="left"/>
            </w:pPr>
            <w:r>
              <w:rPr>
                <w:b/>
              </w:rPr>
              <w:t>Figure 3</w:t>
            </w:r>
            <w:r w:rsidRPr="00C21024">
              <w:rPr>
                <w:b/>
              </w:rPr>
              <w:t>.</w:t>
            </w:r>
            <w:r>
              <w:t xml:space="preserve"> </w:t>
            </w:r>
          </w:p>
          <w:p w14:paraId="319180E0" w14:textId="2850174E" w:rsidR="001416CF" w:rsidRDefault="001416CF" w:rsidP="001416CF">
            <w:pPr>
              <w:pStyle w:val="BodytextIndented"/>
              <w:ind w:firstLine="0"/>
              <w:jc w:val="left"/>
            </w:pPr>
            <w:r>
              <w:t xml:space="preserve">Schema of </w:t>
            </w:r>
            <w:r w:rsidR="00D7092D">
              <w:t xml:space="preserve">the </w:t>
            </w:r>
            <w:r>
              <w:t>FAX monitoring system.</w:t>
            </w:r>
          </w:p>
          <w:p w14:paraId="74F4CF8A" w14:textId="3609E572" w:rsidR="001416CF" w:rsidRDefault="001416CF" w:rsidP="001416CF">
            <w:pPr>
              <w:pStyle w:val="BodytextIndented"/>
              <w:ind w:firstLine="0"/>
              <w:jc w:val="left"/>
            </w:pPr>
            <w:r>
              <w:t xml:space="preserve">  </w:t>
            </w:r>
          </w:p>
        </w:tc>
      </w:tr>
    </w:tbl>
    <w:p w14:paraId="5439B1F1" w14:textId="11660FF7" w:rsidR="00991BB3" w:rsidRDefault="00926E8C" w:rsidP="00BA047F">
      <w:pPr>
        <w:pStyle w:val="BodytextIndented"/>
      </w:pPr>
      <w:r w:rsidRPr="00874011">
        <w:t>To reduce overhead on the servers</w:t>
      </w:r>
      <w:r w:rsidR="00DF755E">
        <w:t>,</w:t>
      </w:r>
      <w:r w:rsidRPr="00874011">
        <w:t xml:space="preserve"> both </w:t>
      </w:r>
      <w:r w:rsidR="00DF755E">
        <w:t xml:space="preserve">summary and detailed monitoring </w:t>
      </w:r>
      <w:r w:rsidRPr="00874011">
        <w:t xml:space="preserve">streams are sent using </w:t>
      </w:r>
      <w:r w:rsidR="00DF755E">
        <w:t xml:space="preserve">the </w:t>
      </w:r>
      <w:r w:rsidRPr="00874011">
        <w:t>non-blo</w:t>
      </w:r>
      <w:r w:rsidR="004276D0" w:rsidRPr="00874011">
        <w:t>c</w:t>
      </w:r>
      <w:r w:rsidRPr="00874011">
        <w:t xml:space="preserve">king stateless protocol UDP. </w:t>
      </w:r>
      <w:r w:rsidR="00976732">
        <w:t xml:space="preserve">To improve collection reliability, </w:t>
      </w:r>
      <w:r w:rsidR="00A2303B" w:rsidRPr="00874011">
        <w:t>the</w:t>
      </w:r>
      <w:r w:rsidR="004276D0" w:rsidRPr="00874011">
        <w:t xml:space="preserve"> monitoring </w:t>
      </w:r>
      <w:r w:rsidR="00A2303B" w:rsidRPr="00874011">
        <w:t xml:space="preserve">system </w:t>
      </w:r>
      <w:r w:rsidR="00976732">
        <w:t>has</w:t>
      </w:r>
      <w:r w:rsidR="00A2303B" w:rsidRPr="00874011">
        <w:t xml:space="preserve"> two collectors:</w:t>
      </w:r>
      <w:r w:rsidR="004276D0" w:rsidRPr="00874011">
        <w:t xml:space="preserve"> one at Stanford (SLAC) and </w:t>
      </w:r>
      <w:r w:rsidR="00A2303B" w:rsidRPr="00874011">
        <w:t>the other</w:t>
      </w:r>
      <w:r w:rsidR="0041655A" w:rsidRPr="00874011">
        <w:t xml:space="preserve"> at CERN. </w:t>
      </w:r>
      <w:r w:rsidR="00976732">
        <w:t>The c</w:t>
      </w:r>
      <w:r w:rsidR="0041655A" w:rsidRPr="00874011">
        <w:t xml:space="preserve">ollectors </w:t>
      </w:r>
      <w:r w:rsidR="00D22CAD" w:rsidRPr="00874011">
        <w:t>(developed for CMS federation project</w:t>
      </w:r>
      <w:r w:rsidR="00377198">
        <w:t xml:space="preserve"> </w:t>
      </w:r>
      <w:r w:rsidR="00E140A3">
        <w:t>[</w:t>
      </w:r>
      <w:r w:rsidR="00051BA7">
        <w:t>8</w:t>
      </w:r>
      <w:r w:rsidR="00C20100">
        <w:t>]</w:t>
      </w:r>
      <w:r w:rsidR="00D22CAD" w:rsidRPr="00874011">
        <w:t xml:space="preserve">) provide visualizations of both </w:t>
      </w:r>
      <w:r w:rsidR="00D00612" w:rsidRPr="00874011">
        <w:t>detailed (</w:t>
      </w:r>
      <w:r w:rsidR="00FA3E62" w:rsidRPr="00874011">
        <w:t>GLED [</w:t>
      </w:r>
      <w:r w:rsidR="00051BA7">
        <w:t>9</w:t>
      </w:r>
      <w:r w:rsidR="00D00612" w:rsidRPr="00874011">
        <w:t xml:space="preserve">]) and </w:t>
      </w:r>
      <w:r w:rsidR="00D22CAD" w:rsidRPr="00874011">
        <w:t>summary (based on MonALISA</w:t>
      </w:r>
      <w:r w:rsidR="00FA3E62" w:rsidRPr="00874011">
        <w:t xml:space="preserve"> </w:t>
      </w:r>
      <w:r w:rsidR="00D22CAD" w:rsidRPr="00874011">
        <w:t>[</w:t>
      </w:r>
      <w:r w:rsidR="00051BA7">
        <w:t>10</w:t>
      </w:r>
      <w:r w:rsidR="00D00612" w:rsidRPr="00874011">
        <w:t xml:space="preserve">]) </w:t>
      </w:r>
      <w:r w:rsidR="00D22CAD" w:rsidRPr="00874011">
        <w:t>streams.</w:t>
      </w:r>
      <w:r w:rsidR="00A2303B" w:rsidRPr="00874011">
        <w:t xml:space="preserve"> The i</w:t>
      </w:r>
      <w:r w:rsidR="00D22CAD" w:rsidRPr="00874011">
        <w:t xml:space="preserve">ntegrated information is sent to </w:t>
      </w:r>
      <w:r w:rsidR="00317DAD" w:rsidRPr="00874011">
        <w:t>an Oracle DB at CERN serving as a backend to several web based visualization interfaces.</w:t>
      </w:r>
      <w:r w:rsidR="003C32C2" w:rsidRPr="00874011">
        <w:t xml:space="preserve"> Figure 4 was produced using one of them (WLCG dashboard) and shows that </w:t>
      </w:r>
      <w:r w:rsidR="0012553B">
        <w:t xml:space="preserve">the </w:t>
      </w:r>
      <w:r w:rsidR="003C32C2" w:rsidRPr="00874011">
        <w:t>total throughput of the federation</w:t>
      </w:r>
      <w:r w:rsidR="00A2303B" w:rsidRPr="00874011">
        <w:t>,</w:t>
      </w:r>
      <w:r w:rsidR="003C32C2" w:rsidRPr="00874011">
        <w:t xml:space="preserve"> w</w:t>
      </w:r>
      <w:r w:rsidR="00E36762" w:rsidRPr="00874011">
        <w:t>hile</w:t>
      </w:r>
      <w:r w:rsidR="00E36762">
        <w:t xml:space="preserve"> </w:t>
      </w:r>
      <w:r w:rsidR="0012553B">
        <w:t>relatively low in volume</w:t>
      </w:r>
      <w:r w:rsidR="00E36762">
        <w:t>, sometimes exceeds</w:t>
      </w:r>
      <w:r w:rsidR="003C32C2">
        <w:t xml:space="preserve"> 10% of </w:t>
      </w:r>
      <w:r w:rsidR="0012553B">
        <w:t xml:space="preserve">the standard </w:t>
      </w:r>
      <w:r w:rsidR="003C32C2">
        <w:t>FTS</w:t>
      </w:r>
      <w:r w:rsidR="00E36762">
        <w:t xml:space="preserve"> </w:t>
      </w:r>
      <w:r w:rsidR="00051BA7">
        <w:t>[11</w:t>
      </w:r>
      <w:r w:rsidR="00CE7AC0">
        <w:t>]</w:t>
      </w:r>
      <w:r w:rsidR="002A44CD">
        <w:t xml:space="preserve"> </w:t>
      </w:r>
      <w:r w:rsidR="00E36762">
        <w:t>traffic</w:t>
      </w:r>
      <w:r w:rsidR="002A44CD">
        <w:t>, the WLCG file transfer service used by DQ2 and Rucio</w:t>
      </w:r>
      <w:r w:rsidR="00E36762">
        <w:t xml:space="preserve">. </w:t>
      </w:r>
      <w:r w:rsidR="003C32C2">
        <w:t xml:space="preserve">   </w:t>
      </w:r>
    </w:p>
    <w:p w14:paraId="5F5EBE40" w14:textId="50B57703" w:rsidR="00311830" w:rsidRDefault="00311830" w:rsidP="00EC01DA">
      <w:pPr>
        <w:pStyle w:val="Section"/>
        <w:rPr>
          <w:noProof/>
          <w:lang w:val="en-US"/>
        </w:rPr>
      </w:pPr>
      <w:r>
        <w:rPr>
          <w:noProof/>
          <w:lang w:val="en-US"/>
        </w:rPr>
        <w:t>Functional testing</w:t>
      </w:r>
    </w:p>
    <w:p w14:paraId="342A352E" w14:textId="7D90639B" w:rsidR="00BA047F" w:rsidRDefault="007B39BB" w:rsidP="004331B0">
      <w:pPr>
        <w:pStyle w:val="Bodytext"/>
      </w:pPr>
      <w:r>
        <w:t>To ensure</w:t>
      </w:r>
      <w:r w:rsidR="0046782A">
        <w:t xml:space="preserve"> high</w:t>
      </w:r>
      <w:r w:rsidRPr="00874011">
        <w:t xml:space="preserve"> availability of </w:t>
      </w:r>
      <w:r w:rsidR="00E465CF">
        <w:t xml:space="preserve">the </w:t>
      </w:r>
      <w:r w:rsidRPr="00874011">
        <w:t>federation’s endpoints</w:t>
      </w:r>
      <w:r w:rsidR="00E36762" w:rsidRPr="00874011">
        <w:t xml:space="preserve"> and redirectors</w:t>
      </w:r>
      <w:r w:rsidR="00A2303B" w:rsidRPr="00874011">
        <w:t>,</w:t>
      </w:r>
      <w:r w:rsidRPr="00874011">
        <w:t xml:space="preserve"> a suite of te</w:t>
      </w:r>
      <w:r w:rsidR="00E36762" w:rsidRPr="00874011">
        <w:t>sts are</w:t>
      </w:r>
      <w:r w:rsidR="00F100FF" w:rsidRPr="00874011">
        <w:t xml:space="preserve"> run at</w:t>
      </w:r>
      <w:r w:rsidR="002C2D52" w:rsidRPr="00874011">
        <w:t xml:space="preserve"> </w:t>
      </w:r>
      <w:r w:rsidR="00F100FF" w:rsidRPr="00874011">
        <w:t>one-hour</w:t>
      </w:r>
      <w:r w:rsidR="002C2D52" w:rsidRPr="00874011">
        <w:t xml:space="preserve"> i</w:t>
      </w:r>
      <w:r w:rsidR="002C2D52">
        <w:t>ntervals.</w:t>
      </w:r>
      <w:r w:rsidR="00F100FF">
        <w:t xml:space="preserve"> The m</w:t>
      </w:r>
      <w:r w:rsidR="002C2D52">
        <w:t xml:space="preserve">ain tests are: </w:t>
      </w:r>
      <w:r w:rsidR="0016756E">
        <w:t xml:space="preserve">functioning </w:t>
      </w:r>
      <w:r w:rsidR="00F100FF">
        <w:t>of</w:t>
      </w:r>
      <w:r w:rsidR="002C2D52">
        <w:t xml:space="preserve"> direct a</w:t>
      </w:r>
      <w:r w:rsidR="00F100FF">
        <w:t>ccess to site unique files</w:t>
      </w:r>
      <w:r w:rsidR="0013537D">
        <w:t>;</w:t>
      </w:r>
      <w:r w:rsidR="002C2D52">
        <w:t xml:space="preserve"> </w:t>
      </w:r>
      <w:r w:rsidR="008617EB">
        <w:t xml:space="preserve">that </w:t>
      </w:r>
      <w:r w:rsidR="004B23D2">
        <w:t xml:space="preserve">a </w:t>
      </w:r>
      <w:r w:rsidR="002C2D52">
        <w:t>site</w:t>
      </w:r>
      <w:r w:rsidR="00F100FF">
        <w:t xml:space="preserve"> properly</w:t>
      </w:r>
      <w:r w:rsidR="002C2D52">
        <w:t xml:space="preserve"> redirect</w:t>
      </w:r>
      <w:r w:rsidR="00874011">
        <w:t xml:space="preserve">s upstream on request for a </w:t>
      </w:r>
      <w:r w:rsidR="002C2D52">
        <w:t>file</w:t>
      </w:r>
      <w:r w:rsidR="0046782A">
        <w:t xml:space="preserve"> not existing at that site</w:t>
      </w:r>
      <w:r w:rsidR="0013537D">
        <w:t>;</w:t>
      </w:r>
      <w:r w:rsidR="002C2D52">
        <w:t xml:space="preserve"> that a file can be obtained on request </w:t>
      </w:r>
      <w:r w:rsidR="002C2D52" w:rsidRPr="00874011">
        <w:t>from</w:t>
      </w:r>
      <w:r w:rsidR="00F100FF" w:rsidRPr="00874011">
        <w:t xml:space="preserve"> an</w:t>
      </w:r>
      <w:r w:rsidR="002C2D52" w:rsidRPr="00874011">
        <w:t xml:space="preserve"> upstream redirector</w:t>
      </w:r>
      <w:r w:rsidR="0013537D">
        <w:t>;</w:t>
      </w:r>
      <w:r w:rsidR="002C2D52" w:rsidRPr="00874011">
        <w:t xml:space="preserve"> and that </w:t>
      </w:r>
      <w:r w:rsidR="0046782A">
        <w:t>the grid (</w:t>
      </w:r>
      <w:r w:rsidR="00ED7A77">
        <w:t>X</w:t>
      </w:r>
      <w:r w:rsidR="002C2D52" w:rsidRPr="00874011">
        <w:t>509</w:t>
      </w:r>
      <w:r w:rsidR="0046782A">
        <w:t>)</w:t>
      </w:r>
      <w:r w:rsidR="002C2D52" w:rsidRPr="00874011">
        <w:t xml:space="preserve"> authentication works. Test results are sent</w:t>
      </w:r>
      <w:r w:rsidR="0046782A">
        <w:t xml:space="preserve"> </w:t>
      </w:r>
      <w:r w:rsidR="002C2D52" w:rsidRPr="00874011">
        <w:t>to</w:t>
      </w:r>
      <w:r w:rsidR="00F100FF" w:rsidRPr="00874011">
        <w:t xml:space="preserve"> the</w:t>
      </w:r>
      <w:r w:rsidR="002C2D52" w:rsidRPr="00874011">
        <w:t xml:space="preserve"> Site Status Board (SSB [</w:t>
      </w:r>
      <w:r w:rsidR="00051BA7">
        <w:t>12</w:t>
      </w:r>
      <w:r w:rsidR="002C2D52" w:rsidRPr="00874011">
        <w:t>]</w:t>
      </w:r>
      <w:proofErr w:type="gramStart"/>
      <w:r w:rsidR="002C2D52" w:rsidRPr="00874011">
        <w:t>)</w:t>
      </w:r>
      <w:r w:rsidR="008E42D7" w:rsidRPr="00874011">
        <w:t xml:space="preserve"> which</w:t>
      </w:r>
      <w:proofErr w:type="gramEnd"/>
      <w:r w:rsidR="0013537D">
        <w:t xml:space="preserve"> provides visualization and</w:t>
      </w:r>
      <w:r w:rsidR="008E42D7" w:rsidRPr="00874011">
        <w:t xml:space="preserve"> </w:t>
      </w:r>
      <w:r w:rsidR="0013537D">
        <w:t xml:space="preserve">an </w:t>
      </w:r>
      <w:r w:rsidR="008E42D7" w:rsidRPr="00874011">
        <w:t xml:space="preserve">archive. </w:t>
      </w:r>
      <w:r w:rsidR="0013537D">
        <w:t>A</w:t>
      </w:r>
      <w:r w:rsidR="00F43BDF" w:rsidRPr="00874011">
        <w:t>utom</w:t>
      </w:r>
      <w:r w:rsidR="0013537D">
        <w:t>atic notifications</w:t>
      </w:r>
      <w:r w:rsidR="00F43BDF" w:rsidRPr="00874011">
        <w:t xml:space="preserve"> </w:t>
      </w:r>
      <w:r w:rsidR="0013537D">
        <w:t xml:space="preserve">are </w:t>
      </w:r>
      <w:r w:rsidR="00F43BDF" w:rsidRPr="00874011">
        <w:t xml:space="preserve">sent to </w:t>
      </w:r>
      <w:r w:rsidR="0013537D">
        <w:t xml:space="preserve">regional </w:t>
      </w:r>
      <w:r w:rsidR="00F43BDF" w:rsidRPr="00874011">
        <w:t>cloud support mailing</w:t>
      </w:r>
      <w:r w:rsidR="00F43BDF">
        <w:t xml:space="preserve"> lists </w:t>
      </w:r>
      <w:r w:rsidR="0013537D">
        <w:t>when</w:t>
      </w:r>
      <w:r w:rsidR="00F43BDF">
        <w:t xml:space="preserve"> one of the tests fails for more than a certain predefined time interval.  </w:t>
      </w:r>
    </w:p>
    <w:p w14:paraId="7252E21B" w14:textId="0D66345C" w:rsidR="004D0103" w:rsidRDefault="0013537D" w:rsidP="00C56328">
      <w:pPr>
        <w:pStyle w:val="BodytextIndented"/>
      </w:pPr>
      <w:r>
        <w:t>Another</w:t>
      </w:r>
      <w:r w:rsidR="00F43BDF">
        <w:t xml:space="preserve"> testing </w:t>
      </w:r>
      <w:r w:rsidR="00F43BDF" w:rsidRPr="008617EB">
        <w:t>chain</w:t>
      </w:r>
      <w:r w:rsidR="00A744F0">
        <w:t xml:space="preserve"> (shown in figure 5</w:t>
      </w:r>
      <w:r w:rsidR="003E6CDD" w:rsidRPr="008617EB">
        <w:t>)</w:t>
      </w:r>
      <w:r w:rsidR="00F43BDF" w:rsidRPr="008617EB">
        <w:t xml:space="preserve"> measur</w:t>
      </w:r>
      <w:r>
        <w:t>es</w:t>
      </w:r>
      <w:r w:rsidR="00F100FF" w:rsidRPr="008617EB">
        <w:t xml:space="preserve"> </w:t>
      </w:r>
      <w:r>
        <w:t>transfer rates</w:t>
      </w:r>
      <w:r w:rsidR="003E6CDD" w:rsidRPr="008617EB">
        <w:t xml:space="preserve"> grid jobs </w:t>
      </w:r>
      <w:r>
        <w:t>might</w:t>
      </w:r>
      <w:r w:rsidR="003E6CDD" w:rsidRPr="008617EB">
        <w:t xml:space="preserve"> expect from all of the FAX endpoints. </w:t>
      </w:r>
      <w:r w:rsidR="00F100FF" w:rsidRPr="008617EB">
        <w:t>The c</w:t>
      </w:r>
      <w:r w:rsidR="003E6CDD" w:rsidRPr="008617EB">
        <w:t xml:space="preserve">hain starts with </w:t>
      </w:r>
      <w:r>
        <w:t xml:space="preserve">jobs submitted from the </w:t>
      </w:r>
      <w:r w:rsidR="003E6CDD" w:rsidRPr="008617EB">
        <w:t xml:space="preserve">HammerCloud (HC) </w:t>
      </w:r>
      <w:r>
        <w:t xml:space="preserve">system </w:t>
      </w:r>
      <w:r w:rsidR="003E6CDD" w:rsidRPr="008617EB">
        <w:t>to</w:t>
      </w:r>
      <w:r w:rsidR="00F100FF" w:rsidRPr="008617EB">
        <w:t xml:space="preserve"> the</w:t>
      </w:r>
      <w:r w:rsidR="003E6CDD" w:rsidRPr="008617EB">
        <w:t xml:space="preserve"> analysis queues of</w:t>
      </w:r>
      <w:r w:rsidR="00F100FF" w:rsidRPr="008617EB">
        <w:t xml:space="preserve"> the</w:t>
      </w:r>
      <w:r w:rsidR="003E6CDD" w:rsidRPr="008617EB">
        <w:t xml:space="preserve"> 40 largest </w:t>
      </w:r>
      <w:r w:rsidR="00393A5E" w:rsidRPr="008617EB">
        <w:t xml:space="preserve">ATLAS </w:t>
      </w:r>
      <w:r>
        <w:t xml:space="preserve">computing </w:t>
      </w:r>
      <w:r w:rsidR="00393A5E" w:rsidRPr="008617EB">
        <w:t>sites. Each jo</w:t>
      </w:r>
      <w:r>
        <w:t xml:space="preserve">b </w:t>
      </w:r>
      <w:r w:rsidR="00393A5E" w:rsidRPr="008617EB">
        <w:t xml:space="preserve">copies </w:t>
      </w:r>
      <w:r w:rsidR="00386427" w:rsidRPr="008617EB">
        <w:t>a 100 MB file from each of the FAX endpoints</w:t>
      </w:r>
      <w:r>
        <w:t xml:space="preserve"> in parallel</w:t>
      </w:r>
      <w:r w:rsidR="00386427" w:rsidRPr="008617EB">
        <w:t>, send</w:t>
      </w:r>
      <w:r>
        <w:t>s</w:t>
      </w:r>
      <w:r w:rsidR="00386427" w:rsidRPr="008617EB">
        <w:t xml:space="preserve"> </w:t>
      </w:r>
      <w:r>
        <w:t xml:space="preserve">the </w:t>
      </w:r>
      <w:r w:rsidR="00386427" w:rsidRPr="008617EB">
        <w:t>result</w:t>
      </w:r>
      <w:r>
        <w:t>ing transfer rate</w:t>
      </w:r>
      <w:r w:rsidR="00386427" w:rsidRPr="008617EB">
        <w:t xml:space="preserve"> </w:t>
      </w:r>
      <w:r w:rsidR="0046782A">
        <w:t xml:space="preserve">to the SSB, </w:t>
      </w:r>
      <w:r w:rsidR="00F100FF" w:rsidRPr="008617EB">
        <w:t>and</w:t>
      </w:r>
      <w:r w:rsidR="00386427" w:rsidRPr="008617EB">
        <w:t xml:space="preserve"> then</w:t>
      </w:r>
      <w:r w:rsidR="00386427">
        <w:t xml:space="preserve"> sleeps a predefined time interval before starting </w:t>
      </w:r>
      <w:r>
        <w:t xml:space="preserve">a </w:t>
      </w:r>
      <w:r w:rsidR="00386427">
        <w:t xml:space="preserve">new round of </w:t>
      </w:r>
      <w:r>
        <w:t>tests</w:t>
      </w:r>
      <w:r w:rsidR="00386427">
        <w:t xml:space="preserve">. </w:t>
      </w:r>
      <w:r w:rsidR="00BB457C">
        <w:t xml:space="preserve">The </w:t>
      </w:r>
      <w:r w:rsidR="00F100FF">
        <w:t xml:space="preserve">SSB collected </w:t>
      </w:r>
      <w:r w:rsidR="00F100FF" w:rsidRPr="00F1100C">
        <w:t>information is the</w:t>
      </w:r>
      <w:r w:rsidR="000658A1" w:rsidRPr="00F1100C">
        <w:t xml:space="preserve">n filtered, </w:t>
      </w:r>
      <w:r w:rsidR="00ED7A77">
        <w:t>averaged</w:t>
      </w:r>
      <w:r w:rsidR="000658A1" w:rsidRPr="00F1100C">
        <w:t xml:space="preserve">, and stored in a different table together with measurements obtained from all of the FTS transfers and perfSonar </w:t>
      </w:r>
      <w:r w:rsidR="00D36F16">
        <w:t>[1</w:t>
      </w:r>
      <w:r w:rsidR="00051BA7">
        <w:t>3</w:t>
      </w:r>
      <w:r w:rsidR="00D36F16">
        <w:t>]</w:t>
      </w:r>
      <w:r>
        <w:t xml:space="preserve"> </w:t>
      </w:r>
      <w:r w:rsidR="000658A1" w:rsidRPr="00F1100C">
        <w:t>throughput measurements.</w:t>
      </w:r>
      <w:r w:rsidR="00627DD4" w:rsidRPr="00F1100C">
        <w:t xml:space="preserve"> Finally all of this information is used to calculate</w:t>
      </w:r>
      <w:r w:rsidR="00627DD4">
        <w:t xml:space="preserve"> </w:t>
      </w:r>
      <w:r w:rsidR="00E465CF">
        <w:t xml:space="preserve">a </w:t>
      </w:r>
      <w:proofErr w:type="gramStart"/>
      <w:r w:rsidR="00627DD4">
        <w:t>so called</w:t>
      </w:r>
      <w:proofErr w:type="gramEnd"/>
      <w:r w:rsidR="00627DD4">
        <w:t xml:space="preserve"> </w:t>
      </w:r>
      <w:r>
        <w:t>“</w:t>
      </w:r>
      <w:r w:rsidR="00627DD4">
        <w:t>Cost Matrix</w:t>
      </w:r>
      <w:r>
        <w:t>”</w:t>
      </w:r>
      <w:r w:rsidR="00627DD4">
        <w:t xml:space="preserve"> that is delivered to </w:t>
      </w:r>
      <w:r w:rsidR="0046782A">
        <w:t xml:space="preserve">the </w:t>
      </w:r>
      <w:r w:rsidR="00627DD4">
        <w:t>PanDA</w:t>
      </w:r>
      <w:r>
        <w:t xml:space="preserve"> </w:t>
      </w:r>
      <w:r w:rsidR="0046782A">
        <w:t xml:space="preserve">workload </w:t>
      </w:r>
      <w:r w:rsidR="0064493A">
        <w:t xml:space="preserve">management </w:t>
      </w:r>
      <w:r w:rsidR="0046782A">
        <w:t xml:space="preserve">system </w:t>
      </w:r>
      <w:r w:rsidR="003B4B0F">
        <w:t>[</w:t>
      </w:r>
      <w:r w:rsidR="002F076F">
        <w:t>14</w:t>
      </w:r>
      <w:r w:rsidR="003B4B0F">
        <w:t>]</w:t>
      </w:r>
      <w:r w:rsidR="00627DD4">
        <w:t xml:space="preserve">. </w:t>
      </w:r>
      <w:r w:rsidR="00BB457C">
        <w:t xml:space="preserve"> </w:t>
      </w:r>
      <w:r w:rsidR="00B575DC">
        <w:t>From one thousand links currently</w:t>
      </w:r>
      <w:r w:rsidR="000658A1">
        <w:t xml:space="preserve"> monitored</w:t>
      </w:r>
      <w:proofErr w:type="gramStart"/>
      <w:r w:rsidR="00B575DC">
        <w:t>,</w:t>
      </w:r>
      <w:r w:rsidR="000658A1">
        <w:t xml:space="preserve"> </w:t>
      </w:r>
      <w:r w:rsidR="000032A9">
        <w:t xml:space="preserve"> </w:t>
      </w:r>
      <w:r w:rsidR="00B575DC">
        <w:t>average</w:t>
      </w:r>
      <w:proofErr w:type="gramEnd"/>
      <w:r w:rsidR="00B575DC">
        <w:t xml:space="preserve"> rates</w:t>
      </w:r>
      <w:r w:rsidR="000032A9">
        <w:t xml:space="preserve"> for these particular tests </w:t>
      </w:r>
      <w:r w:rsidR="00B575DC">
        <w:t>of &lt;1MB/s, 1-10 MB/s and &gt;10 MB/s are observed at 13</w:t>
      </w:r>
      <w:r w:rsidR="00E95519">
        <w:t>%</w:t>
      </w:r>
      <w:r w:rsidR="00B575DC">
        <w:t>, 61</w:t>
      </w:r>
      <w:r w:rsidR="00E95519">
        <w:t>%</w:t>
      </w:r>
      <w:r w:rsidR="00B575DC">
        <w:t xml:space="preserve">, </w:t>
      </w:r>
      <w:r w:rsidR="00E95519">
        <w:t xml:space="preserve">and </w:t>
      </w:r>
      <w:r w:rsidR="00B575DC">
        <w:t>25% of links, respectively.</w:t>
      </w:r>
      <w:r w:rsidR="000658A1">
        <w:t xml:space="preserve">   </w:t>
      </w:r>
    </w:p>
    <w:p w14:paraId="312A1881" w14:textId="00A4DB27" w:rsidR="00EC01DA" w:rsidRPr="00F1100C" w:rsidRDefault="003F7147" w:rsidP="00EC01DA">
      <w:pPr>
        <w:pStyle w:val="Section"/>
      </w:pPr>
      <w:r w:rsidRPr="00F1100C">
        <w:t>Using</w:t>
      </w:r>
      <w:r w:rsidR="00F100FF" w:rsidRPr="00F1100C">
        <w:t xml:space="preserve"> the</w:t>
      </w:r>
      <w:r w:rsidRPr="00F1100C">
        <w:t xml:space="preserve"> federation</w:t>
      </w:r>
    </w:p>
    <w:p w14:paraId="48269E57" w14:textId="24F36D1D" w:rsidR="00524174" w:rsidRPr="00524174" w:rsidRDefault="00A65EF2" w:rsidP="004D0103">
      <w:pPr>
        <w:pStyle w:val="Bodytext"/>
      </w:pPr>
      <w:r>
        <w:t>Direct access</w:t>
      </w:r>
      <w:r w:rsidR="0064493A">
        <w:t xml:space="preserve"> via FAX</w:t>
      </w:r>
      <w:r>
        <w:t xml:space="preserve"> to </w:t>
      </w:r>
      <w:r w:rsidR="00A32B24" w:rsidRPr="00F1100C">
        <w:t xml:space="preserve">most </w:t>
      </w:r>
      <w:r>
        <w:t xml:space="preserve">ATLAS </w:t>
      </w:r>
      <w:r w:rsidR="00A32B24" w:rsidRPr="00F1100C">
        <w:t>data</w:t>
      </w:r>
      <w:r>
        <w:t>sets</w:t>
      </w:r>
      <w:r w:rsidR="00A32B24" w:rsidRPr="00F1100C">
        <w:t xml:space="preserve"> </w:t>
      </w:r>
      <w:r>
        <w:t xml:space="preserve">is readily available to </w:t>
      </w:r>
      <w:r w:rsidR="004E5065" w:rsidRPr="00F1100C">
        <w:t>end-user</w:t>
      </w:r>
      <w:r>
        <w:t>s</w:t>
      </w:r>
      <w:r w:rsidR="004E5065" w:rsidRPr="00F1100C">
        <w:t xml:space="preserve">, </w:t>
      </w:r>
      <w:r w:rsidR="00F100FF" w:rsidRPr="00F1100C">
        <w:t xml:space="preserve">while </w:t>
      </w:r>
      <w:r w:rsidR="004E5065" w:rsidRPr="00F1100C">
        <w:t xml:space="preserve">several other FAX use cases require substantial development in both integration with existing services and </w:t>
      </w:r>
      <w:r>
        <w:t xml:space="preserve">in some cases </w:t>
      </w:r>
      <w:r w:rsidR="004E5065" w:rsidRPr="00F1100C">
        <w:t>developing</w:t>
      </w:r>
      <w:r w:rsidR="004E5065">
        <w:t xml:space="preserve"> new ones.  </w:t>
      </w:r>
    </w:p>
    <w:p w14:paraId="23D89DB3" w14:textId="552CB092" w:rsidR="00524174" w:rsidRDefault="003F7147" w:rsidP="00524174">
      <w:pPr>
        <w:pStyle w:val="Heading2"/>
      </w:pPr>
      <w:r>
        <w:t>Interactive</w:t>
      </w:r>
      <w:r w:rsidR="000032A9">
        <w:t xml:space="preserve"> and</w:t>
      </w:r>
      <w:r>
        <w:t xml:space="preserve"> batch processing by end-user</w:t>
      </w:r>
      <w:r w:rsidR="000032A9">
        <w:t>s</w:t>
      </w:r>
    </w:p>
    <w:tbl>
      <w:tblPr>
        <w:tblStyle w:val="TableGrid"/>
        <w:tblpPr w:leftFromText="180" w:rightFromText="180" w:vertAnchor="text" w:horzAnchor="page" w:tblpX="1450" w:tblpY="-16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C56328" w14:paraId="0C788FEE" w14:textId="77777777" w:rsidTr="00C56328">
        <w:trPr>
          <w:cantSplit/>
        </w:trPr>
        <w:tc>
          <w:tcPr>
            <w:tcW w:w="9287" w:type="dxa"/>
          </w:tcPr>
          <w:p w14:paraId="529DD81C" w14:textId="77777777" w:rsidR="00C56328" w:rsidRDefault="00C56328" w:rsidP="00C56328">
            <w:pPr>
              <w:pStyle w:val="BodytextIndented"/>
              <w:ind w:firstLine="0"/>
            </w:pPr>
            <w:r>
              <w:rPr>
                <w:noProof/>
              </w:rPr>
              <w:drawing>
                <wp:inline distT="0" distB="0" distL="0" distR="0" wp14:anchorId="281F3C12" wp14:editId="51503443">
                  <wp:extent cx="5748020" cy="2857500"/>
                  <wp:effectExtent l="0" t="0" r="0" b="12700"/>
                  <wp:docPr id="1" name="Picture 1" descr="Macintosh HD:Users:ivukotic:Desktop:Screen Shot 2013-09-26 at 14.35.46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ukotic:Desktop:Screen Shot 2013-09-26 at 14.35.46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020" cy="2857500"/>
                          </a:xfrm>
                          <a:prstGeom prst="rect">
                            <a:avLst/>
                          </a:prstGeom>
                          <a:noFill/>
                          <a:ln>
                            <a:noFill/>
                          </a:ln>
                        </pic:spPr>
                      </pic:pic>
                    </a:graphicData>
                  </a:graphic>
                </wp:inline>
              </w:drawing>
            </w:r>
          </w:p>
        </w:tc>
      </w:tr>
      <w:tr w:rsidR="00C56328" w14:paraId="78F9F454" w14:textId="77777777" w:rsidTr="00C56328">
        <w:trPr>
          <w:cantSplit/>
        </w:trPr>
        <w:tc>
          <w:tcPr>
            <w:tcW w:w="9287" w:type="dxa"/>
          </w:tcPr>
          <w:p w14:paraId="08365B35" w14:textId="77777777" w:rsidR="00C56328" w:rsidRDefault="00C56328" w:rsidP="00C56328">
            <w:pPr>
              <w:pStyle w:val="BodytextIndented"/>
              <w:ind w:firstLine="0"/>
              <w:rPr>
                <w:b/>
              </w:rPr>
            </w:pPr>
          </w:p>
          <w:p w14:paraId="2855A725" w14:textId="77777777" w:rsidR="00C56328" w:rsidRDefault="00C56328" w:rsidP="00C56328">
            <w:pPr>
              <w:pStyle w:val="BodytextIndented"/>
              <w:ind w:firstLine="0"/>
            </w:pPr>
            <w:r w:rsidRPr="00E36762">
              <w:rPr>
                <w:b/>
              </w:rPr>
              <w:t>Figure 4.</w:t>
            </w:r>
            <w:r>
              <w:t xml:space="preserve"> WLCG dashboard view of traffic through FTS and FAX. Only remote traffic is shown. While still smaller (in average </w:t>
            </w:r>
            <w:r w:rsidRPr="00874011">
              <w:t>1.5GB/s), federation traffic</w:t>
            </w:r>
            <w:r>
              <w:t xml:space="preserve"> is not negligible and shows high efficiency. </w:t>
            </w:r>
          </w:p>
        </w:tc>
      </w:tr>
    </w:tbl>
    <w:p w14:paraId="3D14B9A4" w14:textId="374C0194" w:rsidR="00C56328" w:rsidRDefault="00C56328" w:rsidP="00B575DC">
      <w:pPr>
        <w:jc w:val="both"/>
      </w:pPr>
      <w:r>
        <w:t xml:space="preserve">Since its </w:t>
      </w:r>
      <w:r w:rsidRPr="00F1100C">
        <w:t xml:space="preserve">inception, users </w:t>
      </w:r>
      <w:r w:rsidR="000032A9">
        <w:t>have been</w:t>
      </w:r>
      <w:r w:rsidRPr="00F1100C">
        <w:t xml:space="preserve"> ab</w:t>
      </w:r>
      <w:r w:rsidR="00BC27BC">
        <w:t>l</w:t>
      </w:r>
      <w:r w:rsidRPr="00F1100C">
        <w:t>e to use FAX to directly access data (both interactively and in batch processing) from</w:t>
      </w:r>
      <w:r>
        <w:t xml:space="preserve"> a variety of computing</w:t>
      </w:r>
      <w:r w:rsidRPr="00F1100C">
        <w:t xml:space="preserve"> resources</w:t>
      </w:r>
      <w:r>
        <w:t xml:space="preserve"> </w:t>
      </w:r>
      <w:r w:rsidRPr="003B0C3B">
        <w:t>(</w:t>
      </w:r>
      <w:r w:rsidRPr="00F1100C">
        <w:t>PROOF</w:t>
      </w:r>
      <w:r>
        <w:t xml:space="preserve"> clusters, Tier 3 clusters, opportunistic grid comput</w:t>
      </w:r>
      <w:r w:rsidR="00C90F2B">
        <w:t>ing facilities</w:t>
      </w:r>
      <w:r>
        <w:t xml:space="preserve">). </w:t>
      </w:r>
      <w:r w:rsidR="000032A9">
        <w:t>A significant use of FAX has come from co-located or nearby Tier 3 users</w:t>
      </w:r>
      <w:r>
        <w:t xml:space="preserve">. The data transfer request interface (DaTRI [15]) is used to request dataset replication to nearby FAX-enabled Tier 2 or Tier 1 </w:t>
      </w:r>
      <w:proofErr w:type="spellStart"/>
      <w:r>
        <w:t>centers</w:t>
      </w:r>
      <w:proofErr w:type="spellEnd"/>
      <w:r>
        <w:t>, and Tier</w:t>
      </w:r>
      <w:r w:rsidR="00C90F2B">
        <w:t xml:space="preserve"> </w:t>
      </w:r>
      <w:r>
        <w:t xml:space="preserve">3 disk space is used only for output. </w:t>
      </w:r>
      <w:r w:rsidR="000032A9">
        <w:t>Typically a few hundred Tier 3 jobs results in a few</w:t>
      </w:r>
      <w:r>
        <w:t xml:space="preserve"> GB/s </w:t>
      </w:r>
      <w:r w:rsidRPr="00FC2AAB">
        <w:t>of throughput</w:t>
      </w:r>
      <w:r w:rsidR="000032A9">
        <w:t>, underscoring the importance and utility of high capacity wide area network links</w:t>
      </w:r>
      <w:r w:rsidRPr="00FC2AAB">
        <w:t>.</w:t>
      </w:r>
    </w:p>
    <w:p w14:paraId="21312C85" w14:textId="77777777" w:rsidR="00C56328" w:rsidRDefault="00C56328" w:rsidP="00C56328">
      <w:pPr>
        <w:pStyle w:val="Heading2"/>
      </w:pPr>
      <w:r>
        <w:t>PanDA failover</w:t>
      </w:r>
    </w:p>
    <w:p w14:paraId="71774799" w14:textId="29D0988E" w:rsidR="009E6AD5" w:rsidRDefault="006E410B" w:rsidP="00C56328">
      <w:pPr>
        <w:jc w:val="both"/>
      </w:pPr>
      <w:r>
        <w:t xml:space="preserve">In the event of </w:t>
      </w:r>
      <w:r w:rsidR="00C56328" w:rsidRPr="00080572">
        <w:t>two unsuccessful attempts to open a file from local storage</w:t>
      </w:r>
      <w:r w:rsidR="00C56328">
        <w:t>,</w:t>
      </w:r>
      <w:r w:rsidR="00C56328" w:rsidRPr="00080572">
        <w:t xml:space="preserve"> </w:t>
      </w:r>
      <w:r w:rsidR="001852EE">
        <w:t xml:space="preserve">a </w:t>
      </w:r>
      <w:r w:rsidR="00C56328">
        <w:t>PanDA pilot</w:t>
      </w:r>
      <w:r w:rsidR="00C56328" w:rsidRPr="00080572">
        <w:t xml:space="preserve"> </w:t>
      </w:r>
      <w:r w:rsidR="001852EE">
        <w:t xml:space="preserve">job </w:t>
      </w:r>
      <w:r w:rsidR="00C56328">
        <w:t xml:space="preserve">(a generic script submitted to the site </w:t>
      </w:r>
      <w:r w:rsidR="001852EE">
        <w:t>which receives</w:t>
      </w:r>
      <w:r w:rsidR="00C56328">
        <w:t xml:space="preserve"> </w:t>
      </w:r>
      <w:r w:rsidR="007410D0">
        <w:t xml:space="preserve">the </w:t>
      </w:r>
      <w:r w:rsidR="00C56328">
        <w:t xml:space="preserve">actual job payload) will try to copy it from </w:t>
      </w:r>
      <w:r w:rsidR="001852EE">
        <w:t xml:space="preserve">remote sites in </w:t>
      </w:r>
      <w:r w:rsidR="00C56328">
        <w:t xml:space="preserve">the federation instead. Enabling </w:t>
      </w:r>
      <w:r w:rsidR="001852EE">
        <w:t xml:space="preserve">this </w:t>
      </w:r>
      <w:r w:rsidR="00C56328" w:rsidRPr="00FC2AAB">
        <w:t>failover</w:t>
      </w:r>
      <w:r w:rsidR="001852EE">
        <w:t xml:space="preserve"> mode</w:t>
      </w:r>
      <w:r w:rsidR="00C56328" w:rsidRPr="00FC2AAB">
        <w:t xml:space="preserve"> is done per PanDA queue and is controlled by </w:t>
      </w:r>
      <w:r w:rsidR="00C56328">
        <w:t xml:space="preserve">the </w:t>
      </w:r>
      <w:r w:rsidR="00C56328" w:rsidRPr="00FC2AAB">
        <w:t>AGIS</w:t>
      </w:r>
      <w:r w:rsidR="00C56328">
        <w:t xml:space="preserve"> information service</w:t>
      </w:r>
      <w:r w:rsidR="00C56328" w:rsidRPr="00FC2AAB">
        <w:t>. Currently</w:t>
      </w:r>
      <w:r w:rsidR="00C56328">
        <w:t>,</w:t>
      </w:r>
      <w:r w:rsidR="00C56328" w:rsidRPr="00FC2AAB">
        <w:t xml:space="preserve"> a</w:t>
      </w:r>
      <w:r w:rsidR="00C56328">
        <w:t>pproximately</w:t>
      </w:r>
      <w:r w:rsidR="00C56328" w:rsidRPr="00FC2AAB">
        <w:t xml:space="preserve"> 30 </w:t>
      </w:r>
      <w:r w:rsidR="00C56328">
        <w:t xml:space="preserve">production and analysis </w:t>
      </w:r>
      <w:r w:rsidR="00C56328" w:rsidRPr="00FC2AAB">
        <w:t>queues are</w:t>
      </w:r>
      <w:r w:rsidR="001416CF">
        <w:t xml:space="preserve"> enabled to use</w:t>
      </w:r>
      <w:r w:rsidR="00C56328">
        <w:t xml:space="preserve"> </w:t>
      </w:r>
      <w:r w:rsidR="001852EE">
        <w:t xml:space="preserve">this </w:t>
      </w:r>
      <w:r w:rsidR="00C56328">
        <w:t>failover functionality</w:t>
      </w:r>
      <w:r w:rsidR="00C56328" w:rsidRPr="00FC2AAB">
        <w:t>.</w:t>
      </w:r>
      <w:r w:rsidR="00C56328" w:rsidRPr="00C56328">
        <w:t xml:space="preserve"> </w:t>
      </w:r>
      <w:r w:rsidR="00C56328" w:rsidRPr="00FC2AAB">
        <w:t xml:space="preserve">Each job that tries to failover to FAX </w:t>
      </w:r>
      <w:r w:rsidR="00C56328">
        <w:t>reports</w:t>
      </w:r>
      <w:r w:rsidR="00C56328" w:rsidRPr="00FC2AAB">
        <w:t xml:space="preserve"> </w:t>
      </w:r>
      <w:r w:rsidR="00C56328">
        <w:t>the number of</w:t>
      </w:r>
      <w:r w:rsidR="00C56328" w:rsidRPr="00FC2AAB">
        <w:t xml:space="preserve"> files </w:t>
      </w:r>
      <w:r w:rsidR="00C56328">
        <w:t>accessed</w:t>
      </w:r>
      <w:r w:rsidR="00C56328" w:rsidRPr="00FC2AAB">
        <w:t xml:space="preserve">, </w:t>
      </w:r>
      <w:r w:rsidR="00C56328">
        <w:t xml:space="preserve">file </w:t>
      </w:r>
      <w:r w:rsidR="00C56328" w:rsidRPr="00FC2AAB">
        <w:t>size</w:t>
      </w:r>
      <w:r w:rsidR="00C56328">
        <w:t>s</w:t>
      </w:r>
      <w:r w:rsidR="00C56328" w:rsidRPr="00FC2AAB">
        <w:t xml:space="preserve">, and data transfer rates </w:t>
      </w:r>
      <w:r w:rsidR="001852EE">
        <w:t xml:space="preserve">to a monitoring service. </w:t>
      </w:r>
      <w:r w:rsidR="00DC4AF8">
        <w:t>T</w:t>
      </w:r>
      <w:r w:rsidR="00DC4AF8" w:rsidRPr="00FC2AAB">
        <w:t xml:space="preserve">he </w:t>
      </w:r>
      <w:r w:rsidR="00DC4AF8">
        <w:t xml:space="preserve">PanDA job </w:t>
      </w:r>
      <w:r w:rsidR="00DC4AF8" w:rsidRPr="00FC2AAB">
        <w:t>queues</w:t>
      </w:r>
      <w:r w:rsidR="00DC4AF8">
        <w:t xml:space="preserve"> are already highly efficient and thus</w:t>
      </w:r>
      <w:r w:rsidR="00DC4AF8" w:rsidRPr="00FC2AAB">
        <w:t xml:space="preserve"> </w:t>
      </w:r>
      <w:r w:rsidR="001852EE">
        <w:t xml:space="preserve">the failover rates are quite low.  </w:t>
      </w:r>
    </w:p>
    <w:p w14:paraId="5D5077A1" w14:textId="20555F05" w:rsidR="003F7147" w:rsidRDefault="00096B49" w:rsidP="003F7147">
      <w:pPr>
        <w:pStyle w:val="Heading2"/>
      </w:pPr>
      <w:r>
        <w:t>Sch</w:t>
      </w:r>
      <w:r w:rsidR="00874011">
        <w:t>eduling jobs against FAX - PanDA</w:t>
      </w:r>
      <w:r>
        <w:t xml:space="preserve"> overflow</w:t>
      </w:r>
    </w:p>
    <w:p w14:paraId="23E95A3E" w14:textId="2C303D8A" w:rsidR="00173496" w:rsidRDefault="00286F92" w:rsidP="00173496">
      <w:pPr>
        <w:jc w:val="both"/>
      </w:pPr>
      <w:r>
        <w:t xml:space="preserve">It is often </w:t>
      </w:r>
      <w:r w:rsidRPr="00FC2AAB">
        <w:t>the case</w:t>
      </w:r>
      <w:r w:rsidR="007A5A46" w:rsidRPr="00FC2AAB">
        <w:t>,</w:t>
      </w:r>
      <w:r w:rsidRPr="00FC2AAB">
        <w:t xml:space="preserve"> especially with user analysis jobs</w:t>
      </w:r>
      <w:r w:rsidR="007A5A46" w:rsidRPr="00FC2AAB">
        <w:t>,</w:t>
      </w:r>
      <w:r w:rsidRPr="00FC2AAB">
        <w:t xml:space="preserve"> that </w:t>
      </w:r>
      <w:r w:rsidR="00F02E17">
        <w:t xml:space="preserve">an </w:t>
      </w:r>
      <w:r w:rsidRPr="00FC2AAB">
        <w:t>input dataset exist</w:t>
      </w:r>
      <w:r w:rsidR="007A5A46" w:rsidRPr="00FC2AAB">
        <w:t>s</w:t>
      </w:r>
      <w:r w:rsidRPr="00FC2AAB">
        <w:t xml:space="preserve"> at only one site. This can </w:t>
      </w:r>
      <w:r w:rsidR="007A5A46" w:rsidRPr="00FC2AAB">
        <w:t>result in very long job queues</w:t>
      </w:r>
      <w:r w:rsidR="00F02E17">
        <w:t xml:space="preserve"> at a particular site</w:t>
      </w:r>
      <w:r w:rsidR="00874011" w:rsidRPr="00FC2AAB">
        <w:t>. PanDA</w:t>
      </w:r>
      <w:r w:rsidRPr="00FC2AAB">
        <w:t xml:space="preserve"> can solve the problem by submitting the job</w:t>
      </w:r>
      <w:r w:rsidR="00C65724" w:rsidRPr="00FC2AAB">
        <w:t xml:space="preserve"> to a different site where data </w:t>
      </w:r>
      <w:r w:rsidRPr="00FC2AAB">
        <w:t xml:space="preserve">access </w:t>
      </w:r>
      <w:r w:rsidR="00C65724" w:rsidRPr="00FC2AAB">
        <w:t xml:space="preserve">would be provided by the federation. </w:t>
      </w:r>
      <w:r w:rsidR="00F02E17">
        <w:t>O</w:t>
      </w:r>
      <w:r w:rsidR="00C65724" w:rsidRPr="00FC2AAB">
        <w:t xml:space="preserve">verflow </w:t>
      </w:r>
      <w:r w:rsidR="00F02E17">
        <w:t xml:space="preserve">decisions </w:t>
      </w:r>
      <w:r w:rsidR="00C65724" w:rsidRPr="00FC2AAB">
        <w:t xml:space="preserve">will be based on </w:t>
      </w:r>
      <w:r w:rsidR="006D250C">
        <w:t xml:space="preserve">the </w:t>
      </w:r>
      <w:r w:rsidR="00C65724" w:rsidRPr="00FC2AAB">
        <w:t xml:space="preserve">following algorithm: </w:t>
      </w:r>
      <w:r w:rsidR="00F02E17">
        <w:t>f</w:t>
      </w:r>
      <w:r w:rsidR="00C65724" w:rsidRPr="00FC2AAB">
        <w:t>or each job that would normally end up waiting in a queue</w:t>
      </w:r>
      <w:r w:rsidR="007A5A46" w:rsidRPr="00FC2AAB">
        <w:t>,</w:t>
      </w:r>
      <w:r w:rsidR="00874011" w:rsidRPr="00FC2AAB">
        <w:t xml:space="preserve"> PanDA</w:t>
      </w:r>
      <w:r w:rsidR="00C65724" w:rsidRPr="00FC2AAB">
        <w:t xml:space="preserve"> will </w:t>
      </w:r>
      <w:r w:rsidR="001852EE">
        <w:t>estimate</w:t>
      </w:r>
      <w:r w:rsidR="00C65724" w:rsidRPr="00FC2AAB">
        <w:t xml:space="preserve"> </w:t>
      </w:r>
      <w:r w:rsidR="007A5A46" w:rsidRPr="00FC2AAB">
        <w:t xml:space="preserve">the </w:t>
      </w:r>
      <w:r w:rsidR="00C65724" w:rsidRPr="00FC2AAB">
        <w:t xml:space="preserve">expected time </w:t>
      </w:r>
      <w:r w:rsidR="001852EE">
        <w:t>a</w:t>
      </w:r>
      <w:r w:rsidR="00377198">
        <w:t xml:space="preserve"> </w:t>
      </w:r>
      <w:r w:rsidR="00C65724" w:rsidRPr="00FC2AAB">
        <w:t xml:space="preserve">job </w:t>
      </w:r>
      <w:r w:rsidR="001852EE">
        <w:t xml:space="preserve">would </w:t>
      </w:r>
      <w:r w:rsidR="00C65724" w:rsidRPr="00FC2AAB">
        <w:t>start</w:t>
      </w:r>
      <w:r w:rsidR="00C65724">
        <w:t xml:space="preserve">. </w:t>
      </w:r>
      <w:r w:rsidR="00D514CF">
        <w:t xml:space="preserve">Transfer times are estimated for </w:t>
      </w:r>
      <w:r w:rsidR="001852EE">
        <w:t xml:space="preserve">each </w:t>
      </w:r>
      <w:r w:rsidR="00C65724">
        <w:t xml:space="preserve">queue </w:t>
      </w:r>
      <w:r w:rsidR="001852EE">
        <w:t>with idle job slots</w:t>
      </w:r>
      <w:r w:rsidR="00D514CF">
        <w:t xml:space="preserve"> using data from the </w:t>
      </w:r>
      <w:r w:rsidR="00F02E17">
        <w:t>C</w:t>
      </w:r>
      <w:r w:rsidR="00C65724">
        <w:t xml:space="preserve">ost </w:t>
      </w:r>
      <w:r w:rsidR="00F02E17">
        <w:t>M</w:t>
      </w:r>
      <w:r w:rsidR="00C65724">
        <w:t>atrix</w:t>
      </w:r>
      <w:r w:rsidR="00D514CF">
        <w:t xml:space="preserve">. </w:t>
      </w:r>
      <w:r w:rsidR="00C65724">
        <w:t xml:space="preserve"> </w:t>
      </w:r>
      <w:r w:rsidR="00D514CF">
        <w:t xml:space="preserve">An overflow scheduling decision is then based on a comparison of the queue wait time and the file transfer times. </w:t>
      </w:r>
      <w:r w:rsidR="00173496">
        <w:t xml:space="preserve">Most of infrastructure to support this use case is ready and we expect </w:t>
      </w:r>
      <w:r w:rsidR="007959C1">
        <w:t xml:space="preserve">the </w:t>
      </w:r>
      <w:r w:rsidR="00173496">
        <w:t xml:space="preserve">first overflow jobs to be submitted in </w:t>
      </w:r>
      <w:r w:rsidR="004F0D99">
        <w:t>the</w:t>
      </w:r>
      <w:r w:rsidR="00173496">
        <w:t xml:space="preserve"> near future. </w:t>
      </w:r>
    </w:p>
    <w:p w14:paraId="65D35868" w14:textId="522855EC" w:rsidR="00096B49" w:rsidRDefault="00096B49" w:rsidP="00096B49">
      <w:pPr>
        <w:pStyle w:val="Heading2"/>
      </w:pPr>
      <w:r>
        <w:t>FAX enabled applications</w:t>
      </w:r>
    </w:p>
    <w:p w14:paraId="62F66583" w14:textId="51B597F2" w:rsidR="0063206F" w:rsidRDefault="00827AD1" w:rsidP="008241D4">
      <w:pPr>
        <w:jc w:val="both"/>
      </w:pPr>
      <w:r>
        <w:t xml:space="preserve">Having access to </w:t>
      </w:r>
      <w:r w:rsidR="00D514CF">
        <w:t>the majority of</w:t>
      </w:r>
      <w:r>
        <w:t xml:space="preserve"> ATLAS data </w:t>
      </w:r>
      <w:r w:rsidR="0063206F">
        <w:t xml:space="preserve">at once </w:t>
      </w:r>
      <w:r>
        <w:t xml:space="preserve">raises </w:t>
      </w:r>
      <w:r w:rsidR="0063206F">
        <w:t>the</w:t>
      </w:r>
      <w:r>
        <w:t xml:space="preserve"> poss</w:t>
      </w:r>
      <w:r w:rsidR="001E238B">
        <w:t xml:space="preserve">ibility </w:t>
      </w:r>
      <w:r w:rsidR="00D514CF">
        <w:t>for</w:t>
      </w:r>
      <w:r w:rsidR="001E238B">
        <w:t xml:space="preserve"> new </w:t>
      </w:r>
      <w:r w:rsidR="0063206F">
        <w:t xml:space="preserve">types of </w:t>
      </w:r>
      <w:r w:rsidR="001E238B">
        <w:t xml:space="preserve">services. </w:t>
      </w:r>
      <w:r w:rsidR="00C56328">
        <w:t>A</w:t>
      </w:r>
      <w:r w:rsidR="00D514CF">
        <w:t>s a</w:t>
      </w:r>
      <w:r w:rsidR="00E5152F">
        <w:t xml:space="preserve"> proof of principle</w:t>
      </w:r>
      <w:r w:rsidR="00D514CF">
        <w:t xml:space="preserve">, </w:t>
      </w:r>
      <w:r w:rsidR="0063206F">
        <w:t>prototypes for an</w:t>
      </w:r>
      <w:r w:rsidR="00D514CF">
        <w:t xml:space="preserve"> </w:t>
      </w:r>
      <w:r w:rsidR="0017339B" w:rsidRPr="00E91820">
        <w:rPr>
          <w:i/>
        </w:rPr>
        <w:t>Event Picking Service</w:t>
      </w:r>
      <w:r w:rsidR="0017339B">
        <w:t xml:space="preserve"> and </w:t>
      </w:r>
      <w:r w:rsidR="0063206F">
        <w:t xml:space="preserve">a </w:t>
      </w:r>
      <w:r w:rsidR="0017339B" w:rsidRPr="00E91820">
        <w:rPr>
          <w:i/>
        </w:rPr>
        <w:t>Skim Slim Service</w:t>
      </w:r>
      <w:r w:rsidR="0063206F">
        <w:t xml:space="preserve"> </w:t>
      </w:r>
      <w:r w:rsidR="0017339B">
        <w:t xml:space="preserve">have been developed. </w:t>
      </w:r>
      <w:r>
        <w:t xml:space="preserve"> </w:t>
      </w:r>
      <w:r w:rsidR="0017339B">
        <w:t xml:space="preserve">These </w:t>
      </w:r>
      <w:r w:rsidR="0063206F">
        <w:t>services are designed to</w:t>
      </w:r>
      <w:r w:rsidR="0017339B">
        <w:t xml:space="preserve"> relieve end-users from optimizing their code for PB-s</w:t>
      </w:r>
      <w:r w:rsidR="0063206F">
        <w:t xml:space="preserve">cale </w:t>
      </w:r>
      <w:r w:rsidR="0017339B">
        <w:t>data,</w:t>
      </w:r>
      <w:r w:rsidR="0063206F">
        <w:t xml:space="preserve"> and to </w:t>
      </w:r>
      <w:r w:rsidR="0017339B">
        <w:t>provid</w:t>
      </w:r>
      <w:r w:rsidR="0063206F">
        <w:t>e</w:t>
      </w:r>
      <w:r w:rsidR="0017339B">
        <w:t xml:space="preserve"> </w:t>
      </w:r>
      <w:r w:rsidR="0063206F">
        <w:t xml:space="preserve">a </w:t>
      </w:r>
      <w:r w:rsidR="0017339B">
        <w:t>fast</w:t>
      </w:r>
      <w:r w:rsidR="0063206F">
        <w:t>er</w:t>
      </w:r>
      <w:r w:rsidR="0017339B">
        <w:t xml:space="preserve"> turn</w:t>
      </w:r>
      <w:r w:rsidR="0063206F">
        <w:t>-</w:t>
      </w:r>
      <w:r w:rsidR="0017339B">
        <w:t>around</w:t>
      </w:r>
      <w:r w:rsidR="0063206F">
        <w:t xml:space="preserve"> experience as resources can be scheduled more efficiently by the service</w:t>
      </w:r>
      <w:r w:rsidR="00E0517A">
        <w:t xml:space="preserve"> while using expert</w:t>
      </w:r>
      <w:r w:rsidR="0063206F">
        <w:t xml:space="preserve"> versions of the skimming code</w:t>
      </w:r>
      <w:r w:rsidR="00E0517A">
        <w:t xml:space="preserve"> optimized for WAN access</w:t>
      </w:r>
      <w:r w:rsidR="0017339B">
        <w:t>.</w:t>
      </w:r>
    </w:p>
    <w:p w14:paraId="77F376FA" w14:textId="21A13439" w:rsidR="00096B49" w:rsidRDefault="0017339B" w:rsidP="008241D4">
      <w:pPr>
        <w:jc w:val="both"/>
      </w:pPr>
      <w:r>
        <w:t xml:space="preserve"> </w:t>
      </w:r>
    </w:p>
    <w:p w14:paraId="59ABA485" w14:textId="62FA7881" w:rsidR="003F7147" w:rsidRPr="00FC2AAB" w:rsidRDefault="003F7147" w:rsidP="003F7147">
      <w:pPr>
        <w:pStyle w:val="Section"/>
      </w:pPr>
      <w:r w:rsidRPr="00FC2AAB">
        <w:t>Performance measure</w:t>
      </w:r>
      <w:r w:rsidR="009809B3" w:rsidRPr="00FC2AAB">
        <w:t>ment</w:t>
      </w:r>
      <w:r w:rsidRPr="00FC2AAB">
        <w:t>s</w:t>
      </w:r>
    </w:p>
    <w:tbl>
      <w:tblPr>
        <w:tblStyle w:val="TableGrid"/>
        <w:tblpPr w:leftFromText="180" w:rightFromText="180" w:vertAnchor="text" w:horzAnchor="page" w:tblpX="1450" w:tblpY="-362"/>
        <w:tblW w:w="9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8"/>
        <w:gridCol w:w="2789"/>
      </w:tblGrid>
      <w:tr w:rsidR="00DC4AF8" w14:paraId="18B1CC6B" w14:textId="77777777" w:rsidTr="00DC4AF8">
        <w:tc>
          <w:tcPr>
            <w:tcW w:w="6498" w:type="dxa"/>
            <w:vAlign w:val="center"/>
          </w:tcPr>
          <w:p w14:paraId="369A98D8" w14:textId="285FF30A" w:rsidR="00DC4AF8" w:rsidRDefault="00530E32" w:rsidP="00DC4AF8">
            <w:pPr>
              <w:pStyle w:val="BodytextIndented"/>
              <w:ind w:firstLine="0"/>
              <w:jc w:val="left"/>
            </w:pPr>
            <w:bookmarkStart w:id="0" w:name="_GoBack"/>
            <w:r>
              <w:rPr>
                <w:noProof/>
              </w:rPr>
              <w:drawing>
                <wp:inline distT="0" distB="0" distL="0" distR="0" wp14:anchorId="4B32D995" wp14:editId="34C1F819">
                  <wp:extent cx="3931285" cy="2806852"/>
                  <wp:effectExtent l="0" t="0" r="5715" b="12700"/>
                  <wp:docPr id="3" name="Picture 3" descr="Macintosh HD:Users:ivukotic:Desktop:cost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ukotic:Desktop:costSche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08" cy="2807297"/>
                          </a:xfrm>
                          <a:prstGeom prst="rect">
                            <a:avLst/>
                          </a:prstGeom>
                          <a:noFill/>
                          <a:ln>
                            <a:noFill/>
                          </a:ln>
                        </pic:spPr>
                      </pic:pic>
                    </a:graphicData>
                  </a:graphic>
                </wp:inline>
              </w:drawing>
            </w:r>
            <w:bookmarkEnd w:id="0"/>
          </w:p>
        </w:tc>
        <w:tc>
          <w:tcPr>
            <w:tcW w:w="2789" w:type="dxa"/>
            <w:vAlign w:val="bottom"/>
          </w:tcPr>
          <w:p w14:paraId="63E664B1" w14:textId="451D6901" w:rsidR="00DC4AF8" w:rsidRDefault="00A744F0" w:rsidP="00DC4AF8">
            <w:pPr>
              <w:pStyle w:val="BodytextIndented"/>
              <w:ind w:firstLine="0"/>
            </w:pPr>
            <w:r>
              <w:rPr>
                <w:b/>
              </w:rPr>
              <w:t>Figure 5</w:t>
            </w:r>
            <w:r w:rsidR="00DC4AF8" w:rsidRPr="00F06E75">
              <w:rPr>
                <w:b/>
              </w:rPr>
              <w:t>.</w:t>
            </w:r>
            <w:r w:rsidR="00DC4AF8">
              <w:t xml:space="preserve"> Measuring rates between job queues and FAX endpoints. Jobs submitted b</w:t>
            </w:r>
            <w:r w:rsidR="00D514CF">
              <w:t xml:space="preserve">y </w:t>
            </w:r>
            <w:r w:rsidR="00DC4AF8">
              <w:t xml:space="preserve">HammerCloud </w:t>
            </w:r>
            <w:r w:rsidR="0063206F">
              <w:t>tasks</w:t>
            </w:r>
            <w:r w:rsidR="00D514CF">
              <w:t xml:space="preserve"> </w:t>
            </w:r>
            <w:r w:rsidR="0063206F">
              <w:t xml:space="preserve">measure </w:t>
            </w:r>
            <w:proofErr w:type="gramStart"/>
            <w:r w:rsidR="0063206F">
              <w:t>the</w:t>
            </w:r>
            <w:r w:rsidR="00DC4AF8">
              <w:t xml:space="preserve"> interlinks</w:t>
            </w:r>
            <w:proofErr w:type="gramEnd"/>
            <w:r w:rsidR="00DC4AF8">
              <w:t xml:space="preserve"> and report</w:t>
            </w:r>
            <w:r w:rsidR="0063206F">
              <w:t xml:space="preserve"> values</w:t>
            </w:r>
            <w:r w:rsidR="00DC4AF8">
              <w:t xml:space="preserve"> to the SSB. Information is filtered and averaged before </w:t>
            </w:r>
            <w:r w:rsidR="00D514CF">
              <w:t>sending</w:t>
            </w:r>
            <w:r w:rsidR="00DC4AF8">
              <w:t xml:space="preserve"> to PanDA (standalone or in combination with FTS and perfSonar measurements).</w:t>
            </w:r>
          </w:p>
        </w:tc>
      </w:tr>
    </w:tbl>
    <w:p w14:paraId="1CC6A9D7" w14:textId="4E98157D" w:rsidR="00470CD9" w:rsidRPr="00FC2AAB" w:rsidRDefault="00470CD9" w:rsidP="00470CD9">
      <w:pPr>
        <w:pStyle w:val="Bodytext"/>
      </w:pPr>
      <w:r w:rsidRPr="00FC2AAB">
        <w:t>The federation performance de</w:t>
      </w:r>
      <w:r w:rsidR="007A5A46" w:rsidRPr="00FC2AAB">
        <w:t>pends on</w:t>
      </w:r>
      <w:r w:rsidR="00003F6A">
        <w:t xml:space="preserve"> a number of factors</w:t>
      </w:r>
      <w:r w:rsidR="007A5A46" w:rsidRPr="00FC2AAB">
        <w:t xml:space="preserve">: </w:t>
      </w:r>
      <w:r w:rsidR="00003F6A">
        <w:t xml:space="preserve">the </w:t>
      </w:r>
      <w:r w:rsidR="007A5A46" w:rsidRPr="00FC2AAB">
        <w:t>available bandwidth of</w:t>
      </w:r>
      <w:r w:rsidRPr="00FC2AAB">
        <w:t xml:space="preserve"> WAN links</w:t>
      </w:r>
      <w:r w:rsidR="00030549">
        <w:t xml:space="preserve"> between a given CPU and data source</w:t>
      </w:r>
      <w:r w:rsidR="00003F6A">
        <w:t>;</w:t>
      </w:r>
      <w:r w:rsidRPr="00FC2AAB">
        <w:t xml:space="preserve"> </w:t>
      </w:r>
      <w:r w:rsidR="00003F6A">
        <w:t xml:space="preserve">the </w:t>
      </w:r>
      <w:r w:rsidRPr="00FC2AAB">
        <w:t>load on</w:t>
      </w:r>
      <w:r w:rsidR="00003F6A">
        <w:t xml:space="preserve"> </w:t>
      </w:r>
      <w:r w:rsidRPr="00FC2AAB">
        <w:t>disk servers</w:t>
      </w:r>
      <w:r w:rsidR="00003F6A">
        <w:t>;</w:t>
      </w:r>
      <w:r w:rsidRPr="00FC2AAB">
        <w:t xml:space="preserve"> </w:t>
      </w:r>
      <w:r w:rsidR="00003F6A">
        <w:t>traffic on the local area network (</w:t>
      </w:r>
      <w:r w:rsidRPr="00FC2AAB">
        <w:t>LAN</w:t>
      </w:r>
      <w:r w:rsidR="00003F6A">
        <w:t>);</w:t>
      </w:r>
      <w:r w:rsidRPr="00FC2AAB">
        <w:t xml:space="preserve"> </w:t>
      </w:r>
      <w:r w:rsidR="00003F6A">
        <w:t xml:space="preserve">the </w:t>
      </w:r>
      <w:r w:rsidRPr="00FC2AAB">
        <w:t>load on individual FAX endpoints</w:t>
      </w:r>
      <w:r w:rsidR="00003F6A">
        <w:t>;</w:t>
      </w:r>
      <w:r w:rsidRPr="00FC2AAB">
        <w:t xml:space="preserve"> and</w:t>
      </w:r>
      <w:r w:rsidR="00432DAA" w:rsidRPr="00FC2AAB">
        <w:t xml:space="preserve"> </w:t>
      </w:r>
      <w:r w:rsidR="00030549">
        <w:t xml:space="preserve">the </w:t>
      </w:r>
      <w:r w:rsidR="00003F6A">
        <w:t xml:space="preserve">load on the </w:t>
      </w:r>
      <w:r w:rsidR="00432DAA" w:rsidRPr="00FC2AAB">
        <w:t xml:space="preserve">LFC </w:t>
      </w:r>
      <w:r w:rsidR="00003F6A">
        <w:t>d</w:t>
      </w:r>
      <w:r w:rsidR="00432DAA" w:rsidRPr="00FC2AAB">
        <w:t>atabases. All</w:t>
      </w:r>
      <w:r w:rsidR="007A5A46" w:rsidRPr="00FC2AAB">
        <w:t xml:space="preserve"> of</w:t>
      </w:r>
      <w:r w:rsidR="00432DAA" w:rsidRPr="00FC2AAB">
        <w:t xml:space="preserve"> these </w:t>
      </w:r>
      <w:r w:rsidR="00003F6A">
        <w:t xml:space="preserve">naturally </w:t>
      </w:r>
      <w:r w:rsidR="00432DAA" w:rsidRPr="00FC2AAB">
        <w:t>have</w:t>
      </w:r>
      <w:r w:rsidR="007A5A46" w:rsidRPr="00FC2AAB">
        <w:t xml:space="preserve"> </w:t>
      </w:r>
      <w:proofErr w:type="gramStart"/>
      <w:r w:rsidR="00030549">
        <w:t xml:space="preserve">a </w:t>
      </w:r>
      <w:r w:rsidR="007A5A46" w:rsidRPr="00FC2AAB">
        <w:t>strong</w:t>
      </w:r>
      <w:proofErr w:type="gramEnd"/>
      <w:r w:rsidR="00432DAA" w:rsidRPr="00FC2AAB">
        <w:t xml:space="preserve"> time dependence</w:t>
      </w:r>
      <w:r w:rsidR="00003F6A">
        <w:t>, changing dynamically with workloads in the system</w:t>
      </w:r>
      <w:r w:rsidR="00432DAA" w:rsidRPr="00FC2AAB">
        <w:t xml:space="preserve">. </w:t>
      </w:r>
      <w:r w:rsidRPr="00FC2AAB">
        <w:t>The best measures of how much these f</w:t>
      </w:r>
      <w:r w:rsidR="00E42EC1" w:rsidRPr="00FC2AAB">
        <w:t xml:space="preserve">actors influence system usability are: </w:t>
      </w:r>
    </w:p>
    <w:p w14:paraId="71A7B85E" w14:textId="0D09728C" w:rsidR="00470CD9" w:rsidRPr="00FC2AAB" w:rsidRDefault="00470CD9" w:rsidP="00470CD9">
      <w:pPr>
        <w:pStyle w:val="Bodytext"/>
        <w:numPr>
          <w:ilvl w:val="0"/>
          <w:numId w:val="7"/>
        </w:numPr>
      </w:pPr>
      <w:r w:rsidRPr="00FC2AAB">
        <w:rPr>
          <w:i/>
        </w:rPr>
        <w:t>Probability</w:t>
      </w:r>
      <w:r w:rsidR="00E42EC1" w:rsidRPr="00FC2AAB">
        <w:rPr>
          <w:i/>
        </w:rPr>
        <w:t xml:space="preserve"> of finding a fi</w:t>
      </w:r>
      <w:r w:rsidRPr="00FC2AAB">
        <w:rPr>
          <w:i/>
        </w:rPr>
        <w:t>le</w:t>
      </w:r>
      <w:r w:rsidR="00056C84">
        <w:rPr>
          <w:i/>
        </w:rPr>
        <w:t xml:space="preserve"> </w:t>
      </w:r>
      <w:r w:rsidRPr="00BF25DD">
        <w:rPr>
          <w:i/>
        </w:rPr>
        <w:t>know</w:t>
      </w:r>
      <w:r w:rsidR="00056C84">
        <w:rPr>
          <w:i/>
        </w:rPr>
        <w:t>n</w:t>
      </w:r>
      <w:r w:rsidRPr="00BF25DD">
        <w:rPr>
          <w:i/>
        </w:rPr>
        <w:t xml:space="preserve"> </w:t>
      </w:r>
      <w:r w:rsidR="00056C84">
        <w:rPr>
          <w:i/>
        </w:rPr>
        <w:t xml:space="preserve">to </w:t>
      </w:r>
      <w:r w:rsidRPr="00BF25DD">
        <w:rPr>
          <w:i/>
        </w:rPr>
        <w:t xml:space="preserve">exist in the system </w:t>
      </w:r>
      <w:r w:rsidRPr="00FC2AAB">
        <w:t xml:space="preserve">– </w:t>
      </w:r>
      <w:r w:rsidR="0075631F">
        <w:t xml:space="preserve">when a query for a known, unique file </w:t>
      </w:r>
      <w:r w:rsidR="00432DAA" w:rsidRPr="00FC2AAB">
        <w:t xml:space="preserve">takes </w:t>
      </w:r>
      <w:r w:rsidR="0075631F">
        <w:t>longer</w:t>
      </w:r>
      <w:r w:rsidR="00432DAA" w:rsidRPr="00FC2AAB">
        <w:t xml:space="preserve"> </w:t>
      </w:r>
      <w:r w:rsidR="0075631F">
        <w:t>than a pre-defined time,</w:t>
      </w:r>
      <w:r w:rsidR="00432DAA" w:rsidRPr="00FC2AAB">
        <w:t xml:space="preserve"> </w:t>
      </w:r>
      <w:r w:rsidR="00030549">
        <w:t xml:space="preserve">the </w:t>
      </w:r>
      <w:r w:rsidR="00432DAA" w:rsidRPr="00FC2AAB">
        <w:t>user will be given</w:t>
      </w:r>
      <w:r w:rsidR="00030549">
        <w:t xml:space="preserve"> a </w:t>
      </w:r>
      <w:r w:rsidR="00432DAA" w:rsidRPr="00FC2AAB">
        <w:t xml:space="preserve"> “file not found</w:t>
      </w:r>
      <w:r w:rsidR="00CB07DF" w:rsidRPr="00FC2AAB">
        <w:t>”</w:t>
      </w:r>
      <w:r w:rsidR="00432DAA" w:rsidRPr="00FC2AAB">
        <w:t xml:space="preserve"> e</w:t>
      </w:r>
      <w:r w:rsidR="00CB07DF" w:rsidRPr="00FC2AAB">
        <w:t>rror</w:t>
      </w:r>
      <w:r w:rsidR="008D7015" w:rsidRPr="00FC2AAB">
        <w:t xml:space="preserve">. </w:t>
      </w:r>
      <w:r w:rsidR="00030549">
        <w:t xml:space="preserve"> This is observed to occur </w:t>
      </w:r>
      <w:r w:rsidR="008D7015" w:rsidRPr="00FC2AAB">
        <w:t xml:space="preserve">in less than 1% of </w:t>
      </w:r>
      <w:r w:rsidR="0075631F">
        <w:t xml:space="preserve">all file </w:t>
      </w:r>
      <w:r w:rsidR="008D7015" w:rsidRPr="00FC2AAB">
        <w:t>accesses</w:t>
      </w:r>
      <w:r w:rsidR="0075631F">
        <w:t xml:space="preserve"> under </w:t>
      </w:r>
      <w:r w:rsidR="00030549">
        <w:t>normal</w:t>
      </w:r>
      <w:r w:rsidR="008D7015" w:rsidRPr="00FC2AAB">
        <w:t xml:space="preserve"> running conditions. </w:t>
      </w:r>
    </w:p>
    <w:p w14:paraId="6ACA1AA9" w14:textId="28434F14" w:rsidR="00470CD9" w:rsidRDefault="00470CD9" w:rsidP="00470CD9">
      <w:pPr>
        <w:pStyle w:val="Bodytext"/>
        <w:numPr>
          <w:ilvl w:val="0"/>
          <w:numId w:val="7"/>
        </w:numPr>
      </w:pPr>
      <w:r w:rsidRPr="0020466A">
        <w:rPr>
          <w:i/>
        </w:rPr>
        <w:t>Probability</w:t>
      </w:r>
      <w:r w:rsidR="00E42EC1" w:rsidRPr="0020466A">
        <w:rPr>
          <w:i/>
        </w:rPr>
        <w:t xml:space="preserve"> </w:t>
      </w:r>
      <w:r w:rsidRPr="0020466A">
        <w:rPr>
          <w:i/>
        </w:rPr>
        <w:t xml:space="preserve">of </w:t>
      </w:r>
      <w:r w:rsidR="0075631F">
        <w:rPr>
          <w:i/>
        </w:rPr>
        <w:t xml:space="preserve">file transfer </w:t>
      </w:r>
      <w:r w:rsidRPr="0020466A">
        <w:rPr>
          <w:i/>
        </w:rPr>
        <w:t xml:space="preserve">failure </w:t>
      </w:r>
      <w:r>
        <w:t xml:space="preserve">– </w:t>
      </w:r>
      <w:r w:rsidR="00432DAA">
        <w:t>recent H</w:t>
      </w:r>
      <w:r w:rsidR="0075631F">
        <w:t>ammer</w:t>
      </w:r>
      <w:r w:rsidR="00432DAA">
        <w:t>C</w:t>
      </w:r>
      <w:r w:rsidR="0075631F">
        <w:t>loud</w:t>
      </w:r>
      <w:r w:rsidR="00432DAA">
        <w:t xml:space="preserve"> stress tests </w:t>
      </w:r>
      <w:r w:rsidR="0075631F">
        <w:t xml:space="preserve">show this to </w:t>
      </w:r>
      <w:r w:rsidR="007F0C79">
        <w:t xml:space="preserve">be </w:t>
      </w:r>
      <w:r w:rsidR="00432DAA">
        <w:t>less than</w:t>
      </w:r>
      <w:r>
        <w:t xml:space="preserve"> 1%.  </w:t>
      </w:r>
    </w:p>
    <w:p w14:paraId="25489C19" w14:textId="0EE4AECD" w:rsidR="00EC1A0C" w:rsidRDefault="000A24AA" w:rsidP="004331B0">
      <w:pPr>
        <w:pStyle w:val="BodytextIndented"/>
      </w:pPr>
      <w:r>
        <w:t xml:space="preserve">To measure rates expected from </w:t>
      </w:r>
      <w:r w:rsidR="00FD5626">
        <w:t xml:space="preserve">a set of </w:t>
      </w:r>
      <w:r>
        <w:t>endpoint</w:t>
      </w:r>
      <w:r w:rsidR="00FD5626">
        <w:t>s</w:t>
      </w:r>
      <w:r>
        <w:t xml:space="preserve"> under high load, we need</w:t>
      </w:r>
      <w:r w:rsidR="00030549">
        <w:t>ed</w:t>
      </w:r>
      <w:r>
        <w:t xml:space="preserve"> a large number of clients simultaneously accessin</w:t>
      </w:r>
      <w:r w:rsidR="00FD5626">
        <w:t>g each</w:t>
      </w:r>
      <w:r>
        <w:t xml:space="preserve">. We used HammerCloud functional tests to submit up to 50 </w:t>
      </w:r>
      <w:r w:rsidR="00DB70F5">
        <w:t>concurrent</w:t>
      </w:r>
      <w:r>
        <w:t xml:space="preserve"> jobs reading </w:t>
      </w:r>
      <w:r w:rsidR="00030549">
        <w:t xml:space="preserve">a </w:t>
      </w:r>
      <w:r>
        <w:t>spec</w:t>
      </w:r>
      <w:r w:rsidR="00030549">
        <w:t>ific set of</w:t>
      </w:r>
      <w:r>
        <w:t xml:space="preserve"> test files or randomly selected ntuples. Rates observed in individual transfers were often not dependent on </w:t>
      </w:r>
      <w:r w:rsidR="00FD5626">
        <w:t xml:space="preserve">the </w:t>
      </w:r>
      <w:r>
        <w:t xml:space="preserve">number of </w:t>
      </w:r>
      <w:r w:rsidR="00030549">
        <w:t>concurrent</w:t>
      </w:r>
      <w:r>
        <w:t xml:space="preserve"> transfers</w:t>
      </w:r>
      <w:r w:rsidR="008F7B05">
        <w:t xml:space="preserve"> (</w:t>
      </w:r>
      <w:r w:rsidR="006C7FBB">
        <w:t xml:space="preserve">a </w:t>
      </w:r>
      <w:r w:rsidR="008F7B05">
        <w:t>subset of m</w:t>
      </w:r>
      <w:r w:rsidR="00A744F0">
        <w:t>easurements is shown in figure 6</w:t>
      </w:r>
      <w:r w:rsidR="008F7B05">
        <w:t>)</w:t>
      </w:r>
      <w:r>
        <w:t>.</w:t>
      </w:r>
      <w:r w:rsidRPr="000A24AA">
        <w:t xml:space="preserve"> </w:t>
      </w:r>
      <w:r>
        <w:t>By comparing rates obtained from FTS transfers</w:t>
      </w:r>
      <w:r w:rsidR="002E5811">
        <w:t xml:space="preserve">, and </w:t>
      </w:r>
      <w:r>
        <w:t xml:space="preserve">FAX </w:t>
      </w:r>
      <w:r w:rsidR="006C7FBB">
        <w:t>C</w:t>
      </w:r>
      <w:r>
        <w:t xml:space="preserve">ost </w:t>
      </w:r>
      <w:r w:rsidR="006C7FBB">
        <w:t>M</w:t>
      </w:r>
      <w:r>
        <w:t>atrix</w:t>
      </w:r>
      <w:r w:rsidR="002E5811">
        <w:t xml:space="preserve"> </w:t>
      </w:r>
      <w:r>
        <w:t>and perfSonar measurements</w:t>
      </w:r>
      <w:r w:rsidR="00FD5626">
        <w:t>,</w:t>
      </w:r>
      <w:r>
        <w:t xml:space="preserve"> we find that </w:t>
      </w:r>
      <w:r w:rsidR="00FD5626">
        <w:t xml:space="preserve">the </w:t>
      </w:r>
      <w:r>
        <w:t xml:space="preserve">WAN is often not the rate limiting </w:t>
      </w:r>
      <w:r w:rsidRPr="00FC2AAB">
        <w:t xml:space="preserve">factor but </w:t>
      </w:r>
      <w:r w:rsidR="00FD5626">
        <w:t xml:space="preserve">more likely the </w:t>
      </w:r>
      <w:r w:rsidRPr="00FC2AAB">
        <w:t>LAN congestion at the source sites</w:t>
      </w:r>
      <w:r w:rsidR="002812F7">
        <w:t>.</w:t>
      </w:r>
      <w:r w:rsidR="005E4E48">
        <w:t xml:space="preserve"> </w:t>
      </w:r>
    </w:p>
    <w:p w14:paraId="2042484D" w14:textId="77777777" w:rsidR="008D6A88" w:rsidRPr="008D6A88" w:rsidRDefault="008D6A88" w:rsidP="00BF25DD">
      <w:pPr>
        <w:pStyle w:val="BodytextIndented"/>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2495"/>
      </w:tblGrid>
      <w:tr w:rsidR="008F7B05" w14:paraId="5DE03D7D" w14:textId="77777777" w:rsidTr="00366055">
        <w:tc>
          <w:tcPr>
            <w:tcW w:w="4643" w:type="dxa"/>
          </w:tcPr>
          <w:p w14:paraId="03022221" w14:textId="12F11512" w:rsidR="008F7B05" w:rsidRDefault="004331B0" w:rsidP="006231AA">
            <w:pPr>
              <w:pStyle w:val="BodytextIndented"/>
              <w:ind w:firstLine="0"/>
            </w:pPr>
            <w:r>
              <w:rPr>
                <w:noProof/>
              </w:rPr>
              <w:drawing>
                <wp:inline distT="0" distB="0" distL="0" distR="0" wp14:anchorId="45C21A32" wp14:editId="197EEF1F">
                  <wp:extent cx="4175860" cy="199931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s.png"/>
                          <pic:cNvPicPr/>
                        </pic:nvPicPr>
                        <pic:blipFill>
                          <a:blip r:embed="rId14">
                            <a:extLst>
                              <a:ext uri="{28A0092B-C50C-407E-A947-70E740481C1C}">
                                <a14:useLocalDpi xmlns:a14="http://schemas.microsoft.com/office/drawing/2010/main" val="0"/>
                              </a:ext>
                            </a:extLst>
                          </a:blip>
                          <a:stretch>
                            <a:fillRect/>
                          </a:stretch>
                        </pic:blipFill>
                        <pic:spPr>
                          <a:xfrm>
                            <a:off x="0" y="0"/>
                            <a:ext cx="4178448" cy="2000551"/>
                          </a:xfrm>
                          <a:prstGeom prst="rect">
                            <a:avLst/>
                          </a:prstGeom>
                        </pic:spPr>
                      </pic:pic>
                    </a:graphicData>
                  </a:graphic>
                </wp:inline>
              </w:drawing>
            </w:r>
          </w:p>
        </w:tc>
        <w:tc>
          <w:tcPr>
            <w:tcW w:w="4644" w:type="dxa"/>
            <w:vAlign w:val="bottom"/>
          </w:tcPr>
          <w:p w14:paraId="03E406A9" w14:textId="478AF054" w:rsidR="008F7B05" w:rsidRDefault="00A744F0" w:rsidP="00901AD8">
            <w:pPr>
              <w:pStyle w:val="BodytextIndented"/>
              <w:ind w:firstLine="0"/>
            </w:pPr>
            <w:r>
              <w:rPr>
                <w:b/>
              </w:rPr>
              <w:t>Figure 6</w:t>
            </w:r>
            <w:r w:rsidR="008F7B05" w:rsidRPr="00901AD8">
              <w:rPr>
                <w:b/>
              </w:rPr>
              <w:t>.</w:t>
            </w:r>
            <w:r w:rsidR="008F7B05">
              <w:t xml:space="preserve"> Rates observed over sub-sample of US links </w:t>
            </w:r>
            <w:r w:rsidR="009F2A76">
              <w:t>under loads of up to 50 concurrent</w:t>
            </w:r>
            <w:r w:rsidR="008F7B05">
              <w:t xml:space="preserve"> transfers. </w:t>
            </w:r>
            <w:r w:rsidR="00EB19CB">
              <w:t>The s</w:t>
            </w:r>
            <w:r w:rsidR="00901AD8">
              <w:t>mall difference</w:t>
            </w:r>
            <w:r w:rsidR="009F2A76">
              <w:t>s</w:t>
            </w:r>
            <w:r w:rsidR="00901AD8">
              <w:t xml:space="preserve"> between internal and extern</w:t>
            </w:r>
            <w:r w:rsidR="00CB07DF">
              <w:t xml:space="preserve">al rates point to high load on </w:t>
            </w:r>
            <w:r w:rsidR="00901AD8">
              <w:t xml:space="preserve">disk servers or </w:t>
            </w:r>
            <w:r w:rsidR="007D2872">
              <w:t xml:space="preserve">the </w:t>
            </w:r>
            <w:r w:rsidR="00901AD8">
              <w:t xml:space="preserve">LAN.  </w:t>
            </w:r>
          </w:p>
        </w:tc>
      </w:tr>
    </w:tbl>
    <w:p w14:paraId="74EAF4FE" w14:textId="77777777" w:rsidR="00E90667" w:rsidRPr="00E90667" w:rsidRDefault="00E90667" w:rsidP="00E90667">
      <w:pPr>
        <w:pStyle w:val="Bodytext"/>
      </w:pPr>
    </w:p>
    <w:p w14:paraId="245C33B2" w14:textId="77777777" w:rsidR="00192A17" w:rsidRDefault="00192A17" w:rsidP="00EC01DA">
      <w:pPr>
        <w:pStyle w:val="Section"/>
      </w:pPr>
      <w:r>
        <w:t>Conclusions and future work</w:t>
      </w:r>
    </w:p>
    <w:p w14:paraId="37523928" w14:textId="0301386C" w:rsidR="00EE07F2" w:rsidRPr="004C4455" w:rsidRDefault="00EB19CB" w:rsidP="009001D4">
      <w:pPr>
        <w:pStyle w:val="Bodytext"/>
      </w:pPr>
      <w:r>
        <w:t xml:space="preserve">In the past year, the </w:t>
      </w:r>
      <w:r w:rsidR="000B7CCC">
        <w:t xml:space="preserve">FAX </w:t>
      </w:r>
      <w:r>
        <w:t>project</w:t>
      </w:r>
      <w:r w:rsidR="000B7CCC">
        <w:t xml:space="preserve"> </w:t>
      </w:r>
      <w:r>
        <w:t xml:space="preserve">was extended in the number of sites and now </w:t>
      </w:r>
      <w:r w:rsidR="000B7CCC">
        <w:t>cover</w:t>
      </w:r>
      <w:r>
        <w:t>s</w:t>
      </w:r>
      <w:r w:rsidR="000B7CCC">
        <w:t xml:space="preserve"> </w:t>
      </w:r>
      <w:r w:rsidR="00590EA5">
        <w:t xml:space="preserve">a </w:t>
      </w:r>
      <w:r w:rsidR="000B7CCC">
        <w:t>large</w:t>
      </w:r>
      <w:r w:rsidR="003B136D">
        <w:t xml:space="preserve"> fraction of all</w:t>
      </w:r>
      <w:r>
        <w:t xml:space="preserve"> available</w:t>
      </w:r>
      <w:r w:rsidR="00D70453">
        <w:t xml:space="preserve"> </w:t>
      </w:r>
      <w:r w:rsidR="000B7CCC">
        <w:t>ATLAS storage resources.</w:t>
      </w:r>
      <w:r w:rsidR="00D70453">
        <w:t xml:space="preserve"> Further expansion will improve on all its performance indicators. </w:t>
      </w:r>
      <w:r w:rsidR="007038AC">
        <w:t>The federation provides a powerful tool to be used</w:t>
      </w:r>
      <w:r>
        <w:t xml:space="preserve"> for physics analysis while </w:t>
      </w:r>
      <w:r w:rsidR="007038AC">
        <w:t>reduc</w:t>
      </w:r>
      <w:r>
        <w:t xml:space="preserve">ing </w:t>
      </w:r>
      <w:r w:rsidR="007038AC">
        <w:t>failure rate</w:t>
      </w:r>
      <w:r>
        <w:t>s</w:t>
      </w:r>
      <w:r w:rsidR="007038AC">
        <w:t xml:space="preserve"> and imp</w:t>
      </w:r>
      <w:r>
        <w:t xml:space="preserve">roving </w:t>
      </w:r>
      <w:r w:rsidR="007038AC">
        <w:t xml:space="preserve">turn-around time </w:t>
      </w:r>
      <w:r>
        <w:t xml:space="preserve">for </w:t>
      </w:r>
      <w:r w:rsidR="007038AC">
        <w:t xml:space="preserve">both analysis and production grid jobs. </w:t>
      </w:r>
      <w:r w:rsidR="00BB457C">
        <w:t xml:space="preserve"> </w:t>
      </w:r>
      <w:r w:rsidR="00D70453">
        <w:t xml:space="preserve">Replacing LFC </w:t>
      </w:r>
      <w:r>
        <w:t xml:space="preserve">catalog </w:t>
      </w:r>
      <w:r w:rsidR="00D70453">
        <w:t>looku</w:t>
      </w:r>
      <w:r w:rsidR="001E238B">
        <w:t xml:space="preserve">ps with a local lookup algorithm using the Rucio hash-based naming convention </w:t>
      </w:r>
      <w:r w:rsidR="00D70453">
        <w:t xml:space="preserve">removes the last potential bottleneck. </w:t>
      </w:r>
      <w:r w:rsidR="00EE07F2">
        <w:t>Finalizing integration of Cost Matrix measurements in</w:t>
      </w:r>
      <w:r w:rsidR="0097783B">
        <w:t xml:space="preserve"> PanDA will enable </w:t>
      </w:r>
      <w:r w:rsidR="001E238B">
        <w:t xml:space="preserve">the </w:t>
      </w:r>
      <w:r w:rsidR="0097783B">
        <w:t>PanDA overflow</w:t>
      </w:r>
      <w:r w:rsidR="00EE07F2">
        <w:t xml:space="preserve"> use case. T</w:t>
      </w:r>
      <w:r w:rsidR="001E238B">
        <w:t>wo applications relying</w:t>
      </w:r>
      <w:r w:rsidR="007038AC">
        <w:t xml:space="preserve"> on FAX for fast access to most of the ATLAS data are in development. </w:t>
      </w:r>
      <w:r w:rsidR="00BB457C">
        <w:t xml:space="preserve"> </w:t>
      </w:r>
      <w:r w:rsidR="00EE07F2">
        <w:t xml:space="preserve">Future developments include testing and deployment of </w:t>
      </w:r>
      <w:r w:rsidR="00406099">
        <w:t xml:space="preserve">file </w:t>
      </w:r>
      <w:r w:rsidR="00EE07F2">
        <w:t>caching</w:t>
      </w:r>
      <w:r>
        <w:t xml:space="preserve"> services</w:t>
      </w:r>
      <w:r w:rsidR="00EE07F2">
        <w:t>,</w:t>
      </w:r>
      <w:r w:rsidR="00406099">
        <w:t xml:space="preserve"> further integration of monitoring and reporting into </w:t>
      </w:r>
      <w:r w:rsidR="00590EA5">
        <w:t xml:space="preserve">the </w:t>
      </w:r>
      <w:r w:rsidR="00406099">
        <w:t xml:space="preserve">usual production environment, </w:t>
      </w:r>
      <w:r w:rsidR="00FC5FD0">
        <w:t>and fine-tuning of operational parameters.</w:t>
      </w:r>
      <w:r w:rsidR="00406099">
        <w:t xml:space="preserve"> </w:t>
      </w:r>
      <w:r w:rsidR="00EE07F2">
        <w:t xml:space="preserve">   </w:t>
      </w:r>
    </w:p>
    <w:p w14:paraId="48099A32" w14:textId="382C8080" w:rsidR="00BB457C" w:rsidRDefault="00EC01DA" w:rsidP="009001D4">
      <w:pPr>
        <w:pStyle w:val="Section"/>
      </w:pPr>
      <w:r>
        <w:t>Acknowledgements</w:t>
      </w:r>
    </w:p>
    <w:p w14:paraId="77FA68D4" w14:textId="14275C4E" w:rsidR="00EC01DA" w:rsidRPr="00EC01DA" w:rsidRDefault="00C87F33" w:rsidP="00EC01DA">
      <w:pPr>
        <w:pStyle w:val="Bodytext"/>
      </w:pPr>
      <w:r>
        <w:t xml:space="preserve">The federated storage project involves the work of many projects and computing infrastructure providers of the WLCG. </w:t>
      </w:r>
      <w:r w:rsidR="001F2C75">
        <w:t>We</w:t>
      </w:r>
      <w:r w:rsidR="007A1B09">
        <w:t xml:space="preserve"> </w:t>
      </w:r>
      <w:r w:rsidR="007A1B09" w:rsidRPr="007A1B09">
        <w:t>gratefully</w:t>
      </w:r>
      <w:r w:rsidR="007D2872">
        <w:t xml:space="preserve"> acknowledge the support of the </w:t>
      </w:r>
      <w:r w:rsidR="007A1B09" w:rsidRPr="007A1B09">
        <w:t>National Science</w:t>
      </w:r>
      <w:r w:rsidR="007A1B09">
        <w:t xml:space="preserve"> </w:t>
      </w:r>
      <w:r w:rsidR="007A1B09" w:rsidRPr="007A1B09">
        <w:t>Foun</w:t>
      </w:r>
      <w:r w:rsidR="007A1B09">
        <w:t>dation (grant PHY-1119200)</w:t>
      </w:r>
      <w:r w:rsidR="007D2872">
        <w:t xml:space="preserve">, and the technical staffs of the </w:t>
      </w:r>
      <w:r w:rsidR="00A61151">
        <w:t xml:space="preserve">participating </w:t>
      </w:r>
      <w:r w:rsidR="007D2872">
        <w:t>institutes</w:t>
      </w:r>
      <w:r w:rsidR="00A61151">
        <w:t>.</w:t>
      </w:r>
      <w:r w:rsidR="007D2872">
        <w:t xml:space="preserve"> </w:t>
      </w:r>
    </w:p>
    <w:p w14:paraId="76104D53" w14:textId="77777777" w:rsidR="009A0487" w:rsidRDefault="009A0487">
      <w:pPr>
        <w:pStyle w:val="Sectionnonumber"/>
      </w:pPr>
      <w:r>
        <w:t>References</w:t>
      </w:r>
    </w:p>
    <w:p w14:paraId="6EB2C784" w14:textId="61CC78D0" w:rsidR="002A7EE6" w:rsidRDefault="002A7EE6" w:rsidP="002A7EE6">
      <w:pPr>
        <w:pStyle w:val="Reference"/>
      </w:pPr>
      <w:r>
        <w:t xml:space="preserve">L Bauerdick </w:t>
      </w:r>
      <w:r>
        <w:rPr>
          <w:rStyle w:val="Emphasis"/>
        </w:rPr>
        <w:t>et al</w:t>
      </w:r>
      <w:r>
        <w:t xml:space="preserve"> 2012 </w:t>
      </w:r>
      <w:r w:rsidR="00023212">
        <w:t xml:space="preserve"> </w:t>
      </w:r>
      <w:r>
        <w:rPr>
          <w:rStyle w:val="Emphasis"/>
        </w:rPr>
        <w:t>J. Phys.: Conf. Ser.</w:t>
      </w:r>
      <w:r>
        <w:t xml:space="preserve"> </w:t>
      </w:r>
      <w:r>
        <w:rPr>
          <w:b/>
          <w:bCs/>
        </w:rPr>
        <w:t>396</w:t>
      </w:r>
      <w:r>
        <w:t xml:space="preserve"> 042009</w:t>
      </w:r>
    </w:p>
    <w:p w14:paraId="781406B5" w14:textId="4BB1EACB" w:rsidR="00B00836" w:rsidRDefault="00B00836" w:rsidP="00B00836">
      <w:pPr>
        <w:pStyle w:val="Reference"/>
      </w:pPr>
      <w:r>
        <w:t xml:space="preserve">Daniel C van der Ster </w:t>
      </w:r>
      <w:r>
        <w:rPr>
          <w:rStyle w:val="Emphasis"/>
        </w:rPr>
        <w:t>et al</w:t>
      </w:r>
      <w:r>
        <w:t xml:space="preserve"> 2011  </w:t>
      </w:r>
      <w:r>
        <w:rPr>
          <w:rStyle w:val="Emphasis"/>
        </w:rPr>
        <w:t>J. Phys.: Conf. Ser.</w:t>
      </w:r>
      <w:r>
        <w:t xml:space="preserve"> </w:t>
      </w:r>
      <w:r>
        <w:rPr>
          <w:b/>
          <w:bCs/>
        </w:rPr>
        <w:t>331</w:t>
      </w:r>
      <w:r>
        <w:t xml:space="preserve"> 072036</w:t>
      </w:r>
    </w:p>
    <w:p w14:paraId="0AA8BF14" w14:textId="1447D816" w:rsidR="00745970" w:rsidRDefault="00745970" w:rsidP="00745970">
      <w:pPr>
        <w:pStyle w:val="Reference"/>
      </w:pPr>
      <w:r>
        <w:t xml:space="preserve">A Anisenkov </w:t>
      </w:r>
      <w:r>
        <w:rPr>
          <w:rStyle w:val="Emphasis"/>
        </w:rPr>
        <w:t>et al</w:t>
      </w:r>
      <w:r w:rsidR="00023212">
        <w:t xml:space="preserve"> 2012 </w:t>
      </w:r>
      <w:r>
        <w:t xml:space="preserve"> </w:t>
      </w:r>
      <w:r>
        <w:rPr>
          <w:rStyle w:val="Emphasis"/>
        </w:rPr>
        <w:t>J. Phys.: Conf. Ser.</w:t>
      </w:r>
      <w:r>
        <w:t xml:space="preserve"> </w:t>
      </w:r>
      <w:r>
        <w:rPr>
          <w:b/>
          <w:bCs/>
        </w:rPr>
        <w:t>396</w:t>
      </w:r>
      <w:r>
        <w:t xml:space="preserve"> 032006</w:t>
      </w:r>
    </w:p>
    <w:p w14:paraId="4E4BF8CD" w14:textId="7271BCAE" w:rsidR="00F72551" w:rsidRDefault="00F72551" w:rsidP="00E22455">
      <w:pPr>
        <w:pStyle w:val="Reference"/>
      </w:pPr>
      <w:r>
        <w:t>J P Baud, S Lemaitre 2005 CERN  http://hepix.fzk.de/upload/ lectures/LCG-File-Catalog-HEPIX-2005-1.pdf</w:t>
      </w:r>
    </w:p>
    <w:p w14:paraId="3C52D006" w14:textId="5AFFE56D" w:rsidR="00E20084" w:rsidRDefault="00E20084" w:rsidP="00E22455">
      <w:pPr>
        <w:pStyle w:val="Reference"/>
      </w:pPr>
      <w:r>
        <w:t xml:space="preserve">M Branco </w:t>
      </w:r>
      <w:r>
        <w:rPr>
          <w:rStyle w:val="Emphasis"/>
        </w:rPr>
        <w:t>et al</w:t>
      </w:r>
      <w:r>
        <w:t xml:space="preserve"> 2008 </w:t>
      </w:r>
      <w:r w:rsidR="00023212">
        <w:t xml:space="preserve"> </w:t>
      </w:r>
      <w:r>
        <w:rPr>
          <w:rStyle w:val="Emphasis"/>
        </w:rPr>
        <w:t>J. Phys.: Conf. Ser.</w:t>
      </w:r>
      <w:r>
        <w:t xml:space="preserve"> </w:t>
      </w:r>
      <w:r>
        <w:rPr>
          <w:b/>
          <w:bCs/>
        </w:rPr>
        <w:t>119</w:t>
      </w:r>
      <w:r>
        <w:t xml:space="preserve"> 062017</w:t>
      </w:r>
    </w:p>
    <w:p w14:paraId="35D5C707" w14:textId="261162C3" w:rsidR="006C2C3F" w:rsidRDefault="00704F6A" w:rsidP="00E22455">
      <w:pPr>
        <w:pStyle w:val="Reference"/>
      </w:pPr>
      <w:r>
        <w:t>V</w:t>
      </w:r>
      <w:r w:rsidR="006C2C3F">
        <w:t xml:space="preserve"> Garonne </w:t>
      </w:r>
      <w:r w:rsidR="006C2C3F">
        <w:rPr>
          <w:rStyle w:val="Emphasis"/>
        </w:rPr>
        <w:t>et al</w:t>
      </w:r>
      <w:r w:rsidR="006C2C3F">
        <w:t xml:space="preserve"> 2012 </w:t>
      </w:r>
      <w:r w:rsidR="006C2C3F">
        <w:rPr>
          <w:rStyle w:val="Emphasis"/>
        </w:rPr>
        <w:t>J. Phys.: Conf. Ser.</w:t>
      </w:r>
      <w:r w:rsidR="006C2C3F">
        <w:t xml:space="preserve"> </w:t>
      </w:r>
      <w:r w:rsidR="006C2C3F" w:rsidRPr="00E22455">
        <w:rPr>
          <w:b/>
          <w:bCs/>
        </w:rPr>
        <w:t>396</w:t>
      </w:r>
      <w:r w:rsidR="006C2C3F">
        <w:t xml:space="preserve"> 032045</w:t>
      </w:r>
    </w:p>
    <w:p w14:paraId="071333F3" w14:textId="77777777" w:rsidR="002560B1" w:rsidRDefault="002560B1" w:rsidP="002560B1">
      <w:pPr>
        <w:pStyle w:val="Reference"/>
      </w:pPr>
      <w:r>
        <w:t xml:space="preserve">A </w:t>
      </w:r>
      <w:r w:rsidRPr="00C8564A">
        <w:t>Hanushevsky</w:t>
      </w:r>
      <w:r>
        <w:t xml:space="preserve"> 2013 XRootD System Monitoring Reference,  retrieved from </w:t>
      </w:r>
    </w:p>
    <w:p w14:paraId="06BCB877" w14:textId="77777777" w:rsidR="002560B1" w:rsidRDefault="002560B1" w:rsidP="002560B1">
      <w:pPr>
        <w:pStyle w:val="Reference"/>
        <w:numPr>
          <w:ilvl w:val="0"/>
          <w:numId w:val="0"/>
        </w:numPr>
        <w:ind w:left="851"/>
      </w:pPr>
      <w:r w:rsidRPr="00C8564A">
        <w:t>http://</w:t>
      </w:r>
      <w:r>
        <w:t>XRootD</w:t>
      </w:r>
      <w:r w:rsidRPr="00C8564A">
        <w:t>.slac.stanford.edu/doc/prod/xrd_monitoring.pdf</w:t>
      </w:r>
    </w:p>
    <w:p w14:paraId="21B169D3" w14:textId="2FDCA2E9" w:rsidR="00377198" w:rsidRDefault="00377198" w:rsidP="00E22455">
      <w:pPr>
        <w:pStyle w:val="Reference"/>
      </w:pPr>
      <w:r>
        <w:t xml:space="preserve">CMS Xrootd Architecture, </w:t>
      </w:r>
      <w:r w:rsidRPr="009001D4">
        <w:t>https://twiki.cern.ch/twiki/bin/view/Main/CmsXrootdArchitecture</w:t>
      </w:r>
      <w:r>
        <w:t xml:space="preserve"> </w:t>
      </w:r>
    </w:p>
    <w:p w14:paraId="3DA706C8" w14:textId="748295B0" w:rsidR="00192A17" w:rsidRDefault="00192A17">
      <w:pPr>
        <w:pStyle w:val="Reference"/>
      </w:pPr>
      <w:bookmarkStart w:id="1" w:name="_Ref198258069"/>
      <w:r>
        <w:t xml:space="preserve">M </w:t>
      </w:r>
      <w:r w:rsidR="00704F6A">
        <w:t xml:space="preserve">Tadel </w:t>
      </w:r>
      <w:r>
        <w:t xml:space="preserve">2004 </w:t>
      </w:r>
      <w:r>
        <w:rPr>
          <w:i/>
          <w:iCs w:val="0"/>
        </w:rPr>
        <w:t>Applied Parallel and Distribu</w:t>
      </w:r>
      <w:r w:rsidR="00023212">
        <w:rPr>
          <w:i/>
          <w:iCs w:val="0"/>
        </w:rPr>
        <w:t>ted Computing</w:t>
      </w:r>
      <w:r>
        <w:t xml:space="preserve"> ISBN</w:t>
      </w:r>
      <w:r>
        <w:rPr>
          <w:b/>
          <w:bCs/>
        </w:rPr>
        <w:t xml:space="preserve"> </w:t>
      </w:r>
      <w:r>
        <w:t>1-59454-174-4</w:t>
      </w:r>
      <w:bookmarkEnd w:id="1"/>
    </w:p>
    <w:p w14:paraId="7E521B0A" w14:textId="7E40D68C" w:rsidR="00192A17" w:rsidRPr="002560B1" w:rsidRDefault="0021352E" w:rsidP="00192A17">
      <w:pPr>
        <w:pStyle w:val="Reference"/>
        <w:rPr>
          <w:lang w:val="en-US"/>
        </w:rPr>
      </w:pPr>
      <w:r>
        <w:t>H B Newman, I C Legrand, P Galvez, R Voicu, C</w:t>
      </w:r>
      <w:r w:rsidR="00192A17">
        <w:t xml:space="preserve"> Cirstoiu </w:t>
      </w:r>
      <w:r w:rsidR="00023212">
        <w:t>2003</w:t>
      </w:r>
      <w:r w:rsidR="00023212">
        <w:rPr>
          <w:bCs/>
          <w:lang w:val="en-US"/>
        </w:rPr>
        <w:t xml:space="preserve"> </w:t>
      </w:r>
      <w:r w:rsidR="00192A17">
        <w:rPr>
          <w:b/>
          <w:bCs/>
        </w:rPr>
        <w:t>cs/0306096</w:t>
      </w:r>
      <w:r w:rsidR="00192A17">
        <w:t xml:space="preserve"> </w:t>
      </w:r>
    </w:p>
    <w:p w14:paraId="60EA2EA7" w14:textId="62B9D575" w:rsidR="002560B1" w:rsidRPr="002560B1" w:rsidRDefault="00BB457C" w:rsidP="00433243">
      <w:pPr>
        <w:pStyle w:val="Reference"/>
      </w:pPr>
      <w:r w:rsidRPr="00BB457C">
        <w:rPr>
          <w:lang w:val="en-US"/>
        </w:rPr>
        <w:t xml:space="preserve">Frohner A et al. 2010 Data management in EGEE </w:t>
      </w:r>
      <w:r w:rsidRPr="009001D4">
        <w:rPr>
          <w:i/>
          <w:lang w:val="en-US"/>
        </w:rPr>
        <w:t xml:space="preserve">J. Phys.: Conf. Ser. </w:t>
      </w:r>
      <w:r w:rsidRPr="00BB457C">
        <w:rPr>
          <w:lang w:val="en-US"/>
        </w:rPr>
        <w:t>219 062012</w:t>
      </w:r>
    </w:p>
    <w:p w14:paraId="5894F383" w14:textId="27B26D77" w:rsidR="00634AA5" w:rsidRPr="002812F7" w:rsidRDefault="0021352E" w:rsidP="00192A17">
      <w:pPr>
        <w:pStyle w:val="Reference"/>
        <w:rPr>
          <w:lang w:val="en-US"/>
        </w:rPr>
      </w:pPr>
      <w:r>
        <w:rPr>
          <w:lang w:val="en-US"/>
        </w:rPr>
        <w:t xml:space="preserve">J Andreeva </w:t>
      </w:r>
      <w:r w:rsidRPr="0021352E">
        <w:rPr>
          <w:i/>
          <w:lang w:val="en-US"/>
        </w:rPr>
        <w:t>et al</w:t>
      </w:r>
      <w:r>
        <w:rPr>
          <w:lang w:val="en-US"/>
        </w:rPr>
        <w:t xml:space="preserve"> 2012 </w:t>
      </w:r>
      <w:r w:rsidR="00023212">
        <w:rPr>
          <w:lang w:val="en-US"/>
        </w:rPr>
        <w:t xml:space="preserve"> </w:t>
      </w:r>
      <w:r>
        <w:rPr>
          <w:rStyle w:val="Emphasis"/>
        </w:rPr>
        <w:t>J. Phys.: Conf. Ser.</w:t>
      </w:r>
      <w:r>
        <w:t xml:space="preserve"> </w:t>
      </w:r>
      <w:r>
        <w:rPr>
          <w:b/>
          <w:bCs/>
        </w:rPr>
        <w:t>396</w:t>
      </w:r>
      <w:r>
        <w:t xml:space="preserve"> </w:t>
      </w:r>
      <w:r w:rsidRPr="0021352E">
        <w:t>032072</w:t>
      </w:r>
    </w:p>
    <w:p w14:paraId="015C7C1E" w14:textId="031E3052" w:rsidR="00D36F16" w:rsidRPr="003E6CDD" w:rsidRDefault="00D36F16" w:rsidP="00192A17">
      <w:pPr>
        <w:pStyle w:val="Reference"/>
        <w:rPr>
          <w:lang w:val="en-US"/>
        </w:rPr>
      </w:pPr>
      <w:r>
        <w:t xml:space="preserve">A Hanemann </w:t>
      </w:r>
      <w:r w:rsidRPr="002812F7">
        <w:rPr>
          <w:i/>
        </w:rPr>
        <w:t>et al</w:t>
      </w:r>
      <w:r>
        <w:t xml:space="preserve"> 2005 </w:t>
      </w:r>
      <w:r w:rsidRPr="00D36F16">
        <w:t>Springer Verlag, LNCS 3826, pp. 241–254, ACM</w:t>
      </w:r>
    </w:p>
    <w:p w14:paraId="128FF677" w14:textId="38307535" w:rsidR="003B4B0F" w:rsidRPr="00330532" w:rsidRDefault="003B4B0F" w:rsidP="00330532">
      <w:pPr>
        <w:pStyle w:val="Reference"/>
        <w:rPr>
          <w:sz w:val="20"/>
          <w:lang w:val="en-US"/>
        </w:rPr>
      </w:pPr>
      <w:r w:rsidRPr="00330532">
        <w:rPr>
          <w:lang w:val="en-US"/>
        </w:rPr>
        <w:t xml:space="preserve">T Maeno 2008 </w:t>
      </w:r>
      <w:r>
        <w:rPr>
          <w:rStyle w:val="Emphasis"/>
        </w:rPr>
        <w:t>J. Phys.: Conf. Ser.</w:t>
      </w:r>
      <w:r>
        <w:t xml:space="preserve"> </w:t>
      </w:r>
      <w:r w:rsidRPr="00330532">
        <w:rPr>
          <w:b/>
          <w:bCs/>
        </w:rPr>
        <w:t xml:space="preserve">119 </w:t>
      </w:r>
      <w:r>
        <w:t>062036</w:t>
      </w:r>
    </w:p>
    <w:p w14:paraId="00EFA711" w14:textId="556E6901" w:rsidR="006F45A4" w:rsidRPr="001416CF" w:rsidRDefault="00330532" w:rsidP="001416CF">
      <w:pPr>
        <w:pStyle w:val="Reference"/>
        <w:rPr>
          <w:lang w:val="en-US"/>
        </w:rPr>
      </w:pPr>
      <w:r>
        <w:rPr>
          <w:lang w:val="en-US"/>
        </w:rPr>
        <w:t xml:space="preserve">The </w:t>
      </w:r>
      <w:r w:rsidRPr="00330532">
        <w:rPr>
          <w:lang w:val="en-US"/>
        </w:rPr>
        <w:t>Data Transfer Request Interface (DaTRI)</w:t>
      </w:r>
      <w:r>
        <w:rPr>
          <w:lang w:val="en-US"/>
        </w:rPr>
        <w:t xml:space="preserve"> </w:t>
      </w:r>
      <w:r w:rsidRPr="00330532">
        <w:rPr>
          <w:lang w:val="en-US"/>
        </w:rPr>
        <w:t>http://panda.cern.ch/?mode=ddm_req</w:t>
      </w:r>
    </w:p>
    <w:sectPr w:rsidR="006F45A4" w:rsidRPr="001416CF">
      <w:headerReference w:type="default" r:id="rId15"/>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9ABF13" w14:textId="77777777" w:rsidR="00530E32" w:rsidRDefault="00530E32">
      <w:r>
        <w:separator/>
      </w:r>
    </w:p>
  </w:endnote>
  <w:endnote w:type="continuationSeparator" w:id="0">
    <w:p w14:paraId="0886EECE" w14:textId="77777777" w:rsidR="00530E32" w:rsidRDefault="00530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Sabon">
    <w:altName w:val="Courier New"/>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E8F8F7" w14:textId="77777777" w:rsidR="00530E32" w:rsidRPr="00043761" w:rsidRDefault="00530E32">
      <w:pPr>
        <w:pStyle w:val="Bulleted"/>
        <w:numPr>
          <w:ilvl w:val="0"/>
          <w:numId w:val="0"/>
        </w:numPr>
        <w:rPr>
          <w:rFonts w:ascii="Sabon" w:hAnsi="Sabon"/>
          <w:color w:val="auto"/>
          <w:szCs w:val="20"/>
        </w:rPr>
      </w:pPr>
      <w:r>
        <w:separator/>
      </w:r>
    </w:p>
  </w:footnote>
  <w:footnote w:type="continuationSeparator" w:id="0">
    <w:p w14:paraId="4214219C" w14:textId="77777777" w:rsidR="00530E32" w:rsidRDefault="00530E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025826" w14:textId="77777777" w:rsidR="00530E32" w:rsidRDefault="00530E32"/>
  <w:p w14:paraId="48FC8418" w14:textId="77777777" w:rsidR="00530E32" w:rsidRDefault="00530E32"/>
  <w:p w14:paraId="1A6461D7" w14:textId="77777777" w:rsidR="00530E32" w:rsidRDefault="00530E32"/>
  <w:p w14:paraId="180A35C5" w14:textId="77777777" w:rsidR="00530E32" w:rsidRDefault="00530E32"/>
  <w:p w14:paraId="5ABD970A" w14:textId="77777777" w:rsidR="00530E32" w:rsidRDefault="00530E32"/>
  <w:p w14:paraId="3658379F" w14:textId="77777777" w:rsidR="00530E32" w:rsidRDefault="00530E3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2CA8F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0886658"/>
    <w:multiLevelType w:val="hybridMultilevel"/>
    <w:tmpl w:val="15802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C260B9"/>
    <w:multiLevelType w:val="multilevel"/>
    <w:tmpl w:val="DAAE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6"/>
  </w:num>
  <w:num w:numId="2">
    <w:abstractNumId w:val="2"/>
  </w:num>
  <w:num w:numId="3">
    <w:abstractNumId w:val="1"/>
  </w:num>
  <w:num w:numId="4">
    <w:abstractNumId w:val="5"/>
  </w:num>
  <w:num w:numId="5">
    <w:abstractNumId w:val="0"/>
  </w:num>
  <w:num w:numId="6">
    <w:abstractNumId w:val="4"/>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0"/>
  <w:doNotUseMarginsForDrawingGridOrigin/>
  <w:noPunctuationKerning/>
  <w:characterSpacingControl w:val="doNotCompress"/>
  <w:savePreviewPicture/>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F35"/>
    <w:rsid w:val="000032A9"/>
    <w:rsid w:val="00003F6A"/>
    <w:rsid w:val="00006150"/>
    <w:rsid w:val="00006EA6"/>
    <w:rsid w:val="00023212"/>
    <w:rsid w:val="00030549"/>
    <w:rsid w:val="00035195"/>
    <w:rsid w:val="00035B01"/>
    <w:rsid w:val="00041428"/>
    <w:rsid w:val="000461FE"/>
    <w:rsid w:val="00051BA7"/>
    <w:rsid w:val="00053F35"/>
    <w:rsid w:val="00056C84"/>
    <w:rsid w:val="000658A1"/>
    <w:rsid w:val="00080572"/>
    <w:rsid w:val="00080CA0"/>
    <w:rsid w:val="00096B49"/>
    <w:rsid w:val="000A24AA"/>
    <w:rsid w:val="000A5B77"/>
    <w:rsid w:val="000B7CCC"/>
    <w:rsid w:val="000C2398"/>
    <w:rsid w:val="000E00B2"/>
    <w:rsid w:val="000E5464"/>
    <w:rsid w:val="00102AE8"/>
    <w:rsid w:val="0010347E"/>
    <w:rsid w:val="001157A2"/>
    <w:rsid w:val="0012553B"/>
    <w:rsid w:val="0013537D"/>
    <w:rsid w:val="001416CF"/>
    <w:rsid w:val="00147557"/>
    <w:rsid w:val="00147B9C"/>
    <w:rsid w:val="0016756E"/>
    <w:rsid w:val="0017339B"/>
    <w:rsid w:val="00173496"/>
    <w:rsid w:val="001852EE"/>
    <w:rsid w:val="00192A17"/>
    <w:rsid w:val="001A1546"/>
    <w:rsid w:val="001B2D67"/>
    <w:rsid w:val="001C2737"/>
    <w:rsid w:val="001D65AC"/>
    <w:rsid w:val="001E1757"/>
    <w:rsid w:val="001E238B"/>
    <w:rsid w:val="001E476F"/>
    <w:rsid w:val="001F2C75"/>
    <w:rsid w:val="001F445B"/>
    <w:rsid w:val="0020466A"/>
    <w:rsid w:val="0021352E"/>
    <w:rsid w:val="002145C6"/>
    <w:rsid w:val="00217A99"/>
    <w:rsid w:val="00225647"/>
    <w:rsid w:val="002560B1"/>
    <w:rsid w:val="0025723C"/>
    <w:rsid w:val="00270309"/>
    <w:rsid w:val="00271795"/>
    <w:rsid w:val="0027755E"/>
    <w:rsid w:val="002812F7"/>
    <w:rsid w:val="00286F92"/>
    <w:rsid w:val="002A44CD"/>
    <w:rsid w:val="002A7EE6"/>
    <w:rsid w:val="002C2D52"/>
    <w:rsid w:val="002C488C"/>
    <w:rsid w:val="002D5500"/>
    <w:rsid w:val="002E5811"/>
    <w:rsid w:val="002F076F"/>
    <w:rsid w:val="00311830"/>
    <w:rsid w:val="00314696"/>
    <w:rsid w:val="00317DAD"/>
    <w:rsid w:val="00330532"/>
    <w:rsid w:val="00351461"/>
    <w:rsid w:val="003634E8"/>
    <w:rsid w:val="00366055"/>
    <w:rsid w:val="00372BBE"/>
    <w:rsid w:val="003760AB"/>
    <w:rsid w:val="00377198"/>
    <w:rsid w:val="00377DE8"/>
    <w:rsid w:val="00380162"/>
    <w:rsid w:val="00386427"/>
    <w:rsid w:val="00393A5E"/>
    <w:rsid w:val="003A3BDA"/>
    <w:rsid w:val="003B0C3B"/>
    <w:rsid w:val="003B136D"/>
    <w:rsid w:val="003B4B0F"/>
    <w:rsid w:val="003C32C2"/>
    <w:rsid w:val="003D11E8"/>
    <w:rsid w:val="003D279C"/>
    <w:rsid w:val="003D5225"/>
    <w:rsid w:val="003E6CDD"/>
    <w:rsid w:val="003F1222"/>
    <w:rsid w:val="003F7147"/>
    <w:rsid w:val="00404F55"/>
    <w:rsid w:val="00405E99"/>
    <w:rsid w:val="00406099"/>
    <w:rsid w:val="0041655A"/>
    <w:rsid w:val="004276D0"/>
    <w:rsid w:val="00432DAA"/>
    <w:rsid w:val="004331B0"/>
    <w:rsid w:val="00433243"/>
    <w:rsid w:val="0043518C"/>
    <w:rsid w:val="00441F98"/>
    <w:rsid w:val="0044552E"/>
    <w:rsid w:val="00445874"/>
    <w:rsid w:val="0045184F"/>
    <w:rsid w:val="0046782A"/>
    <w:rsid w:val="00470CD9"/>
    <w:rsid w:val="00472001"/>
    <w:rsid w:val="004B23D2"/>
    <w:rsid w:val="004C4455"/>
    <w:rsid w:val="004D0103"/>
    <w:rsid w:val="004E5065"/>
    <w:rsid w:val="004E567C"/>
    <w:rsid w:val="004F0D99"/>
    <w:rsid w:val="00502F49"/>
    <w:rsid w:val="00504B16"/>
    <w:rsid w:val="005158FA"/>
    <w:rsid w:val="00521EAF"/>
    <w:rsid w:val="00524174"/>
    <w:rsid w:val="00530E32"/>
    <w:rsid w:val="00532413"/>
    <w:rsid w:val="0053624D"/>
    <w:rsid w:val="00536BCC"/>
    <w:rsid w:val="005418A6"/>
    <w:rsid w:val="005722FD"/>
    <w:rsid w:val="00586FCE"/>
    <w:rsid w:val="00590EA5"/>
    <w:rsid w:val="005B68B4"/>
    <w:rsid w:val="005C03D5"/>
    <w:rsid w:val="005C6C69"/>
    <w:rsid w:val="005D360F"/>
    <w:rsid w:val="005E4947"/>
    <w:rsid w:val="005E4E48"/>
    <w:rsid w:val="005E7E1F"/>
    <w:rsid w:val="005F2C0D"/>
    <w:rsid w:val="005F3459"/>
    <w:rsid w:val="005F5415"/>
    <w:rsid w:val="005F6AC1"/>
    <w:rsid w:val="0061288A"/>
    <w:rsid w:val="00613702"/>
    <w:rsid w:val="00613A94"/>
    <w:rsid w:val="00621BDF"/>
    <w:rsid w:val="006231AA"/>
    <w:rsid w:val="006237F6"/>
    <w:rsid w:val="00627DD4"/>
    <w:rsid w:val="0063083C"/>
    <w:rsid w:val="0063206F"/>
    <w:rsid w:val="00633833"/>
    <w:rsid w:val="00634AA5"/>
    <w:rsid w:val="0064493A"/>
    <w:rsid w:val="0067324D"/>
    <w:rsid w:val="00685095"/>
    <w:rsid w:val="006958C6"/>
    <w:rsid w:val="00695E36"/>
    <w:rsid w:val="006A6306"/>
    <w:rsid w:val="006C2C3F"/>
    <w:rsid w:val="006C7FBB"/>
    <w:rsid w:val="006D250C"/>
    <w:rsid w:val="006D5C1D"/>
    <w:rsid w:val="006E410B"/>
    <w:rsid w:val="006F3905"/>
    <w:rsid w:val="006F40F9"/>
    <w:rsid w:val="006F45A4"/>
    <w:rsid w:val="007038AC"/>
    <w:rsid w:val="00703BF9"/>
    <w:rsid w:val="00704F6A"/>
    <w:rsid w:val="00711242"/>
    <w:rsid w:val="00720FDD"/>
    <w:rsid w:val="00733CB3"/>
    <w:rsid w:val="0073794B"/>
    <w:rsid w:val="007410D0"/>
    <w:rsid w:val="00745970"/>
    <w:rsid w:val="007511C6"/>
    <w:rsid w:val="007522FA"/>
    <w:rsid w:val="0075631F"/>
    <w:rsid w:val="0076060D"/>
    <w:rsid w:val="00763581"/>
    <w:rsid w:val="0076464D"/>
    <w:rsid w:val="00774C70"/>
    <w:rsid w:val="0079204A"/>
    <w:rsid w:val="007959C1"/>
    <w:rsid w:val="007A1B09"/>
    <w:rsid w:val="007A5A46"/>
    <w:rsid w:val="007B14A9"/>
    <w:rsid w:val="007B39BB"/>
    <w:rsid w:val="007C3ED9"/>
    <w:rsid w:val="007D2872"/>
    <w:rsid w:val="007F0C79"/>
    <w:rsid w:val="00801AC3"/>
    <w:rsid w:val="0081023C"/>
    <w:rsid w:val="00820874"/>
    <w:rsid w:val="008241D4"/>
    <w:rsid w:val="0082680E"/>
    <w:rsid w:val="00826DF2"/>
    <w:rsid w:val="00827AD1"/>
    <w:rsid w:val="00837E4D"/>
    <w:rsid w:val="00846A2F"/>
    <w:rsid w:val="008617EB"/>
    <w:rsid w:val="00874011"/>
    <w:rsid w:val="00882554"/>
    <w:rsid w:val="00897ACE"/>
    <w:rsid w:val="008B181A"/>
    <w:rsid w:val="008D121A"/>
    <w:rsid w:val="008D6A88"/>
    <w:rsid w:val="008D7015"/>
    <w:rsid w:val="008E0783"/>
    <w:rsid w:val="008E42D7"/>
    <w:rsid w:val="008F7B05"/>
    <w:rsid w:val="009001D4"/>
    <w:rsid w:val="00901AD8"/>
    <w:rsid w:val="00926E8C"/>
    <w:rsid w:val="009317C4"/>
    <w:rsid w:val="0093235D"/>
    <w:rsid w:val="00953F7C"/>
    <w:rsid w:val="00973DA3"/>
    <w:rsid w:val="00976732"/>
    <w:rsid w:val="0097783B"/>
    <w:rsid w:val="009809B3"/>
    <w:rsid w:val="00991BB3"/>
    <w:rsid w:val="009A0487"/>
    <w:rsid w:val="009D1589"/>
    <w:rsid w:val="009E6AD5"/>
    <w:rsid w:val="009F25A1"/>
    <w:rsid w:val="009F2A76"/>
    <w:rsid w:val="009F58DB"/>
    <w:rsid w:val="00A176C2"/>
    <w:rsid w:val="00A2303B"/>
    <w:rsid w:val="00A23E3F"/>
    <w:rsid w:val="00A25D1B"/>
    <w:rsid w:val="00A30711"/>
    <w:rsid w:val="00A32B24"/>
    <w:rsid w:val="00A61151"/>
    <w:rsid w:val="00A63DA4"/>
    <w:rsid w:val="00A65EF2"/>
    <w:rsid w:val="00A72A9A"/>
    <w:rsid w:val="00A744F0"/>
    <w:rsid w:val="00A91B30"/>
    <w:rsid w:val="00AB73B3"/>
    <w:rsid w:val="00AD44FD"/>
    <w:rsid w:val="00AE045F"/>
    <w:rsid w:val="00AE1990"/>
    <w:rsid w:val="00AE7E2B"/>
    <w:rsid w:val="00B00836"/>
    <w:rsid w:val="00B011F9"/>
    <w:rsid w:val="00B012A3"/>
    <w:rsid w:val="00B05105"/>
    <w:rsid w:val="00B05982"/>
    <w:rsid w:val="00B16052"/>
    <w:rsid w:val="00B30A4C"/>
    <w:rsid w:val="00B31815"/>
    <w:rsid w:val="00B47D17"/>
    <w:rsid w:val="00B575DC"/>
    <w:rsid w:val="00B737EE"/>
    <w:rsid w:val="00B747C4"/>
    <w:rsid w:val="00B82F7F"/>
    <w:rsid w:val="00B85EDA"/>
    <w:rsid w:val="00BA047F"/>
    <w:rsid w:val="00BA35AF"/>
    <w:rsid w:val="00BB457C"/>
    <w:rsid w:val="00BC27BC"/>
    <w:rsid w:val="00BD06B6"/>
    <w:rsid w:val="00BD06E7"/>
    <w:rsid w:val="00BE70B6"/>
    <w:rsid w:val="00BF1443"/>
    <w:rsid w:val="00BF25DD"/>
    <w:rsid w:val="00BF7C4D"/>
    <w:rsid w:val="00C04244"/>
    <w:rsid w:val="00C10E1F"/>
    <w:rsid w:val="00C20100"/>
    <w:rsid w:val="00C21024"/>
    <w:rsid w:val="00C56328"/>
    <w:rsid w:val="00C65724"/>
    <w:rsid w:val="00C74B43"/>
    <w:rsid w:val="00C8564A"/>
    <w:rsid w:val="00C872B6"/>
    <w:rsid w:val="00C875C9"/>
    <w:rsid w:val="00C87F33"/>
    <w:rsid w:val="00C90F2B"/>
    <w:rsid w:val="00CB07DF"/>
    <w:rsid w:val="00CB69D4"/>
    <w:rsid w:val="00CC4F30"/>
    <w:rsid w:val="00CE7AC0"/>
    <w:rsid w:val="00CF546F"/>
    <w:rsid w:val="00D00612"/>
    <w:rsid w:val="00D031F7"/>
    <w:rsid w:val="00D032E3"/>
    <w:rsid w:val="00D03AE3"/>
    <w:rsid w:val="00D1181D"/>
    <w:rsid w:val="00D167C0"/>
    <w:rsid w:val="00D22CAD"/>
    <w:rsid w:val="00D36F16"/>
    <w:rsid w:val="00D514CF"/>
    <w:rsid w:val="00D623CA"/>
    <w:rsid w:val="00D70453"/>
    <w:rsid w:val="00D7092D"/>
    <w:rsid w:val="00D80BA1"/>
    <w:rsid w:val="00DA61DA"/>
    <w:rsid w:val="00DB70F5"/>
    <w:rsid w:val="00DC4AF8"/>
    <w:rsid w:val="00DD6C4A"/>
    <w:rsid w:val="00DE3040"/>
    <w:rsid w:val="00DF755E"/>
    <w:rsid w:val="00E0517A"/>
    <w:rsid w:val="00E13787"/>
    <w:rsid w:val="00E140A3"/>
    <w:rsid w:val="00E140D6"/>
    <w:rsid w:val="00E20084"/>
    <w:rsid w:val="00E22455"/>
    <w:rsid w:val="00E27833"/>
    <w:rsid w:val="00E322DD"/>
    <w:rsid w:val="00E331FF"/>
    <w:rsid w:val="00E36762"/>
    <w:rsid w:val="00E42EC1"/>
    <w:rsid w:val="00E465CF"/>
    <w:rsid w:val="00E478A6"/>
    <w:rsid w:val="00E5152F"/>
    <w:rsid w:val="00E66D7A"/>
    <w:rsid w:val="00E73EC2"/>
    <w:rsid w:val="00E82A66"/>
    <w:rsid w:val="00E90667"/>
    <w:rsid w:val="00E91820"/>
    <w:rsid w:val="00E94444"/>
    <w:rsid w:val="00E95519"/>
    <w:rsid w:val="00EB19CB"/>
    <w:rsid w:val="00EB6842"/>
    <w:rsid w:val="00EC01DA"/>
    <w:rsid w:val="00EC1A0C"/>
    <w:rsid w:val="00EC2E2E"/>
    <w:rsid w:val="00EC60BA"/>
    <w:rsid w:val="00ED0080"/>
    <w:rsid w:val="00ED6933"/>
    <w:rsid w:val="00ED7A77"/>
    <w:rsid w:val="00EE07F2"/>
    <w:rsid w:val="00EF47A2"/>
    <w:rsid w:val="00F02E17"/>
    <w:rsid w:val="00F06E75"/>
    <w:rsid w:val="00F100FF"/>
    <w:rsid w:val="00F1100C"/>
    <w:rsid w:val="00F138F2"/>
    <w:rsid w:val="00F35E4D"/>
    <w:rsid w:val="00F3692A"/>
    <w:rsid w:val="00F37D4F"/>
    <w:rsid w:val="00F43BDF"/>
    <w:rsid w:val="00F440B8"/>
    <w:rsid w:val="00F47D5A"/>
    <w:rsid w:val="00F72551"/>
    <w:rsid w:val="00F768D0"/>
    <w:rsid w:val="00F90FF0"/>
    <w:rsid w:val="00FA3E62"/>
    <w:rsid w:val="00FA4D39"/>
    <w:rsid w:val="00FC2AAB"/>
    <w:rsid w:val="00FC5FD0"/>
    <w:rsid w:val="00FD4656"/>
    <w:rsid w:val="00FD5626"/>
    <w:rsid w:val="00FF25A3"/>
    <w:rsid w:val="00FF4E5A"/>
    <w:rsid w:val="00FF7F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57A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val="en-GB"/>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pPr>
    <w:rPr>
      <w:rFonts w:ascii="Times" w:hAnsi="Times"/>
      <w:i/>
      <w:iCs/>
      <w:color w:val="000000"/>
      <w:sz w:val="22"/>
      <w:szCs w:val="22"/>
      <w:lang w:val="en-GB"/>
    </w:rPr>
  </w:style>
  <w:style w:type="paragraph" w:customStyle="1" w:styleId="Bodytext">
    <w:name w:val="Bodytext"/>
    <w:next w:val="BodytextIndented"/>
    <w:pPr>
      <w:jc w:val="both"/>
    </w:pPr>
    <w:rPr>
      <w:rFonts w:ascii="Times" w:hAnsi="Times"/>
      <w:iCs/>
      <w:color w:val="000000"/>
      <w:sz w:val="22"/>
      <w:szCs w:val="22"/>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val="en-GB"/>
    </w:rPr>
  </w:style>
  <w:style w:type="paragraph" w:customStyle="1" w:styleId="Section">
    <w:name w:val="Section"/>
    <w:next w:val="Bodytext"/>
    <w:pPr>
      <w:numPr>
        <w:numId w:val="3"/>
      </w:numPr>
      <w:spacing w:before="240"/>
    </w:pPr>
    <w:rPr>
      <w:rFonts w:ascii="Times" w:hAnsi="Times"/>
      <w:b/>
      <w:iCs/>
      <w:color w:val="000000"/>
      <w:sz w:val="22"/>
      <w:szCs w:val="22"/>
      <w:lang w:val="en-GB"/>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val="en-GB"/>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val="en-GB"/>
    </w:rPr>
  </w:style>
  <w:style w:type="paragraph" w:customStyle="1" w:styleId="E-mail">
    <w:name w:val="E-mail"/>
    <w:next w:val="Abstract"/>
    <w:pPr>
      <w:spacing w:after="240"/>
      <w:ind w:left="1418"/>
    </w:pPr>
    <w:rPr>
      <w:rFonts w:ascii="Times" w:hAnsi="Times"/>
      <w:noProof/>
      <w:sz w:val="22"/>
      <w:szCs w:val="22"/>
    </w:rPr>
  </w:style>
  <w:style w:type="paragraph" w:customStyle="1" w:styleId="Abstract">
    <w:name w:val="Abstract"/>
    <w:next w:val="Section"/>
    <w:pPr>
      <w:spacing w:after="454"/>
      <w:ind w:left="1418"/>
      <w:jc w:val="both"/>
    </w:pPr>
    <w:rPr>
      <w:rFonts w:ascii="Times" w:hAnsi="Times"/>
      <w:color w:val="000000"/>
      <w:lang w:val="en-GB"/>
    </w:rPr>
  </w:style>
  <w:style w:type="paragraph" w:customStyle="1" w:styleId="Sectionnonumber">
    <w:name w:val="Section (no number)"/>
    <w:next w:val="Bodytext"/>
    <w:pPr>
      <w:spacing w:before="240"/>
    </w:pPr>
    <w:rPr>
      <w:rFonts w:ascii="Times" w:hAnsi="Times"/>
      <w:b/>
      <w:iCs/>
      <w:color w:val="000000"/>
      <w:sz w:val="22"/>
      <w:szCs w:val="22"/>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val="en-GB"/>
    </w:rPr>
  </w:style>
  <w:style w:type="paragraph" w:customStyle="1" w:styleId="Addresses">
    <w:name w:val="Addresses"/>
    <w:next w:val="E-mail"/>
    <w:pPr>
      <w:spacing w:after="240"/>
      <w:ind w:left="1418"/>
    </w:pPr>
    <w:rPr>
      <w:rFonts w:ascii="Times" w:hAnsi="Times"/>
      <w:sz w:val="22"/>
      <w:szCs w:val="22"/>
      <w:lang w:val="en-GB"/>
    </w:rPr>
  </w:style>
  <w:style w:type="paragraph" w:customStyle="1" w:styleId="FigureCaption">
    <w:name w:val="FigureCaption"/>
    <w:pPr>
      <w:spacing w:before="170"/>
      <w:ind w:left="28"/>
      <w:jc w:val="center"/>
    </w:pPr>
    <w:rPr>
      <w:rFonts w:ascii="Times" w:hAnsi="Times"/>
      <w:color w:val="000000"/>
      <w:sz w:val="22"/>
      <w:szCs w:val="22"/>
      <w:lang w:val="en-GB"/>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val="en-GB"/>
    </w:rPr>
  </w:style>
  <w:style w:type="paragraph" w:customStyle="1" w:styleId="BodyChar">
    <w:name w:val="Body Char"/>
    <w:link w:val="BodyCharChar"/>
    <w:rsid w:val="00E90667"/>
    <w:pPr>
      <w:tabs>
        <w:tab w:val="left" w:pos="567"/>
      </w:tabs>
      <w:jc w:val="both"/>
    </w:pPr>
    <w:rPr>
      <w:rFonts w:ascii="Times" w:hAnsi="Times"/>
      <w:color w:val="000000"/>
      <w:sz w:val="22"/>
      <w:szCs w:val="22"/>
      <w:lang w:val="en-GB"/>
    </w:rPr>
  </w:style>
  <w:style w:type="character" w:customStyle="1" w:styleId="BodyCharChar">
    <w:name w:val="Body Char Char"/>
    <w:link w:val="BodyChar"/>
    <w:rsid w:val="00E90667"/>
    <w:rPr>
      <w:rFonts w:ascii="Times" w:hAnsi="Times"/>
      <w:color w:val="000000"/>
      <w:sz w:val="22"/>
      <w:szCs w:val="22"/>
      <w:lang w:val="en-GB"/>
    </w:rPr>
  </w:style>
  <w:style w:type="paragraph" w:styleId="BalloonText">
    <w:name w:val="Balloon Text"/>
    <w:basedOn w:val="Normal"/>
    <w:link w:val="BalloonTextChar"/>
    <w:uiPriority w:val="99"/>
    <w:semiHidden/>
    <w:unhideWhenUsed/>
    <w:rsid w:val="001B2D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2D67"/>
    <w:rPr>
      <w:rFonts w:ascii="Lucida Grande" w:hAnsi="Lucida Grande" w:cs="Lucida Grande"/>
      <w:sz w:val="18"/>
      <w:szCs w:val="18"/>
      <w:lang w:val="en-GB"/>
    </w:rPr>
  </w:style>
  <w:style w:type="table" w:styleId="TableGrid">
    <w:name w:val="Table Grid"/>
    <w:basedOn w:val="TableNormal"/>
    <w:uiPriority w:val="59"/>
    <w:rsid w:val="00270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476F"/>
    <w:pPr>
      <w:spacing w:after="200"/>
    </w:pPr>
    <w:rPr>
      <w:b/>
      <w:bCs/>
      <w:color w:val="4F81BD" w:themeColor="accent1"/>
      <w:sz w:val="18"/>
      <w:szCs w:val="18"/>
    </w:rPr>
  </w:style>
  <w:style w:type="character" w:styleId="Emphasis">
    <w:name w:val="Emphasis"/>
    <w:basedOn w:val="DefaultParagraphFont"/>
    <w:uiPriority w:val="20"/>
    <w:qFormat/>
    <w:rsid w:val="002A7EE6"/>
    <w:rPr>
      <w:i/>
      <w:iCs/>
    </w:rPr>
  </w:style>
  <w:style w:type="character" w:styleId="Hyperlink">
    <w:name w:val="Hyperlink"/>
    <w:basedOn w:val="DefaultParagraphFont"/>
    <w:uiPriority w:val="99"/>
    <w:unhideWhenUsed/>
    <w:rsid w:val="003B4B0F"/>
    <w:rPr>
      <w:color w:val="0000FF"/>
      <w:u w:val="single"/>
    </w:rPr>
  </w:style>
  <w:style w:type="paragraph" w:styleId="NormalWeb">
    <w:name w:val="Normal (Web)"/>
    <w:basedOn w:val="Normal"/>
    <w:uiPriority w:val="99"/>
    <w:semiHidden/>
    <w:unhideWhenUsed/>
    <w:rsid w:val="003B4B0F"/>
    <w:pPr>
      <w:spacing w:before="100" w:beforeAutospacing="1" w:after="100" w:afterAutospacing="1"/>
    </w:pPr>
    <w:rPr>
      <w:sz w:val="20"/>
      <w:lang w:val="en-US"/>
    </w:rPr>
  </w:style>
  <w:style w:type="character" w:styleId="CommentReference">
    <w:name w:val="annotation reference"/>
    <w:basedOn w:val="DefaultParagraphFont"/>
    <w:uiPriority w:val="99"/>
    <w:semiHidden/>
    <w:unhideWhenUsed/>
    <w:rsid w:val="00C74B43"/>
    <w:rPr>
      <w:sz w:val="18"/>
      <w:szCs w:val="18"/>
    </w:rPr>
  </w:style>
  <w:style w:type="paragraph" w:styleId="CommentText">
    <w:name w:val="annotation text"/>
    <w:basedOn w:val="Normal"/>
    <w:link w:val="CommentTextChar"/>
    <w:uiPriority w:val="99"/>
    <w:semiHidden/>
    <w:unhideWhenUsed/>
    <w:rsid w:val="00C74B43"/>
    <w:rPr>
      <w:sz w:val="24"/>
    </w:rPr>
  </w:style>
  <w:style w:type="character" w:customStyle="1" w:styleId="CommentTextChar">
    <w:name w:val="Comment Text Char"/>
    <w:basedOn w:val="DefaultParagraphFont"/>
    <w:link w:val="CommentText"/>
    <w:uiPriority w:val="99"/>
    <w:semiHidden/>
    <w:rsid w:val="00C74B43"/>
    <w:rPr>
      <w:rFonts w:ascii="Times" w:hAnsi="Times"/>
      <w:sz w:val="24"/>
      <w:szCs w:val="24"/>
      <w:lang w:val="en-GB"/>
    </w:rPr>
  </w:style>
  <w:style w:type="paragraph" w:styleId="CommentSubject">
    <w:name w:val="annotation subject"/>
    <w:basedOn w:val="CommentText"/>
    <w:next w:val="CommentText"/>
    <w:link w:val="CommentSubjectChar"/>
    <w:uiPriority w:val="99"/>
    <w:semiHidden/>
    <w:unhideWhenUsed/>
    <w:rsid w:val="00C74B43"/>
    <w:rPr>
      <w:b/>
      <w:bCs/>
      <w:sz w:val="20"/>
      <w:szCs w:val="20"/>
    </w:rPr>
  </w:style>
  <w:style w:type="character" w:customStyle="1" w:styleId="CommentSubjectChar">
    <w:name w:val="Comment Subject Char"/>
    <w:basedOn w:val="CommentTextChar"/>
    <w:link w:val="CommentSubject"/>
    <w:uiPriority w:val="99"/>
    <w:semiHidden/>
    <w:rsid w:val="00C74B43"/>
    <w:rPr>
      <w:rFonts w:ascii="Times" w:hAnsi="Times"/>
      <w:b/>
      <w:bCs/>
      <w:sz w:val="24"/>
      <w:szCs w:val="24"/>
      <w:lang w:val="en-GB"/>
    </w:rPr>
  </w:style>
  <w:style w:type="paragraph" w:styleId="Revision">
    <w:name w:val="Revision"/>
    <w:hidden/>
    <w:uiPriority w:val="71"/>
    <w:rsid w:val="00C74B43"/>
    <w:rPr>
      <w:rFonts w:ascii="Times" w:hAnsi="Times"/>
      <w:sz w:val="22"/>
      <w:lang w:val="en-GB"/>
    </w:rPr>
  </w:style>
  <w:style w:type="paragraph" w:styleId="DocumentMap">
    <w:name w:val="Document Map"/>
    <w:basedOn w:val="Normal"/>
    <w:link w:val="DocumentMapChar"/>
    <w:uiPriority w:val="99"/>
    <w:semiHidden/>
    <w:unhideWhenUsed/>
    <w:rsid w:val="00BF25DD"/>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F25DD"/>
    <w:rPr>
      <w:rFonts w:ascii="Lucida Grande" w:hAnsi="Lucida Grande" w:cs="Lucida Grande"/>
      <w:sz w:val="24"/>
      <w:szCs w:val="24"/>
      <w:lang w:val="en-GB"/>
    </w:rPr>
  </w:style>
  <w:style w:type="paragraph" w:styleId="Header">
    <w:name w:val="header"/>
    <w:basedOn w:val="Normal"/>
    <w:link w:val="HeaderChar"/>
    <w:uiPriority w:val="99"/>
    <w:unhideWhenUsed/>
    <w:rsid w:val="001F2C75"/>
    <w:pPr>
      <w:tabs>
        <w:tab w:val="center" w:pos="4320"/>
        <w:tab w:val="right" w:pos="8640"/>
      </w:tabs>
    </w:pPr>
  </w:style>
  <w:style w:type="character" w:customStyle="1" w:styleId="HeaderChar">
    <w:name w:val="Header Char"/>
    <w:basedOn w:val="DefaultParagraphFont"/>
    <w:link w:val="Header"/>
    <w:uiPriority w:val="99"/>
    <w:rsid w:val="001F2C75"/>
    <w:rPr>
      <w:rFonts w:ascii="Times" w:hAnsi="Times"/>
      <w:sz w:val="22"/>
      <w:lang w:val="en-GB"/>
    </w:rPr>
  </w:style>
  <w:style w:type="paragraph" w:styleId="Footer">
    <w:name w:val="footer"/>
    <w:basedOn w:val="Normal"/>
    <w:link w:val="FooterChar"/>
    <w:uiPriority w:val="99"/>
    <w:unhideWhenUsed/>
    <w:rsid w:val="001F2C75"/>
    <w:pPr>
      <w:tabs>
        <w:tab w:val="center" w:pos="4320"/>
        <w:tab w:val="right" w:pos="8640"/>
      </w:tabs>
    </w:pPr>
  </w:style>
  <w:style w:type="character" w:customStyle="1" w:styleId="FooterChar">
    <w:name w:val="Footer Char"/>
    <w:basedOn w:val="DefaultParagraphFont"/>
    <w:link w:val="Footer"/>
    <w:uiPriority w:val="99"/>
    <w:rsid w:val="001F2C75"/>
    <w:rPr>
      <w:rFonts w:ascii="Times" w:hAnsi="Times"/>
      <w:sz w:val="22"/>
      <w:lang w:val="en-GB"/>
    </w:rPr>
  </w:style>
  <w:style w:type="paragraph" w:styleId="HTMLPreformatted">
    <w:name w:val="HTML Preformatted"/>
    <w:basedOn w:val="Normal"/>
    <w:link w:val="HTMLPreformattedChar"/>
    <w:uiPriority w:val="99"/>
    <w:semiHidden/>
    <w:unhideWhenUsed/>
    <w:rsid w:val="0043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433243"/>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hAnsi="Times"/>
      <w:sz w:val="22"/>
      <w:lang w:val="en-GB"/>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pPr>
    <w:rPr>
      <w:rFonts w:ascii="Times" w:hAnsi="Times"/>
      <w:i/>
      <w:iCs/>
      <w:color w:val="000000"/>
      <w:sz w:val="22"/>
      <w:szCs w:val="22"/>
      <w:lang w:val="en-GB"/>
    </w:rPr>
  </w:style>
  <w:style w:type="paragraph" w:customStyle="1" w:styleId="Bodytext">
    <w:name w:val="Bodytext"/>
    <w:next w:val="BodytextIndented"/>
    <w:pPr>
      <w:jc w:val="both"/>
    </w:pPr>
    <w:rPr>
      <w:rFonts w:ascii="Times" w:hAnsi="Times"/>
      <w:iCs/>
      <w:color w:val="000000"/>
      <w:sz w:val="22"/>
      <w:szCs w:val="22"/>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val="en-GB"/>
    </w:rPr>
  </w:style>
  <w:style w:type="paragraph" w:customStyle="1" w:styleId="Section">
    <w:name w:val="Section"/>
    <w:next w:val="Bodytext"/>
    <w:pPr>
      <w:numPr>
        <w:numId w:val="3"/>
      </w:numPr>
      <w:spacing w:before="240"/>
    </w:pPr>
    <w:rPr>
      <w:rFonts w:ascii="Times" w:hAnsi="Times"/>
      <w:b/>
      <w:iCs/>
      <w:color w:val="000000"/>
      <w:sz w:val="22"/>
      <w:szCs w:val="22"/>
      <w:lang w:val="en-GB"/>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val="en-GB"/>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val="en-GB"/>
    </w:rPr>
  </w:style>
  <w:style w:type="paragraph" w:customStyle="1" w:styleId="E-mail">
    <w:name w:val="E-mail"/>
    <w:next w:val="Abstract"/>
    <w:pPr>
      <w:spacing w:after="240"/>
      <w:ind w:left="1418"/>
    </w:pPr>
    <w:rPr>
      <w:rFonts w:ascii="Times" w:hAnsi="Times"/>
      <w:noProof/>
      <w:sz w:val="22"/>
      <w:szCs w:val="22"/>
    </w:rPr>
  </w:style>
  <w:style w:type="paragraph" w:customStyle="1" w:styleId="Abstract">
    <w:name w:val="Abstract"/>
    <w:next w:val="Section"/>
    <w:pPr>
      <w:spacing w:after="454"/>
      <w:ind w:left="1418"/>
      <w:jc w:val="both"/>
    </w:pPr>
    <w:rPr>
      <w:rFonts w:ascii="Times" w:hAnsi="Times"/>
      <w:color w:val="000000"/>
      <w:lang w:val="en-GB"/>
    </w:rPr>
  </w:style>
  <w:style w:type="paragraph" w:customStyle="1" w:styleId="Sectionnonumber">
    <w:name w:val="Section (no number)"/>
    <w:next w:val="Bodytext"/>
    <w:pPr>
      <w:spacing w:before="240"/>
    </w:pPr>
    <w:rPr>
      <w:rFonts w:ascii="Times" w:hAnsi="Times"/>
      <w:b/>
      <w:iCs/>
      <w:color w:val="000000"/>
      <w:sz w:val="22"/>
      <w:szCs w:val="22"/>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val="en-GB"/>
    </w:rPr>
  </w:style>
  <w:style w:type="paragraph" w:customStyle="1" w:styleId="Addresses">
    <w:name w:val="Addresses"/>
    <w:next w:val="E-mail"/>
    <w:pPr>
      <w:spacing w:after="240"/>
      <w:ind w:left="1418"/>
    </w:pPr>
    <w:rPr>
      <w:rFonts w:ascii="Times" w:hAnsi="Times"/>
      <w:sz w:val="22"/>
      <w:szCs w:val="22"/>
      <w:lang w:val="en-GB"/>
    </w:rPr>
  </w:style>
  <w:style w:type="paragraph" w:customStyle="1" w:styleId="FigureCaption">
    <w:name w:val="FigureCaption"/>
    <w:pPr>
      <w:spacing w:before="170"/>
      <w:ind w:left="28"/>
      <w:jc w:val="center"/>
    </w:pPr>
    <w:rPr>
      <w:rFonts w:ascii="Times" w:hAnsi="Times"/>
      <w:color w:val="000000"/>
      <w:sz w:val="22"/>
      <w:szCs w:val="22"/>
      <w:lang w:val="en-GB"/>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clear" w:pos="0"/>
        <w:tab w:val="left" w:pos="567"/>
      </w:tabs>
      <w:ind w:left="851" w:hanging="851"/>
      <w:jc w:val="both"/>
    </w:pPr>
    <w:rPr>
      <w:rFonts w:ascii="Times" w:hAnsi="Times"/>
      <w:iCs/>
      <w:noProof/>
      <w:color w:val="000000"/>
      <w:sz w:val="22"/>
      <w:szCs w:val="22"/>
      <w:lang w:val="en-GB"/>
    </w:rPr>
  </w:style>
  <w:style w:type="paragraph" w:customStyle="1" w:styleId="BodyChar">
    <w:name w:val="Body Char"/>
    <w:link w:val="BodyCharChar"/>
    <w:rsid w:val="00E90667"/>
    <w:pPr>
      <w:tabs>
        <w:tab w:val="left" w:pos="567"/>
      </w:tabs>
      <w:jc w:val="both"/>
    </w:pPr>
    <w:rPr>
      <w:rFonts w:ascii="Times" w:hAnsi="Times"/>
      <w:color w:val="000000"/>
      <w:sz w:val="22"/>
      <w:szCs w:val="22"/>
      <w:lang w:val="en-GB"/>
    </w:rPr>
  </w:style>
  <w:style w:type="character" w:customStyle="1" w:styleId="BodyCharChar">
    <w:name w:val="Body Char Char"/>
    <w:link w:val="BodyChar"/>
    <w:rsid w:val="00E90667"/>
    <w:rPr>
      <w:rFonts w:ascii="Times" w:hAnsi="Times"/>
      <w:color w:val="000000"/>
      <w:sz w:val="22"/>
      <w:szCs w:val="22"/>
      <w:lang w:val="en-GB"/>
    </w:rPr>
  </w:style>
  <w:style w:type="paragraph" w:styleId="BalloonText">
    <w:name w:val="Balloon Text"/>
    <w:basedOn w:val="Normal"/>
    <w:link w:val="BalloonTextChar"/>
    <w:uiPriority w:val="99"/>
    <w:semiHidden/>
    <w:unhideWhenUsed/>
    <w:rsid w:val="001B2D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2D67"/>
    <w:rPr>
      <w:rFonts w:ascii="Lucida Grande" w:hAnsi="Lucida Grande" w:cs="Lucida Grande"/>
      <w:sz w:val="18"/>
      <w:szCs w:val="18"/>
      <w:lang w:val="en-GB"/>
    </w:rPr>
  </w:style>
  <w:style w:type="table" w:styleId="TableGrid">
    <w:name w:val="Table Grid"/>
    <w:basedOn w:val="TableNormal"/>
    <w:uiPriority w:val="59"/>
    <w:rsid w:val="00270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476F"/>
    <w:pPr>
      <w:spacing w:after="200"/>
    </w:pPr>
    <w:rPr>
      <w:b/>
      <w:bCs/>
      <w:color w:val="4F81BD" w:themeColor="accent1"/>
      <w:sz w:val="18"/>
      <w:szCs w:val="18"/>
    </w:rPr>
  </w:style>
  <w:style w:type="character" w:styleId="Emphasis">
    <w:name w:val="Emphasis"/>
    <w:basedOn w:val="DefaultParagraphFont"/>
    <w:uiPriority w:val="20"/>
    <w:qFormat/>
    <w:rsid w:val="002A7EE6"/>
    <w:rPr>
      <w:i/>
      <w:iCs/>
    </w:rPr>
  </w:style>
  <w:style w:type="character" w:styleId="Hyperlink">
    <w:name w:val="Hyperlink"/>
    <w:basedOn w:val="DefaultParagraphFont"/>
    <w:uiPriority w:val="99"/>
    <w:unhideWhenUsed/>
    <w:rsid w:val="003B4B0F"/>
    <w:rPr>
      <w:color w:val="0000FF"/>
      <w:u w:val="single"/>
    </w:rPr>
  </w:style>
  <w:style w:type="paragraph" w:styleId="NormalWeb">
    <w:name w:val="Normal (Web)"/>
    <w:basedOn w:val="Normal"/>
    <w:uiPriority w:val="99"/>
    <w:semiHidden/>
    <w:unhideWhenUsed/>
    <w:rsid w:val="003B4B0F"/>
    <w:pPr>
      <w:spacing w:before="100" w:beforeAutospacing="1" w:after="100" w:afterAutospacing="1"/>
    </w:pPr>
    <w:rPr>
      <w:sz w:val="20"/>
      <w:lang w:val="en-US"/>
    </w:rPr>
  </w:style>
  <w:style w:type="character" w:styleId="CommentReference">
    <w:name w:val="annotation reference"/>
    <w:basedOn w:val="DefaultParagraphFont"/>
    <w:uiPriority w:val="99"/>
    <w:semiHidden/>
    <w:unhideWhenUsed/>
    <w:rsid w:val="00C74B43"/>
    <w:rPr>
      <w:sz w:val="18"/>
      <w:szCs w:val="18"/>
    </w:rPr>
  </w:style>
  <w:style w:type="paragraph" w:styleId="CommentText">
    <w:name w:val="annotation text"/>
    <w:basedOn w:val="Normal"/>
    <w:link w:val="CommentTextChar"/>
    <w:uiPriority w:val="99"/>
    <w:semiHidden/>
    <w:unhideWhenUsed/>
    <w:rsid w:val="00C74B43"/>
    <w:rPr>
      <w:sz w:val="24"/>
    </w:rPr>
  </w:style>
  <w:style w:type="character" w:customStyle="1" w:styleId="CommentTextChar">
    <w:name w:val="Comment Text Char"/>
    <w:basedOn w:val="DefaultParagraphFont"/>
    <w:link w:val="CommentText"/>
    <w:uiPriority w:val="99"/>
    <w:semiHidden/>
    <w:rsid w:val="00C74B43"/>
    <w:rPr>
      <w:rFonts w:ascii="Times" w:hAnsi="Times"/>
      <w:sz w:val="24"/>
      <w:szCs w:val="24"/>
      <w:lang w:val="en-GB"/>
    </w:rPr>
  </w:style>
  <w:style w:type="paragraph" w:styleId="CommentSubject">
    <w:name w:val="annotation subject"/>
    <w:basedOn w:val="CommentText"/>
    <w:next w:val="CommentText"/>
    <w:link w:val="CommentSubjectChar"/>
    <w:uiPriority w:val="99"/>
    <w:semiHidden/>
    <w:unhideWhenUsed/>
    <w:rsid w:val="00C74B43"/>
    <w:rPr>
      <w:b/>
      <w:bCs/>
      <w:sz w:val="20"/>
      <w:szCs w:val="20"/>
    </w:rPr>
  </w:style>
  <w:style w:type="character" w:customStyle="1" w:styleId="CommentSubjectChar">
    <w:name w:val="Comment Subject Char"/>
    <w:basedOn w:val="CommentTextChar"/>
    <w:link w:val="CommentSubject"/>
    <w:uiPriority w:val="99"/>
    <w:semiHidden/>
    <w:rsid w:val="00C74B43"/>
    <w:rPr>
      <w:rFonts w:ascii="Times" w:hAnsi="Times"/>
      <w:b/>
      <w:bCs/>
      <w:sz w:val="24"/>
      <w:szCs w:val="24"/>
      <w:lang w:val="en-GB"/>
    </w:rPr>
  </w:style>
  <w:style w:type="paragraph" w:styleId="Revision">
    <w:name w:val="Revision"/>
    <w:hidden/>
    <w:uiPriority w:val="71"/>
    <w:rsid w:val="00C74B43"/>
    <w:rPr>
      <w:rFonts w:ascii="Times" w:hAnsi="Times"/>
      <w:sz w:val="22"/>
      <w:lang w:val="en-GB"/>
    </w:rPr>
  </w:style>
  <w:style w:type="paragraph" w:styleId="DocumentMap">
    <w:name w:val="Document Map"/>
    <w:basedOn w:val="Normal"/>
    <w:link w:val="DocumentMapChar"/>
    <w:uiPriority w:val="99"/>
    <w:semiHidden/>
    <w:unhideWhenUsed/>
    <w:rsid w:val="00BF25DD"/>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BF25DD"/>
    <w:rPr>
      <w:rFonts w:ascii="Lucida Grande" w:hAnsi="Lucida Grande" w:cs="Lucida Grande"/>
      <w:sz w:val="24"/>
      <w:szCs w:val="24"/>
      <w:lang w:val="en-GB"/>
    </w:rPr>
  </w:style>
  <w:style w:type="paragraph" w:styleId="Header">
    <w:name w:val="header"/>
    <w:basedOn w:val="Normal"/>
    <w:link w:val="HeaderChar"/>
    <w:uiPriority w:val="99"/>
    <w:unhideWhenUsed/>
    <w:rsid w:val="001F2C75"/>
    <w:pPr>
      <w:tabs>
        <w:tab w:val="center" w:pos="4320"/>
        <w:tab w:val="right" w:pos="8640"/>
      </w:tabs>
    </w:pPr>
  </w:style>
  <w:style w:type="character" w:customStyle="1" w:styleId="HeaderChar">
    <w:name w:val="Header Char"/>
    <w:basedOn w:val="DefaultParagraphFont"/>
    <w:link w:val="Header"/>
    <w:uiPriority w:val="99"/>
    <w:rsid w:val="001F2C75"/>
    <w:rPr>
      <w:rFonts w:ascii="Times" w:hAnsi="Times"/>
      <w:sz w:val="22"/>
      <w:lang w:val="en-GB"/>
    </w:rPr>
  </w:style>
  <w:style w:type="paragraph" w:styleId="Footer">
    <w:name w:val="footer"/>
    <w:basedOn w:val="Normal"/>
    <w:link w:val="FooterChar"/>
    <w:uiPriority w:val="99"/>
    <w:unhideWhenUsed/>
    <w:rsid w:val="001F2C75"/>
    <w:pPr>
      <w:tabs>
        <w:tab w:val="center" w:pos="4320"/>
        <w:tab w:val="right" w:pos="8640"/>
      </w:tabs>
    </w:pPr>
  </w:style>
  <w:style w:type="character" w:customStyle="1" w:styleId="FooterChar">
    <w:name w:val="Footer Char"/>
    <w:basedOn w:val="DefaultParagraphFont"/>
    <w:link w:val="Footer"/>
    <w:uiPriority w:val="99"/>
    <w:rsid w:val="001F2C75"/>
    <w:rPr>
      <w:rFonts w:ascii="Times" w:hAnsi="Times"/>
      <w:sz w:val="22"/>
      <w:lang w:val="en-GB"/>
    </w:rPr>
  </w:style>
  <w:style w:type="paragraph" w:styleId="HTMLPreformatted">
    <w:name w:val="HTML Preformatted"/>
    <w:basedOn w:val="Normal"/>
    <w:link w:val="HTMLPreformattedChar"/>
    <w:uiPriority w:val="99"/>
    <w:semiHidden/>
    <w:unhideWhenUsed/>
    <w:rsid w:val="00433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433243"/>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60116">
      <w:bodyDiv w:val="1"/>
      <w:marLeft w:val="0"/>
      <w:marRight w:val="0"/>
      <w:marTop w:val="0"/>
      <w:marBottom w:val="0"/>
      <w:divBdr>
        <w:top w:val="none" w:sz="0" w:space="0" w:color="auto"/>
        <w:left w:val="none" w:sz="0" w:space="0" w:color="auto"/>
        <w:bottom w:val="none" w:sz="0" w:space="0" w:color="auto"/>
        <w:right w:val="none" w:sz="0" w:space="0" w:color="auto"/>
      </w:divBdr>
    </w:div>
    <w:div w:id="108211127">
      <w:bodyDiv w:val="1"/>
      <w:marLeft w:val="0"/>
      <w:marRight w:val="0"/>
      <w:marTop w:val="0"/>
      <w:marBottom w:val="0"/>
      <w:divBdr>
        <w:top w:val="none" w:sz="0" w:space="0" w:color="auto"/>
        <w:left w:val="none" w:sz="0" w:space="0" w:color="auto"/>
        <w:bottom w:val="none" w:sz="0" w:space="0" w:color="auto"/>
        <w:right w:val="none" w:sz="0" w:space="0" w:color="auto"/>
      </w:divBdr>
      <w:divsChild>
        <w:div w:id="433139288">
          <w:marLeft w:val="0"/>
          <w:marRight w:val="0"/>
          <w:marTop w:val="0"/>
          <w:marBottom w:val="0"/>
          <w:divBdr>
            <w:top w:val="none" w:sz="0" w:space="0" w:color="auto"/>
            <w:left w:val="none" w:sz="0" w:space="0" w:color="auto"/>
            <w:bottom w:val="none" w:sz="0" w:space="0" w:color="auto"/>
            <w:right w:val="none" w:sz="0" w:space="0" w:color="auto"/>
          </w:divBdr>
        </w:div>
      </w:divsChild>
    </w:div>
    <w:div w:id="115027712">
      <w:bodyDiv w:val="1"/>
      <w:marLeft w:val="0"/>
      <w:marRight w:val="0"/>
      <w:marTop w:val="0"/>
      <w:marBottom w:val="0"/>
      <w:divBdr>
        <w:top w:val="none" w:sz="0" w:space="0" w:color="auto"/>
        <w:left w:val="none" w:sz="0" w:space="0" w:color="auto"/>
        <w:bottom w:val="none" w:sz="0" w:space="0" w:color="auto"/>
        <w:right w:val="none" w:sz="0" w:space="0" w:color="auto"/>
      </w:divBdr>
    </w:div>
    <w:div w:id="187378805">
      <w:bodyDiv w:val="1"/>
      <w:marLeft w:val="0"/>
      <w:marRight w:val="0"/>
      <w:marTop w:val="0"/>
      <w:marBottom w:val="0"/>
      <w:divBdr>
        <w:top w:val="none" w:sz="0" w:space="0" w:color="auto"/>
        <w:left w:val="none" w:sz="0" w:space="0" w:color="auto"/>
        <w:bottom w:val="none" w:sz="0" w:space="0" w:color="auto"/>
        <w:right w:val="none" w:sz="0" w:space="0" w:color="auto"/>
      </w:divBdr>
      <w:divsChild>
        <w:div w:id="695274710">
          <w:marLeft w:val="0"/>
          <w:marRight w:val="0"/>
          <w:marTop w:val="0"/>
          <w:marBottom w:val="0"/>
          <w:divBdr>
            <w:top w:val="none" w:sz="0" w:space="0" w:color="auto"/>
            <w:left w:val="none" w:sz="0" w:space="0" w:color="auto"/>
            <w:bottom w:val="none" w:sz="0" w:space="0" w:color="auto"/>
            <w:right w:val="none" w:sz="0" w:space="0" w:color="auto"/>
          </w:divBdr>
          <w:divsChild>
            <w:div w:id="1689595203">
              <w:marLeft w:val="0"/>
              <w:marRight w:val="0"/>
              <w:marTop w:val="0"/>
              <w:marBottom w:val="0"/>
              <w:divBdr>
                <w:top w:val="none" w:sz="0" w:space="0" w:color="auto"/>
                <w:left w:val="none" w:sz="0" w:space="0" w:color="auto"/>
                <w:bottom w:val="none" w:sz="0" w:space="0" w:color="auto"/>
                <w:right w:val="none" w:sz="0" w:space="0" w:color="auto"/>
              </w:divBdr>
            </w:div>
            <w:div w:id="18718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7682">
      <w:bodyDiv w:val="1"/>
      <w:marLeft w:val="0"/>
      <w:marRight w:val="0"/>
      <w:marTop w:val="0"/>
      <w:marBottom w:val="0"/>
      <w:divBdr>
        <w:top w:val="none" w:sz="0" w:space="0" w:color="auto"/>
        <w:left w:val="none" w:sz="0" w:space="0" w:color="auto"/>
        <w:bottom w:val="none" w:sz="0" w:space="0" w:color="auto"/>
        <w:right w:val="none" w:sz="0" w:space="0" w:color="auto"/>
      </w:divBdr>
    </w:div>
    <w:div w:id="491607375">
      <w:bodyDiv w:val="1"/>
      <w:marLeft w:val="0"/>
      <w:marRight w:val="0"/>
      <w:marTop w:val="0"/>
      <w:marBottom w:val="0"/>
      <w:divBdr>
        <w:top w:val="none" w:sz="0" w:space="0" w:color="auto"/>
        <w:left w:val="none" w:sz="0" w:space="0" w:color="auto"/>
        <w:bottom w:val="none" w:sz="0" w:space="0" w:color="auto"/>
        <w:right w:val="none" w:sz="0" w:space="0" w:color="auto"/>
      </w:divBdr>
    </w:div>
    <w:div w:id="552237198">
      <w:bodyDiv w:val="1"/>
      <w:marLeft w:val="0"/>
      <w:marRight w:val="0"/>
      <w:marTop w:val="0"/>
      <w:marBottom w:val="0"/>
      <w:divBdr>
        <w:top w:val="none" w:sz="0" w:space="0" w:color="auto"/>
        <w:left w:val="none" w:sz="0" w:space="0" w:color="auto"/>
        <w:bottom w:val="none" w:sz="0" w:space="0" w:color="auto"/>
        <w:right w:val="none" w:sz="0" w:space="0" w:color="auto"/>
      </w:divBdr>
      <w:divsChild>
        <w:div w:id="469565844">
          <w:marLeft w:val="0"/>
          <w:marRight w:val="0"/>
          <w:marTop w:val="0"/>
          <w:marBottom w:val="0"/>
          <w:divBdr>
            <w:top w:val="none" w:sz="0" w:space="0" w:color="auto"/>
            <w:left w:val="none" w:sz="0" w:space="0" w:color="auto"/>
            <w:bottom w:val="none" w:sz="0" w:space="0" w:color="auto"/>
            <w:right w:val="none" w:sz="0" w:space="0" w:color="auto"/>
          </w:divBdr>
        </w:div>
      </w:divsChild>
    </w:div>
    <w:div w:id="848060208">
      <w:bodyDiv w:val="1"/>
      <w:marLeft w:val="0"/>
      <w:marRight w:val="0"/>
      <w:marTop w:val="0"/>
      <w:marBottom w:val="0"/>
      <w:divBdr>
        <w:top w:val="none" w:sz="0" w:space="0" w:color="auto"/>
        <w:left w:val="none" w:sz="0" w:space="0" w:color="auto"/>
        <w:bottom w:val="none" w:sz="0" w:space="0" w:color="auto"/>
        <w:right w:val="none" w:sz="0" w:space="0" w:color="auto"/>
      </w:divBdr>
    </w:div>
    <w:div w:id="995957590">
      <w:bodyDiv w:val="1"/>
      <w:marLeft w:val="0"/>
      <w:marRight w:val="0"/>
      <w:marTop w:val="0"/>
      <w:marBottom w:val="0"/>
      <w:divBdr>
        <w:top w:val="none" w:sz="0" w:space="0" w:color="auto"/>
        <w:left w:val="none" w:sz="0" w:space="0" w:color="auto"/>
        <w:bottom w:val="none" w:sz="0" w:space="0" w:color="auto"/>
        <w:right w:val="none" w:sz="0" w:space="0" w:color="auto"/>
      </w:divBdr>
      <w:divsChild>
        <w:div w:id="549849040">
          <w:marLeft w:val="0"/>
          <w:marRight w:val="0"/>
          <w:marTop w:val="0"/>
          <w:marBottom w:val="0"/>
          <w:divBdr>
            <w:top w:val="none" w:sz="0" w:space="0" w:color="auto"/>
            <w:left w:val="none" w:sz="0" w:space="0" w:color="auto"/>
            <w:bottom w:val="none" w:sz="0" w:space="0" w:color="auto"/>
            <w:right w:val="none" w:sz="0" w:space="0" w:color="auto"/>
          </w:divBdr>
        </w:div>
        <w:div w:id="1046367426">
          <w:marLeft w:val="0"/>
          <w:marRight w:val="0"/>
          <w:marTop w:val="0"/>
          <w:marBottom w:val="0"/>
          <w:divBdr>
            <w:top w:val="none" w:sz="0" w:space="0" w:color="auto"/>
            <w:left w:val="none" w:sz="0" w:space="0" w:color="auto"/>
            <w:bottom w:val="none" w:sz="0" w:space="0" w:color="auto"/>
            <w:right w:val="none" w:sz="0" w:space="0" w:color="auto"/>
          </w:divBdr>
        </w:div>
        <w:div w:id="1343239703">
          <w:marLeft w:val="0"/>
          <w:marRight w:val="0"/>
          <w:marTop w:val="0"/>
          <w:marBottom w:val="0"/>
          <w:divBdr>
            <w:top w:val="none" w:sz="0" w:space="0" w:color="auto"/>
            <w:left w:val="none" w:sz="0" w:space="0" w:color="auto"/>
            <w:bottom w:val="none" w:sz="0" w:space="0" w:color="auto"/>
            <w:right w:val="none" w:sz="0" w:space="0" w:color="auto"/>
          </w:divBdr>
        </w:div>
      </w:divsChild>
    </w:div>
    <w:div w:id="1355229425">
      <w:bodyDiv w:val="1"/>
      <w:marLeft w:val="0"/>
      <w:marRight w:val="0"/>
      <w:marTop w:val="0"/>
      <w:marBottom w:val="0"/>
      <w:divBdr>
        <w:top w:val="none" w:sz="0" w:space="0" w:color="auto"/>
        <w:left w:val="none" w:sz="0" w:space="0" w:color="auto"/>
        <w:bottom w:val="none" w:sz="0" w:space="0" w:color="auto"/>
        <w:right w:val="none" w:sz="0" w:space="0" w:color="auto"/>
      </w:divBdr>
    </w:div>
    <w:div w:id="1380517830">
      <w:bodyDiv w:val="1"/>
      <w:marLeft w:val="0"/>
      <w:marRight w:val="0"/>
      <w:marTop w:val="0"/>
      <w:marBottom w:val="0"/>
      <w:divBdr>
        <w:top w:val="none" w:sz="0" w:space="0" w:color="auto"/>
        <w:left w:val="none" w:sz="0" w:space="0" w:color="auto"/>
        <w:bottom w:val="none" w:sz="0" w:space="0" w:color="auto"/>
        <w:right w:val="none" w:sz="0" w:space="0" w:color="auto"/>
      </w:divBdr>
    </w:div>
    <w:div w:id="1498110639">
      <w:bodyDiv w:val="1"/>
      <w:marLeft w:val="0"/>
      <w:marRight w:val="0"/>
      <w:marTop w:val="0"/>
      <w:marBottom w:val="0"/>
      <w:divBdr>
        <w:top w:val="none" w:sz="0" w:space="0" w:color="auto"/>
        <w:left w:val="none" w:sz="0" w:space="0" w:color="auto"/>
        <w:bottom w:val="none" w:sz="0" w:space="0" w:color="auto"/>
        <w:right w:val="none" w:sz="0" w:space="0" w:color="auto"/>
      </w:divBdr>
      <w:divsChild>
        <w:div w:id="2105572837">
          <w:marLeft w:val="0"/>
          <w:marRight w:val="0"/>
          <w:marTop w:val="0"/>
          <w:marBottom w:val="0"/>
          <w:divBdr>
            <w:top w:val="none" w:sz="0" w:space="0" w:color="auto"/>
            <w:left w:val="none" w:sz="0" w:space="0" w:color="auto"/>
            <w:bottom w:val="none" w:sz="0" w:space="0" w:color="auto"/>
            <w:right w:val="none" w:sz="0" w:space="0" w:color="auto"/>
          </w:divBdr>
        </w:div>
      </w:divsChild>
    </w:div>
    <w:div w:id="1623730079">
      <w:bodyDiv w:val="1"/>
      <w:marLeft w:val="0"/>
      <w:marRight w:val="0"/>
      <w:marTop w:val="0"/>
      <w:marBottom w:val="0"/>
      <w:divBdr>
        <w:top w:val="none" w:sz="0" w:space="0" w:color="auto"/>
        <w:left w:val="none" w:sz="0" w:space="0" w:color="auto"/>
        <w:bottom w:val="none" w:sz="0" w:space="0" w:color="auto"/>
        <w:right w:val="none" w:sz="0" w:space="0" w:color="auto"/>
      </w:divBdr>
    </w:div>
    <w:div w:id="1689477736">
      <w:bodyDiv w:val="1"/>
      <w:marLeft w:val="0"/>
      <w:marRight w:val="0"/>
      <w:marTop w:val="0"/>
      <w:marBottom w:val="0"/>
      <w:divBdr>
        <w:top w:val="none" w:sz="0" w:space="0" w:color="auto"/>
        <w:left w:val="none" w:sz="0" w:space="0" w:color="auto"/>
        <w:bottom w:val="none" w:sz="0" w:space="0" w:color="auto"/>
        <w:right w:val="none" w:sz="0" w:space="0" w:color="auto"/>
      </w:divBdr>
      <w:divsChild>
        <w:div w:id="79418039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ivukotic:Documents:Conferences:Conferences:CHEP2013_FAX:word: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8EF71-1475-5546-A336-8B0A18DE5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JPCSA4Template.dot</Template>
  <TotalTime>160</TotalTime>
  <Pages>7</Pages>
  <Words>2992</Words>
  <Characters>17061</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 </vt:lpstr>
    </vt:vector>
  </TitlesOfParts>
  <Manager/>
  <Company>IOP Publishing</Company>
  <LinksUpToDate>false</LinksUpToDate>
  <CharactersWithSpaces>20013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 </dc:title>
  <dc:subject/>
  <dc:creator>Ilija Vukotic</dc:creator>
  <cp:keywords>open access, proceedings, template, fast, affordable, flexible</cp:keywords>
  <dc:description/>
  <cp:lastModifiedBy>Ilija Vukotic</cp:lastModifiedBy>
  <cp:revision>28</cp:revision>
  <cp:lastPrinted>2013-10-09T17:31:00Z</cp:lastPrinted>
  <dcterms:created xsi:type="dcterms:W3CDTF">2013-10-09T19:58:00Z</dcterms:created>
  <dcterms:modified xsi:type="dcterms:W3CDTF">2013-10-21T08:16:00Z</dcterms:modified>
  <cp:category/>
</cp:coreProperties>
</file>