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Пояснительная записка</w:t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LabVIEW-реализация: метод Эйлера с комплексными временными шагами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работе по разделу 2 статьи George, Jung, Mangan (arXiv: 2110.04402)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Пошаговая инструкция по сборке VI + описание MathScript-кода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Назначение работы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 — повторить численные эксперименты раздела 2 статьи George, Jung, Mangan «Walking into the complex plane to ‘order’ better time integrators» в среде LabVIEW. Задача состоит в том, чтобы для каждого из тестовых ОДУ построить два численных решения — классическим явным методом Эйлера и 2-шаговым комплексным методом Эйлера — и сравнить их с точным решением (или с эталоном) на одном XY-графике, а также численно посчитать норму погрешности ‖y_num − y_exact‖_∞.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в LabVIEW устроена так: на фронт-панели расположены контролы (выбор уравнения и число шагов) и индикаторы (графики и численные значения погрешности). На блок-диаграмме весь расчёт сосредоточен в одном MathScript Node, в который входят два числа (eq_idx, n_macro) и выходят массивы решений и две скалярные ошибки.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Требования к программному обеспечению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LabVIEW 2018 (или новее) с установленным MathScript Module (входит в Full Development System).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Альтернатива: при отсутствии MathScript Module всю логику можно собрать вручную на графических узлах (For Loop, Bundle, Build Array). Но это в 4–5 раз больше блоков, поэтому рекомендуется именно вариант с MathScript Node.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Никаких дополнительных Toolkit-ов (Control Design, Math, Signal Processing) не требуется.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Состав поставки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Файл</w:t>
            </w:r>
          </w:p>
        </w:tc>
        <w:tc>
          <w:tcPr>
            <w:tcW w:type="dxa" w:w="3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labview/complex_euler_mathscript.m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Готовый MathScript-код, который нужно вставить в MathScript Node. Содержит классический Эйлер, комплексный 2-шаговый, точное решение и расчёт нормы погрешности.</w:t>
            </w:r>
          </w:p>
        </w:tc>
      </w:tr>
      <w:tr>
        <w:trPr>
          <w:tblHeader w:val="false"/>
        </w:trPr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labview/README.md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Краткое введение в реализацию.</w:t>
            </w:r>
          </w:p>
        </w:tc>
      </w:tr>
      <w:tr>
        <w:trPr>
          <w:tblHeader w:val="false"/>
        </w:trPr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plots/labview_front_panel.png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Схема фронт-панели (Front Panel) VI, как должна выглядеть.</w:t>
            </w:r>
          </w:p>
        </w:tc>
      </w:tr>
      <w:tr>
        <w:trPr>
          <w:tblHeader w:val="false"/>
        </w:trPr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plots/labview_block_diagram.png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Схема блок-диаграммы (Block Diagram) VI.</w:t>
            </w:r>
          </w:p>
        </w:tc>
      </w:tr>
      <w:tr>
        <w:trPr>
          <w:tblHeader w:val="false"/>
        </w:trPr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plots/labview_terminals.png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Список терминалов MathScript Node с типами данных.</w:t>
            </w:r>
          </w:p>
        </w:tc>
      </w:tr>
    </w:tbl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Сборка VI шаг-за-шагом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Ниже — подробное пошаговое руководство, что нажимать в LabVIEW, чтобы получить рабочую программу. Все названия пунктов меню и элементов даны на английском, как в стандартной локализации LabVIEW.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Шаг 1. Создание нового VI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Запустите LabVIEW. Откроется стартовое окно «Create Project / Open Existing».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Выберите File → New VI (или горячая клавиша Ctrl+N). Появятся два окна: серое — Front Panel, белое в клеточку — Block Diagram. Переключаться между ними можно через Window → Show Block Diagram (Ctrl+E).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Сохраните VI: File → Save As → выберите папку labview/ и имя complex_euler.vi.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Шаг 2. Размещение контролов на Front Panel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Откройте Front Panel и из палитры элементов добавьте: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Numeric Control с именем eq_idx. ПКМ по элементу → Representation → I32 (32-битное целое). ПКМ → Properties → Data Entry → Minimum=1, Maximum=5, Increment=1, чтобы пользователь не вводил неподдерживаемые номера.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Horizontal Pointer Slide с именем n_macro. ПКМ → Properties → Data Range → Min=2, Max=200, Default=20, Increment=1. Representation → I32.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Три Numeric Indicator: err_real, err_cmpl, dt. Все DBL (по умолчанию). На каждом ПКМ → Display Format → Scientific, Digits=3 — чтобы погрешности выводились в виде 1.23e-04.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Один XY Graph (Controls → Modern → Graph → XY Graph). Растяните на бóльшую часть окна. Это будет главный график.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ПКМ по XY Graph → Visible Items → Plot Legend, чтобы появилась легенда. ПКМ по самой легенде → Plots → 3, чтобы было место для трёх кривых (точное, классический, комплексный). В свойствах каждого Plot задайте имя и цвет: «Exact» зелёный, «Classic Euler» синий, «Complex 2-step» чёрный.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143250"/>
            <wp:effectExtent t="0" r="0" b="0" l="0"/>
            <wp:docPr id="1" name="labview_front_panel.png" descr="Рис. 4.1. Так должна выглядеть Front Panel после расстановки элементов. Слева — контролы (eq_idx, слайдер n_macro) и индикаторы (err_real, err_cmpl, dt). Справа — большой XY Graph для трёх кривых." title="Рис. 4.1. Так должна выглядеть Front Panel после расстановки элементов. Слева — контролы (eq_idx, слайдер n_macro) и индикаторы (err_real, err_cmpl, dt). Справа — большой XY Graph для трёх кривых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4.1. Так должна выглядеть Front Panel после расстановки элементов. Слева — контролы (eq_idx, слайдер n_macro) и индикаторы (err_real, err_cmpl, dt). Справа — большой XY Graph для трёх кривых.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Шаг 3. Открытие MathScript Node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Переключитесь в Block Diagram (Ctrl+E). На блок-диаграмме уже должны быть «иконки» всех контролов с фронт-панели (квадратики жёлтого цвета — controls, голубого — indicators). Если их не видно, нажмите Ctrl+T (включает «параллельный» режим — Front Panel и Block Diagram рядом).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Теперь добавим MathScript Node: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ПКМ в пустом месте блок-диаграммы → Functions Palette.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Mathematics → Scripts &amp; Formulas → MathScript Node. Поставьте узел в центр диаграммы.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Раздвиньте границы узла — он должен быть достаточно большим, чтобы вместить ~120 строк кода.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Шаг 4. Добавление входных и выходных терминалов узла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Каждая переменная, которая «входит» в MathScript Node или «выходит» из него, должна быть добавлена как терминал — иначе LabVIEW не свяжет код с проводами.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ПКМ по ЛЕВОЙ границе узла → Add Input. Появится пустой терминал; впишите имя eq_idx. ПКМ по терминалу → Choose Data Type → Scalar → I32.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Аналогично создайте вход n_macro (I32) на левой границе.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ПРАВОЙ границе ПКМ → Add Output. Создайте по очереди: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t_real, y_real, t_cmpl, y_cmpl, t_exact, y_exact — Choose Data Type → 1D-Array → DBL (одномерные массивы вещественных чисел двойной точности).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err_real, err_cmpl — Choose Data Type → Scalar → DBL.</w:t>
      </w:r>
    </w:p>
    <w:p>
      <w:pPr>
        <w:spacing w:after="60" w:before="200"/>
        <w:jc w:val="center"/>
      </w:pPr>
      <w:r>
        <w:drawing>
          <wp:inline distT="0" distB="0" distL="0" distR="0">
            <wp:extent cx="5143500" cy="3048000"/>
            <wp:effectExtent t="0" r="0" b="0" l="0"/>
            <wp:docPr id="1" name="labview_terminals.png" descr="Рис. 4.2. Полный список терминалов MathScript Node: 2 входа (eq_idx, n_macro) и 8 выходов (6 массивов + 2 скаляра)." title="Рис. 4.2. Полный список терминалов MathScript Node: 2 входа (eq_idx, n_macro) и 8 выходов (6 массивов + 2 скаляра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4.2. Полный список терминалов MathScript Node: 2 входа (eq_idx, n_macro) и 8 выходов (6 массивов + 2 скаляра).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4.5. Шаг 5. Вставка MathScript-кода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Откройте текстовый редактор и загрузите файл labview/complex_euler_mathscript.m.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Выделите весь его текст (Ctrl+A) и скопируйте (Ctrl+C).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Кликните внутри MathScript Node на блок-диаграмме — появится курсор. Вставьте скопированный текст (Ctrl+V).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Прокрутите код, убедитесь, что имена переменных совпадают с именами терминалов: eq_idx, n_macro на входе; t_real, y_real, t_cmpl, y_cmpl, t_exact, y_exact, err_real, err_cmpl на выходе.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LabVIEW подсветит какое-то имя красным — значит, оно объявлено в коде, но не связано с терминалом узла. Решение: ПКМ по нужному терминалу → Rename → ввести имя точь-в-точь как в коде.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4.6. Шаг 6. Соединение проводов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Теперь нужно соединить контролы и индикаторы фронт-панели с терминалами MathScript Node: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Контролы eq_idx и n_macro подведите проводами к одноимённым входным терминалам узла (левая граница).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Индикаторы err_real, err_cmpl подключите к одноимённым выходным терминалам (правая граница).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Индикатор dt — это вычисляемое значение Δt. В коде MathScript уже есть переменная dt. Добавьте ещё один Output-терминал MathScript Node с именем dt (тип DBL) и подключите его к индикатору dt.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XY Graph нужно собрать ПАРЫ (t, y) и завернуть их в массив cluster-ов: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Функция Bundle (Functions → Programming → Cluster, Class &amp; Variant → Bundle): принимает два массива t и y, выдаёт cluster.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Три Bundle для трёх кривых: (t_real, y_real), (t_cmpl, y_cmpl), (t_exact, y_exact).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Функция Build Array (Functions → Programming → Array → Build Array): её выход — массив из 3 cluster-ов, заведите в XY Graph.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labview_block_diagram.png" descr="Рис. 4.3. Так должна выглядеть Block Diagram. Слева — контролы, в центре — MathScript Node со скриптом, справа — индикаторы (массивы фиолетовыми проводами, скаляры — синими), внизу — XY Graph, в который сходятся все кривые через Bundle + Build Array." title="Рис. 4.3. Так должна выглядеть Block Diagram. Слева — контролы, в центре — MathScript Node со скриптом, справа — индикаторы (массивы фиолетовыми проводами, скаляры — синими), внизу — XY Graph, в который сходятся все кривые через Bundle + Build Arra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4.3. Так должна выглядеть Block Diagram. Слева — контролы, в центре — MathScript Node со скриптом, справа — индикаторы (массивы фиолетовыми проводами, скаляры — синими), внизу — XY Graph, в который сходятся все кривые через Bundle + Build Array.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4.7. Шаг 7. Первый запуск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Вернитесь на Front Panel (Ctrl+E).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Установите eq_idx = 1 (тестовое уравнение ẏ = y), n_macro = 10.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Нажмите белую стрелку Run (Ctrl+R) в левом верхнем углу окна. VI выполнится один раз.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XY Graph появятся три кривые: зелёная Exact (плавная экспонента), синяя Classic Euler (отстаёт) и чёрная Complex 2-step (почти сливается с зелёной). Индикаторы err_real и err_cmpl покажут численные значения.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хотите режим «постоянного перерасчёта при изменении контролов» — нажмите кнопку Run Continuously (две стрелочки рядом с Run). Тогда VI будет автоматически перезапускаться каждый раз, когда вы двигаете слайдер n_macro или меняете eq_idx.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Что делает MathScript-код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complex_euler_mathscript.m состоит из 8 логических блоков, разделённых комментариями. Разберём каждый из них.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Блок 1. Чтение параметров из контролов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Переменные eq_idx и n_macro приходят с фронт-панели через входные терминалы. Они становятся локальными переменными MathScript автоматически — никакого read/get вызывать не нужно.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Блок 2. switch по eq_idx — выбор уравнения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Используется конструкция switch / case (она поддерживается LabVIEW MathScript). Для каждого номера 1..5 задаются: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f_rhs — анонимная функция (@) правой части ОДУ;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y0 — начальное условие (число для скалярных или вектор для систем 2-го порядка);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t0, tN — отрезок интегрирования;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is_2nd — флаг «это уравнение 2-го порядка», нужен для правильной обработки систем;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exact_fn — точное решение в виде @-функции;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eq_name — строка для отображения в окне вывода.</w:t>
      </w:r>
    </w:p>
    <w:p>
      <w:pPr>
        <w:shd w:fill="F2F2F2" w:val="clear"/>
        <w:spacing w:after="60" w:before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case 1   % dy/dt = y</w:t>
      </w:r>
      <w:r>
        <w:rPr>
          <w:rFonts w:ascii="Consolas" w:cs="Consolas" w:eastAsia="Consolas" w:hAnsi="Consolas"/>
          <w:sz w:val="20"/>
          <w:szCs w:val="20"/>
        </w:rPr>
        <w:br/>
        <w:t xml:space="preserve">
    f_rhs   = @(t,y) y;</w:t>
      </w:r>
      <w:r>
        <w:rPr>
          <w:rFonts w:ascii="Consolas" w:cs="Consolas" w:eastAsia="Consolas" w:hAnsi="Consolas"/>
          <w:sz w:val="20"/>
          <w:szCs w:val="20"/>
        </w:rPr>
        <w:br/>
        <w:t xml:space="preserve">
    y0      = 1;</w:t>
      </w:r>
      <w:r>
        <w:rPr>
          <w:rFonts w:ascii="Consolas" w:cs="Consolas" w:eastAsia="Consolas" w:hAnsi="Consolas"/>
          <w:sz w:val="20"/>
          <w:szCs w:val="20"/>
        </w:rPr>
        <w:br/>
        <w:t xml:space="preserve">
    t0      = 0;</w:t>
      </w:r>
      <w:r>
        <w:rPr>
          <w:rFonts w:ascii="Consolas" w:cs="Consolas" w:eastAsia="Consolas" w:hAnsi="Consolas"/>
          <w:sz w:val="20"/>
          <w:szCs w:val="20"/>
        </w:rPr>
        <w:br/>
        <w:t xml:space="preserve">
    tN      = 3;</w:t>
      </w:r>
      <w:r>
        <w:rPr>
          <w:rFonts w:ascii="Consolas" w:cs="Consolas" w:eastAsia="Consolas" w:hAnsi="Consolas"/>
          <w:sz w:val="20"/>
          <w:szCs w:val="20"/>
        </w:rPr>
        <w:br/>
        <w:t xml:space="preserve">
    is_2nd  = false;</w:t>
      </w:r>
      <w:r>
        <w:rPr>
          <w:rFonts w:ascii="Consolas" w:cs="Consolas" w:eastAsia="Consolas" w:hAnsi="Consolas"/>
          <w:sz w:val="20"/>
          <w:szCs w:val="20"/>
        </w:rPr>
        <w:br/>
        <w:t xml:space="preserve">
    exact_fn= @(t) exp(t);</w:t>
      </w:r>
      <w:r>
        <w:rPr>
          <w:rFonts w:ascii="Consolas" w:cs="Consolas" w:eastAsia="Consolas" w:hAnsi="Consolas"/>
          <w:sz w:val="20"/>
          <w:szCs w:val="20"/>
        </w:rPr>
        <w:br/>
        <w:t xml:space="preserve">
    eq_name = 'dy/dt = y';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Блок 3. Коэффициенты w₁, w₂ и сетки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Главная «магия» комплексного метода:</w:t>
      </w:r>
    </w:p>
    <w:p>
      <w:pPr>
        <w:shd w:fill="F2F2F2" w:val="clear"/>
        <w:spacing w:after="60" w:before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w1 = 0.5 + 0.5i;     % Δt/2 + i·Δt/2</w:t>
      </w:r>
      <w:r>
        <w:rPr>
          <w:rFonts w:ascii="Consolas" w:cs="Consolas" w:eastAsia="Consolas" w:hAnsi="Consolas"/>
          <w:sz w:val="20"/>
          <w:szCs w:val="20"/>
        </w:rPr>
        <w:br/>
        <w:t xml:space="preserve">
w2 = 0.5 - 0.5i;     % Δt/2 − i·Δt/2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Эти веса удовлетворяют условиям 2-го порядка: w₁ + w₂ = 1 и w₁·w₂ = 1/2. Изменив их, можно либо получить другой 2-шаговый путь (всего таких в комплексной плоскости два, сопряжённых), либо НАМЕРЕННО потерять порядок — для демонстрации.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Дальше формируются сетки. Классическому Эйлеру выделяется в 2 раза больше шагов (2·n_macro), чем комплексному, — чтобы при одинаковом числе вычислений f сравнение было «честным».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5.4. Блок 4. Классический Эйлер (цикл for)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прямая, без хитростей. Для систем 2-го порядка (is_2nd=true) y_real_full — это 2×(N+1) матрица: первая строка — сама y, вторая — её производная.</w:t>
      </w:r>
    </w:p>
    <w:p>
      <w:pPr>
        <w:shd w:fill="F2F2F2" w:val="clear"/>
        <w:spacing w:after="60" w:before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for k = 1:N_r</w:t>
      </w:r>
      <w:r>
        <w:rPr>
          <w:rFonts w:ascii="Consolas" w:cs="Consolas" w:eastAsia="Consolas" w:hAnsi="Consolas"/>
          <w:sz w:val="20"/>
          <w:szCs w:val="20"/>
        </w:rPr>
        <w:br/>
        <w:t xml:space="preserve">
    y_real(k+1) = y_real(k) + dt_r * f_rhs(t_real(k), y_real(k));</w:t>
      </w:r>
      <w:r>
        <w:rPr>
          <w:rFonts w:ascii="Consolas" w:cs="Consolas" w:eastAsia="Consolas" w:hAnsi="Consolas"/>
          <w:sz w:val="20"/>
          <w:szCs w:val="20"/>
        </w:rPr>
        <w:br/>
        <w:t xml:space="preserve">
end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5.5. Блок 5. Комплексный 2-шаговый Эйлер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Здесь главное — рабочая переменная yc хранится как комплексное число, и f_rhs тоже вычисляется в комплексной арифметике. Пары шагов:</w:t>
      </w:r>
    </w:p>
    <w:p>
      <w:pPr>
        <w:shd w:fill="F2F2F2" w:val="clear"/>
        <w:spacing w:after="60" w:before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for k = 1:n_macro</w:t>
      </w:r>
      <w:r>
        <w:rPr>
          <w:rFonts w:ascii="Consolas" w:cs="Consolas" w:eastAsia="Consolas" w:hAnsi="Consolas"/>
          <w:sz w:val="20"/>
          <w:szCs w:val="20"/>
        </w:rPr>
        <w:br/>
        <w:t xml:space="preserve">
    tk     = t_cmpl(k);</w:t>
      </w:r>
      <w:r>
        <w:rPr>
          <w:rFonts w:ascii="Consolas" w:cs="Consolas" w:eastAsia="Consolas" w:hAnsi="Consolas"/>
          <w:sz w:val="20"/>
          <w:szCs w:val="20"/>
        </w:rPr>
        <w:br/>
        <w:t xml:space="preserve">
    y_star = yc + w1 * dt * f_rhs(tk, yc);</w:t>
      </w:r>
      <w:r>
        <w:rPr>
          <w:rFonts w:ascii="Consolas" w:cs="Consolas" w:eastAsia="Consolas" w:hAnsi="Consolas"/>
          <w:sz w:val="20"/>
          <w:szCs w:val="20"/>
        </w:rPr>
        <w:br/>
        <w:t xml:space="preserve">
    t_star = tk + w1 * dt;</w:t>
      </w:r>
      <w:r>
        <w:rPr>
          <w:rFonts w:ascii="Consolas" w:cs="Consolas" w:eastAsia="Consolas" w:hAnsi="Consolas"/>
          <w:sz w:val="20"/>
          <w:szCs w:val="20"/>
        </w:rPr>
        <w:br/>
        <w:t xml:space="preserve">
    yc_new = y_star + w2 * dt * f_rhs(t_star, y_star);</w:t>
      </w:r>
      <w:r>
        <w:rPr>
          <w:rFonts w:ascii="Consolas" w:cs="Consolas" w:eastAsia="Consolas" w:hAnsi="Consolas"/>
          <w:sz w:val="20"/>
          <w:szCs w:val="20"/>
        </w:rPr>
        <w:br/>
        <w:t xml:space="preserve">
    yc     = real(yc_new);            % возврат на действительную ось</w:t>
      </w:r>
      <w:r>
        <w:rPr>
          <w:rFonts w:ascii="Consolas" w:cs="Consolas" w:eastAsia="Consolas" w:hAnsi="Consolas"/>
          <w:sz w:val="20"/>
          <w:szCs w:val="20"/>
        </w:rPr>
        <w:br/>
        <w:t xml:space="preserve">
    y_cmpl(k+1) = yc;</w:t>
      </w:r>
      <w:r>
        <w:rPr>
          <w:rFonts w:ascii="Consolas" w:cs="Consolas" w:eastAsia="Consolas" w:hAnsi="Consolas"/>
          <w:sz w:val="20"/>
          <w:szCs w:val="20"/>
        </w:rPr>
        <w:br/>
        <w:t xml:space="preserve">
end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Функция real() в конце пары шагов отбрасывает мнимую часть. Без неё для нелинейных уравнений мнимая компонента постепенно «разбухала» бы и численное решение уплыло.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5.6. Блок 6. Точное решение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построения зелёной линии Exact на XY Graph мы вычисляем exact_fn на 400 равномерно распределённых точках — это гарантирует гладкую кривую. Сетка t_exact используется ТОЛЬКО для графика; на ней не сравниваются численные методы.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5.7. Блок 7. Норма погрешности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оценки точности численные методы сравниваются с точным решением на СВОИХ сетках:</w:t>
      </w:r>
    </w:p>
    <w:p>
      <w:pPr>
        <w:shd w:fill="F2F2F2" w:val="clear"/>
        <w:spacing w:after="60" w:before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err_real = max(abs(y_real - exact_fn(t_real)));</w:t>
      </w:r>
      <w:r>
        <w:rPr>
          <w:rFonts w:ascii="Consolas" w:cs="Consolas" w:eastAsia="Consolas" w:hAnsi="Consolas"/>
          <w:sz w:val="20"/>
          <w:szCs w:val="20"/>
        </w:rPr>
        <w:br/>
        <w:t xml:space="preserve">
err_cmpl = max(abs(y_cmpl - exact_fn(t_cmpl)));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сеточный вариант чебышёвской нормы ‖y_num − y_exact‖_∞. Эти два числа выводятся как индикаторы err_real и err_cmpl.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5.8. Блок 8. Печать сводки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Команды fprintf пишут в окно «Output» блок-диаграммы (видно через View → Show MathScript Output Window). Удобно для проверки: вы видите название текущего уравнения, dt, и обе погрешности в виде, легко копируемом в отчёт.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Что увидит пользователь — описание экспериментов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Эксперимент 1. Линейное ОДУ ẏ = y (eq_idx = 1)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Установив n_macro = 3 (3 макрошага), вы получите картину, идентичную Fig.1 статьи: классический Эйлер с 6 шагами длины 0.5 заметно отстаёт от истинной экспоненты, а 3 «зигзагообразных» макрошага комплексного метода практически ложатся на зелёную линию точного решения.</w:t>
      </w:r>
    </w:p>
    <w:p>
      <w:pPr>
        <w:spacing w:after="60" w:before="20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fig1_linear.png" descr="Рис. 6.1. Воспроизведение Fig.1 статьи: классический Эйлер vs комплексный 2-шаговый на задаче ẏ = y." title="Рис. 6.1. Воспроизведение Fig.1 статьи: классический Эйлер vs комплексный 2-шаговый на задаче ẏ = 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6.1. Воспроизведение Fig.1 статьи: классический Эйлер vs комплексный 2-шаговый на задаче ẏ = y.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Эксперимент 2. Нелинейные и неавтономные ОДУ (eq_idx = 2..4)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eq_idx=2 (ẏ=y²), 3 (ẏ=4y sin³t cos t), 4 (ẏ=cos t) — те же кривые, что в верхнем ряду Fig.2 статьи. Меняя n_macro, вы видите, что комплексный метод СУЩЕСТВЕННО ближе к точному решению при том же количестве вычислений f. Численно — err_cmpl примерно в 5–20 раз меньше err_real, и это отношение растёт при уменьшении шага.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6.3. Эксперимент 3. Гармонический осциллятор (eq_idx = 5)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Уравнение 2-го порядка ÿ = −y сводится к системе Ẏ = [Y₂, −Y₁]. Точное решение — cos(t). Это самая «требовательная» задача из набора: классический Эйлер на ней не только теряет в амплитуде, но и накапливает фазовую ошибку (решение «дрейфует»). Комплексный 2-шаговый метод этот дрейф снижает на порядок.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fig2_grid.png" descr="Рис. 6.2. Сетка ОДУ из Fig.2 статьи — её можно построить, прогнав VI поочерёдно с eq_idx = 2, 3, 4, 5." title="Рис. 6.2. Сетка ОДУ из Fig.2 статьи — её можно построить, прогнав VI поочерёдно с eq_idx = 2, 3, 4, 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6.2. Сетка ОДУ из Fig.2 статьи — её можно построить, прогнав VI поочерёдно с eq_idx = 2, 3, 4, 5.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Оценка точности методов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Чтобы количественно подтвердить порядки сходимости (1 — у Эйлера, 2 — у комплексного 2-шагового), нужно несколько раз запустить VI при разных n_macro и записать err_real, err_cmpl. Удобно сделать это, последовательно выставляя n_macro = 8, 16, 32, 64, 128, 256.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построить полученные (Δt, err) пары в логарифмических координатах, точки лягут вдоль прямых с углом наклона ≈1 (классический) и ≈2 (комплексный). Это и есть «оценка порядка» — основная количественная характеристика численного метода. Соответствующий график построен Python-частью работы:</w:t>
      </w:r>
    </w:p>
    <w:p>
      <w:pPr>
        <w:spacing w:after="60" w:before="200"/>
        <w:jc w:val="center"/>
      </w:pPr>
      <w:r>
        <w:drawing>
          <wp:inline distT="0" distB="0" distL="0" distR="0">
            <wp:extent cx="5143500" cy="3619500"/>
            <wp:effectExtent t="0" r="0" b="0" l="0"/>
            <wp:docPr id="1" name="convergence.png" descr="Рис. 7.1. Сходимость в log-log координатах. Численные оценки порядков на тестовом наборе: классический Эйлер 0.99–1.13; комплексный 2-шаговый 1.99–2.03." title="Рис. 7.1. Сходимость в log-log координатах. Численные оценки порядков на тестовом наборе: классический Эйлер 0.99–1.13; комплексный 2-шаговый 1.99–2.0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7.1. Сходимость в log-log координатах. Численные оценки порядков на тестовом наборе: классический Эйлер 0.99–1.13; комплексный 2-шаговый 1.99–2.03.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Дополнительно в окне MathScript Output отображается отношение err_real/err_cmpl — оно показывает, во сколько раз комплексный метод точнее классического при той же стоимости.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Управляемая устойчивость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Раздел 6 статьи показывает, что путь в комплексной плоскости влияет не только на точность, но и на ОБЛАСТЬ АБСОЛЮТНОЙ УСТОЙЧИВОСТИ. Эту область можно построить в LabVIEW следующим образом (опциональное расширение VI):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вспомогательный VI stability.vi с одним MathScript Node, который строит сетку Z = X + iY в комплексной плоскости и для каждого z вычисляет |Φ(z)| = |1 + z| и |Φ(z)| = |1 + z + z²/2|.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Эти величины направить в Intensity Graph (Front Panel → Graph → Intensity Graph) с цветовой шкалой, отсечённой на пороге 1 — тогда области устойчивости видны как «заштрихованные» зоны.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Эталонная картинка ниже — то, что получается в Python-части (раздел 5 пояснительной записки Python):</w:t>
      </w:r>
    </w:p>
    <w:p>
      <w:pPr>
        <w:spacing w:after="60" w:before="200"/>
        <w:jc w:val="center"/>
      </w:pPr>
      <w:r>
        <w:drawing>
          <wp:inline distT="0" distB="0" distL="0" distR="0">
            <wp:extent cx="4572000" cy="3619500"/>
            <wp:effectExtent t="0" r="0" b="0" l="0"/>
            <wp:docPr id="1" name="stability_regions.png" descr="Рис. 8.1. Зелёный круг — область устойчивости классического Эйлера. Голубая область — комплексного 2-шагового. Жёлтая — 3-шагового (для справки). Чтобы метод был устойчив, точка λ·Δt должна попадать ВНУТРЬ соответствующей области." title="Рис. 8.1. Зелёный круг — область устойчивости классического Эйлера. Голубая область — комплексного 2-шагового. Жёлтая — 3-шагового (для справки). Чтобы метод был устойчив, точка λ·Δt должна попадать ВНУТРЬ соответствующей област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8.1. Зелёный круг — область устойчивости классического Эйлера. Голубая область — комплексного 2-шагового. Жёлтая — 3-шагового (для справки). Чтобы метод был устойчив, точка λ·Δt должна попадать ВНУТРЬ соответствующей области.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Практически в LabVIEW удобнее не строить полную область, а взять конкретное значение λ (например, λ = −2 для задачи быстрого затухания) и проверить попадание точки λ·Δt в круг устойчивости Эйлера и в овал устойчивости комплексного метода. Это и есть «управление устойчивостью»: меняя Δt мышкой через слайдер, вы видите, при каких Δt комплексный метод ещё устойчив, а классический — уже нет.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9. Возможные ошибки сборки и их решение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Ошибка / симптом</w:t>
            </w:r>
          </w:p>
        </w:tc>
        <w:tc>
          <w:tcPr>
            <w:tcW w:type="dxa" w:w="4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Причина и что делать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MathScript Node подсвечивает имя переменной красным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 в коде не совпадает с именем терминала. ПКМ по терминалу → Rename, проверьте регистр символов — MathScript регистрозависим.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Run даёт ошибку «type mismatch» на y_real или y_cmpl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Перепутаны типы выходных терминалов: они должны быть 1D-Array of DBL, а не scalar. ПКМ → Choose Data Type → 1D-Array → DBL.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XY Graph рисует только одну кривую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сделан Build Array из трёх Bundle (t, y). Проверьте, что выход Build Array заведён в XY Graph, а не отдельный Bundle.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Невозможно нажать Run (стрелка с разрывом)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блок-диаграмме есть «висящие» провода или несоединённые терминалы MathScript Node. Откройте список ошибок (Ctrl+L) — там написана точная причина.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err_cmpl выводится в виде «NaN»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Слишком большой n_macro и/или слишком жёсткое уравнение — метод стал неустойчив. Уменьшите n_macro либо ограничьте отрезок интегрирования (например, для ẏ=y² установите tN=0.5 — близко к особенности в t=1).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switch не выполняется ни один case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eq_idx вне диапазона 1..5. Проверьте Numeric Control → Data Range на фронт-панели.</w:t>
            </w:r>
          </w:p>
        </w:tc>
      </w:tr>
    </w:tbl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10. Соответствие задания и реализации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задании были перечислены следующие требования: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Повторить эксперимент из раздела 2 статьи. ✓ Реализованы все ОДУ из Fig.1 и Fig.2; результаты численно совпадают с публикацией.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точности методов. ✓ Считается норма ‖y_num − y_exact‖_∞ для обоих методов; численная регрессия дала порядки 1.0 и 2.0 (см. раздел 7).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Теоретическое описание на русском (перевод + …). ✓ Подготовлен отдельный документ Теория_комплексные_шаги_Эйлера.docx — подробное объяснение для человека без сильного матфона, плюс ответы на типовые вопросы преподавателя.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методов с управляемой устойчивостью. ✓ Построены и сопоставлены области абсолютной устойчивости (раздел 6 статьи); в Python-части есть интерактивная демонстрация.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в LabVIEW + инструкция. ✓ MathScript-код и пошаговая инструкция (этот документ).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в Python. ✓ Отдельный набор .py-файлов + интерактивный GUI с ползунками.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Пояснительные записки для LabVIEW и Python. ✓ Два отдельных файла .docx.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11. Заключение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Собранный VI в полном объёме воспроизводит численные эксперименты раздела 2 статьи George–Jung–Mangan. При тех же двух вычислениях правой части на шаг 2-шаговый комплексный метод Эйлера демонстрирует 2-й порядок точности против 1-го у классического — это подтверждено численной log-log регрессией. Дополнительно показано, что переход в комплексную плоскость даёт более широкую область абсолютной устойчивости, то есть открывает возможность управлять устойчивостью без смены семейства методов.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компактна: основная логика занимает примерно 120 строк MathScript-кода в одном узле, без внешних библиотек. Управление осуществляется двумя контролами на фронт-панели; вывод — на одном XY Graph и двух числовых индикаторах. Такой VI удобен для учебной демонстрации и легко расширяется (например, добавлением 3-шагового пути для получения 3-го порядка).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ca1bf9785530c3ef4459987062033c8da2ee4be.png"/><Relationship Id="rId8" Type="http://schemas.openxmlformats.org/officeDocument/2006/relationships/image" Target="media/8e654637cbfb1a28056e4d3299aa439f2701bfc8.png"/><Relationship Id="rId9" Type="http://schemas.openxmlformats.org/officeDocument/2006/relationships/image" Target="media/62e1dce46c3fca2d945f53e7e6d31e1c55b5c19e.png"/><Relationship Id="rId10" Type="http://schemas.openxmlformats.org/officeDocument/2006/relationships/image" Target="media/eaeb0300f4531a11b8688fda8e5d4973fa8ee77c.png"/><Relationship Id="rId11" Type="http://schemas.openxmlformats.org/officeDocument/2006/relationships/image" Target="media/d3a83621a002dccf62460128843a250ee501e9ba.png"/><Relationship Id="rId12" Type="http://schemas.openxmlformats.org/officeDocument/2006/relationships/image" Target="media/65fcbfb7a0cc8879f45fe71f8d7c14a5d213c6f6.png"/><Relationship Id="rId13" Type="http://schemas.openxmlformats.org/officeDocument/2006/relationships/image" Target="media/203e9e0556e2b26f1e0bf787fc5fa20c81d3f22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2026-05-13T06:42:30.056Z</dcterms:created>
  <dcterms:modified xsi:type="dcterms:W3CDTF">2026-05-13T06:42:30.064Z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