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【依特纳】支持为美瞳商品分别配置左右眼度数及库存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美瞳类商品的销售场景中，左右眼度数往往不同，且每种度数组合对应的库存量需要分别管理。目前Shopline后台支持通过多规格（SKU）方式管理商品，但SKU上限为500个。而美瞳商品仅度数组合（左/右眼度数范围-1.00至-8.00）便可产生上千种组合，远超500限制，无法覆盖商家的实际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Shopline美瞳商家通过商品定制（POD）插件的下拉框功能来配置左右眼度数选项，但该方案存在根本性问题：POD插件配置的度数仅为展示信息，无法与库存挂钩，即用户选择某一度数组合后，系统不会扣减对应库存，导致超卖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因此，需要找外部开发者开发插件，为美瞳商家提供左右眼度数独立配置及库存分别设置的能力，实现度数组合与库存的实时关联，并与ERP系统打通，提升运营效率。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二、核心功能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1、支持为商品配置左右眼度数并可以分别设置库存，用户下单后自动扣减子商品（左/右眼）sku库存。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参考链接：</w:t>
      </w:r>
      <w:r>
        <w:rPr>
          <w:rFonts w:eastAsia="等线" w:ascii="Arial" w:cs="Arial" w:hAnsi="Arial"/>
          <w:sz w:val="22"/>
        </w:rPr>
        <w:t>https://www.ttdeye.com/products/moonloom-blue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场景：美瞳品类商家通常按左右眼度数售卖产品，如主商品A，左、右眼各有26种度数，且每种度数对应的库存可能不同，商家需在后台为左眼和右眼的每种度数分别设置库存。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205"/>
        <w:gridCol w:w="2554"/>
        <w:gridCol w:w="2520"/>
      </w:tblGrid>
      <w:tr>
        <w:tc>
          <w:tcPr>
            <w:tcW w:w="3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76425" cy="16002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66850" cy="15716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47800" cy="15716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2、支持商家批量管理美瞳商品库存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商家可在插件后台针对所有美瞳商品，批量更新左眼和右眼各度数的库存，从而快速调整多规格商品的库存数据，提升运营效率。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3、ERP与Shopline对接（这部分开发者不用做评估）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针对这部分，商家需自行联系所使用的 ERP 供应商，由供应商负责与 Shopline 进行接口联调。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Shopline 中，购物车数据存储方式不同：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商品多规格</w:t>
      </w:r>
      <w:r>
        <w:rPr>
          <w:rFonts w:eastAsia="等线" w:ascii="Arial" w:cs="Arial" w:hAnsi="Arial"/>
          <w:sz w:val="22"/>
        </w:rPr>
        <w:t xml:space="preserve"> 时，这些参数则存入</w:t>
      </w:r>
      <w:r>
        <w:rPr>
          <w:rFonts w:eastAsia="Consolas" w:ascii="Consolas" w:cs="Consolas" w:hAnsi="Consolas"/>
          <w:sz w:val="22"/>
          <w:shd w:fill="EFF0F1"/>
        </w:rPr>
        <w:t>Option</w:t>
      </w:r>
      <w:r>
        <w:rPr>
          <w:rFonts w:eastAsia="等线" w:ascii="Arial" w:cs="Arial" w:hAnsi="Arial"/>
          <w:sz w:val="22"/>
        </w:rPr>
        <w:t>字段。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Cart Flex Function</w:t>
      </w:r>
      <w:r>
        <w:rPr>
          <w:rFonts w:eastAsia="等线" w:ascii="Arial" w:cs="Arial" w:hAnsi="Arial"/>
          <w:sz w:val="22"/>
        </w:rPr>
        <w:t xml:space="preserve"> 时，订单中的款式、左右眼度数等参数会存入 </w:t>
      </w: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 xml:space="preserve"> 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说明：目前Shopline应用市场上架的ERP应用，在订单推送环节均采用“多规格”对接模式，即从</w:t>
      </w:r>
      <w:r>
        <w:rPr>
          <w:rFonts w:eastAsia="Consolas" w:ascii="Consolas" w:cs="Consolas" w:hAnsi="Consolas"/>
          <w:sz w:val="22"/>
          <w:shd w:fill="EFF0F1"/>
        </w:rPr>
        <w:t>Option</w:t>
      </w:r>
      <w:r>
        <w:rPr>
          <w:rFonts w:eastAsia="等线" w:ascii="Arial" w:cs="Arial" w:hAnsi="Arial"/>
          <w:sz w:val="22"/>
        </w:rPr>
        <w:t>字段读取数据。现在美瞳功能采用的</w:t>
      </w:r>
      <w:r>
        <w:rPr>
          <w:rFonts w:eastAsia="Consolas" w:ascii="Consolas" w:cs="Consolas" w:hAnsi="Consolas"/>
          <w:sz w:val="22"/>
          <w:shd w:fill="EFF0F1"/>
        </w:rPr>
        <w:t>Cart Flex Function</w:t>
      </w:r>
      <w:r>
        <w:rPr>
          <w:rFonts w:eastAsia="等线" w:ascii="Arial" w:cs="Arial" w:hAnsi="Arial"/>
          <w:sz w:val="22"/>
        </w:rPr>
        <w:t>能力，参数将写入</w:t>
      </w: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，因此ERP需调整接口以适配新读取路径，从而完成与Shopline的对接。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三、Cart Flex Function开发文档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https://docs.google.com/document/d/1RAGyfFJRm2FFCXRh00WBoUVkesYvh_9godMon7yASVs/edit?usp=sharing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四、三方开发者评估报价及工时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做成通用插件形式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3220">
    <w:lvl>
      <w:numFmt w:val="bullet"/>
      <w:suff w:val="tab"/>
      <w:lvlText w:val="•"/>
      <w:rPr>
        <w:color w:val="3370ff"/>
      </w:rPr>
    </w:lvl>
  </w:abstractNum>
  <w:abstractNum w:abstractNumId="1203221">
    <w:lvl>
      <w:numFmt w:val="bullet"/>
      <w:suff w:val="tab"/>
      <w:lvlText w:val="•"/>
      <w:rPr>
        <w:color w:val="3370ff"/>
      </w:rPr>
    </w:lvl>
  </w:abstractNum>
  <w:num w:numId="1">
    <w:abstractNumId w:val="1203220"/>
  </w:num>
  <w:num w:numId="2">
    <w:abstractNumId w:val="1203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2026-09-07T00:37:18Z</dcterms:created>
  <dc:creator>Apache POI</dc:creator>
</cp:coreProperties>
</file>