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F40" w:rsidRDefault="00983F40" w:rsidP="00983F40">
      <w:pPr>
        <w:pStyle w:val="Heading2"/>
        <w:rPr>
          <w:rFonts w:ascii="Arial Black" w:hAnsi="Arial Black"/>
          <w:sz w:val="23"/>
          <w:szCs w:val="23"/>
        </w:rPr>
      </w:pPr>
      <w:r>
        <w:rPr>
          <w:rFonts w:ascii="Arial Black" w:hAnsi="Arial Black"/>
          <w:sz w:val="23"/>
          <w:szCs w:val="23"/>
        </w:rPr>
        <w:t>CHERRY IN LINE</w:t>
      </w:r>
    </w:p>
    <w:p w:rsidR="00983F40" w:rsidRDefault="00983F40" w:rsidP="00983F40"/>
    <w:p w:rsidR="00983F40" w:rsidRPr="00D644E7" w:rsidRDefault="00983F40" w:rsidP="00983F40">
      <w:pPr>
        <w:rPr>
          <w:b/>
          <w:sz w:val="32"/>
          <w:szCs w:val="32"/>
        </w:rPr>
      </w:pPr>
      <w:r w:rsidRPr="00D644E7">
        <w:rPr>
          <w:b/>
          <w:sz w:val="32"/>
          <w:szCs w:val="32"/>
        </w:rPr>
        <w:t>Chapter 5</w:t>
      </w:r>
    </w:p>
    <w:p w:rsidR="00983F40" w:rsidRPr="00D644E7" w:rsidRDefault="00983F40" w:rsidP="00983F40">
      <w:pPr>
        <w:rPr>
          <w:b/>
          <w:sz w:val="32"/>
          <w:szCs w:val="32"/>
        </w:rPr>
      </w:pPr>
      <w:r w:rsidRPr="00D644E7">
        <w:rPr>
          <w:b/>
          <w:sz w:val="32"/>
          <w:szCs w:val="32"/>
        </w:rPr>
        <w:t>Findings, Results, and Analysis</w:t>
      </w:r>
    </w:p>
    <w:p w:rsidR="00983F40" w:rsidRPr="00DE2374" w:rsidRDefault="00983F40" w:rsidP="00983F40">
      <w:pPr>
        <w:rPr>
          <w:highlight w:val="lightGray"/>
        </w:rPr>
      </w:pPr>
      <w:r w:rsidRPr="00DE2374">
        <w:rPr>
          <w:highlight w:val="lightGray"/>
        </w:rPr>
        <w:t>5.2 Electrical Audit</w:t>
      </w:r>
    </w:p>
    <w:p w:rsidR="00983F40" w:rsidRPr="00DE2374" w:rsidRDefault="00983F40" w:rsidP="00983F40">
      <w:pPr>
        <w:rPr>
          <w:highlight w:val="lightGray"/>
        </w:rPr>
      </w:pPr>
    </w:p>
    <w:p w:rsidR="000D3A7F" w:rsidRDefault="00983F40" w:rsidP="00983F40">
      <w:pPr>
        <w:rPr>
          <w:highlight w:val="lightGray"/>
        </w:rPr>
      </w:pPr>
      <w:r w:rsidRPr="00DE2374">
        <w:rPr>
          <w:highlight w:val="lightGray"/>
        </w:rPr>
        <w:t xml:space="preserve">5.2.4 Protection coordination study </w:t>
      </w:r>
    </w:p>
    <w:p w:rsidR="00B0327D" w:rsidRDefault="00B0327D" w:rsidP="00983F40">
      <w:pPr>
        <w:rPr>
          <w:highlight w:val="lightGray"/>
        </w:rPr>
      </w:pPr>
    </w:p>
    <w:tbl>
      <w:tblPr>
        <w:tblW w:w="10246" w:type="dxa"/>
        <w:tblInd w:w="-370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803"/>
        <w:gridCol w:w="894"/>
        <w:gridCol w:w="939"/>
        <w:gridCol w:w="894"/>
        <w:gridCol w:w="905"/>
      </w:tblGrid>
      <w:tr w:rsidR="00080B9A" w:rsidRPr="00080B9A" w:rsidTr="00080B9A">
        <w:trPr>
          <w:trHeight w:val="403"/>
        </w:trPr>
        <w:tc>
          <w:tcPr>
            <w:tcW w:w="1024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Protective Device Settings - Low Voltage Circuit Breaker with Thermal-Magnetic Trip Device</w:t>
            </w:r>
          </w:p>
        </w:tc>
      </w:tr>
      <w:tr w:rsidR="00080B9A" w:rsidRPr="00080B9A" w:rsidTr="00080B9A">
        <w:trPr>
          <w:trHeight w:val="403"/>
        </w:trPr>
        <w:tc>
          <w:tcPr>
            <w:tcW w:w="1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LVCB ID</w:t>
            </w:r>
          </w:p>
        </w:tc>
        <w:tc>
          <w:tcPr>
            <w:tcW w:w="193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Manufacturer</w:t>
            </w:r>
          </w:p>
        </w:tc>
        <w:tc>
          <w:tcPr>
            <w:tcW w:w="27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Breaker</w:t>
            </w:r>
          </w:p>
        </w:tc>
        <w:tc>
          <w:tcPr>
            <w:tcW w:w="183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Thermal</w:t>
            </w:r>
          </w:p>
        </w:tc>
        <w:tc>
          <w:tcPr>
            <w:tcW w:w="179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Magnetic (Inst.)</w:t>
            </w:r>
          </w:p>
        </w:tc>
      </w:tr>
      <w:tr w:rsidR="00080B9A" w:rsidRPr="00080B9A" w:rsidTr="00080B9A">
        <w:trPr>
          <w:trHeight w:val="802"/>
        </w:trPr>
        <w:tc>
          <w:tcPr>
            <w:tcW w:w="1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</w:p>
        </w:tc>
        <w:tc>
          <w:tcPr>
            <w:tcW w:w="19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Model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Size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bookmarkStart w:id="0" w:name="RANGE!F7"/>
            <w:r w:rsidRPr="00080B9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Setting</w:t>
            </w:r>
            <w:bookmarkEnd w:id="0"/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bookmarkStart w:id="1" w:name="RANGE!G7"/>
            <w:r w:rsidRPr="00080B9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Trip</w:t>
            </w:r>
            <w:r w:rsidRPr="00080B9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br/>
              <w:t>(Amps)</w:t>
            </w:r>
            <w:bookmarkEnd w:id="1"/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bookmarkStart w:id="2" w:name="RANGE!H7"/>
            <w:r w:rsidRPr="00080B9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Setting</w:t>
            </w:r>
            <w:bookmarkEnd w:id="2"/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bookmarkStart w:id="3" w:name="RANGE!I7"/>
            <w:r w:rsidRPr="00080B9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Trip</w:t>
            </w:r>
            <w:r w:rsidRPr="00080B9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br/>
              <w:t>(Amps)</w:t>
            </w:r>
            <w:bookmarkEnd w:id="3"/>
          </w:p>
        </w:tc>
      </w:tr>
      <w:tr w:rsidR="00080B9A" w:rsidRPr="00080B9A" w:rsidTr="00080B9A">
        <w:trPr>
          <w:trHeight w:val="802"/>
        </w:trPr>
        <w:tc>
          <w:tcPr>
            <w:tcW w:w="19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CB4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Fuji Electric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BW400EAG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Fixed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250.000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Fixed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2E1EB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8 </w:t>
            </w:r>
            <w:proofErr w:type="spellStart"/>
            <w:r w:rsidR="002E1EB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xIn</w:t>
            </w:r>
            <w:proofErr w:type="spellEnd"/>
          </w:p>
        </w:tc>
      </w:tr>
      <w:tr w:rsidR="00080B9A" w:rsidRPr="00080B9A" w:rsidTr="00080B9A">
        <w:trPr>
          <w:trHeight w:val="802"/>
        </w:trPr>
        <w:tc>
          <w:tcPr>
            <w:tcW w:w="19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CB9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Fuji Electric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BW125JAG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Fixed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100.000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Fixed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2E1EB6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8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xIn</w:t>
            </w:r>
            <w:proofErr w:type="spellEnd"/>
            <w:r w:rsidR="00080B9A"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</w:tr>
      <w:tr w:rsidR="00080B9A" w:rsidRPr="00080B9A" w:rsidTr="00080B9A">
        <w:trPr>
          <w:trHeight w:val="802"/>
        </w:trPr>
        <w:tc>
          <w:tcPr>
            <w:tcW w:w="19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CB10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Fuji Electric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BW125JAG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Fixed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100.000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Fixed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2E1EB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8 </w:t>
            </w:r>
            <w:proofErr w:type="spellStart"/>
            <w:r w:rsidR="002E1EB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xIn</w:t>
            </w:r>
            <w:proofErr w:type="spellEnd"/>
          </w:p>
        </w:tc>
      </w:tr>
      <w:tr w:rsidR="00080B9A" w:rsidRPr="00080B9A" w:rsidTr="00080B9A">
        <w:trPr>
          <w:trHeight w:val="802"/>
        </w:trPr>
        <w:tc>
          <w:tcPr>
            <w:tcW w:w="19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CB11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Fuji Electric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BW32SAG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Fixed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32.000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Fixed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2E1EB6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8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xIn</w:t>
            </w:r>
            <w:proofErr w:type="spellEnd"/>
            <w:r w:rsidR="00080B9A"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</w:tr>
      <w:tr w:rsidR="00080B9A" w:rsidRPr="00080B9A" w:rsidTr="00080B9A">
        <w:trPr>
          <w:trHeight w:val="802"/>
        </w:trPr>
        <w:tc>
          <w:tcPr>
            <w:tcW w:w="19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CB12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Fuji Electric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BW32SAG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Fixed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32.000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Fixed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2E1EB6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8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xIn</w:t>
            </w:r>
            <w:proofErr w:type="spellEnd"/>
            <w:r w:rsidR="00080B9A"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</w:tr>
      <w:tr w:rsidR="00080B9A" w:rsidRPr="00080B9A" w:rsidTr="00080B9A">
        <w:trPr>
          <w:trHeight w:val="802"/>
        </w:trPr>
        <w:tc>
          <w:tcPr>
            <w:tcW w:w="19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CB1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Fuji Electric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BW400EAG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Fixed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250.000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080B9A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Fixed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0B9A" w:rsidRPr="00080B9A" w:rsidRDefault="002E1EB6" w:rsidP="00080B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8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xIn</w:t>
            </w:r>
            <w:proofErr w:type="spellEnd"/>
            <w:r w:rsidR="00080B9A" w:rsidRPr="00080B9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</w:tr>
    </w:tbl>
    <w:p w:rsidR="00B0327D" w:rsidRDefault="00B0327D" w:rsidP="00983F40">
      <w:pPr>
        <w:rPr>
          <w:highlight w:val="lightGray"/>
        </w:rPr>
      </w:pPr>
    </w:p>
    <w:p w:rsidR="00B0327D" w:rsidRDefault="00B0327D" w:rsidP="00983F40">
      <w:pPr>
        <w:rPr>
          <w:highlight w:val="lightGray"/>
        </w:rPr>
      </w:pPr>
    </w:p>
    <w:p w:rsidR="00B0327D" w:rsidRDefault="00B0327D" w:rsidP="00983F40">
      <w:pPr>
        <w:rPr>
          <w:highlight w:val="lightGray"/>
        </w:rPr>
      </w:pPr>
    </w:p>
    <w:p w:rsidR="00B0327D" w:rsidRDefault="00B0327D" w:rsidP="00983F40">
      <w:pPr>
        <w:rPr>
          <w:highlight w:val="lightGray"/>
        </w:rPr>
      </w:pPr>
    </w:p>
    <w:p w:rsidR="00B0327D" w:rsidRDefault="00B0327D" w:rsidP="00983F40">
      <w:pPr>
        <w:rPr>
          <w:highlight w:val="lightGray"/>
        </w:rPr>
      </w:pPr>
    </w:p>
    <w:p w:rsidR="002E1EB6" w:rsidRDefault="002E1EB6" w:rsidP="002E1EB6">
      <w:pPr>
        <w:jc w:val="center"/>
        <w:rPr>
          <w:b/>
          <w:highlight w:val="lightGray"/>
        </w:rPr>
      </w:pPr>
    </w:p>
    <w:p w:rsidR="00B0327D" w:rsidRPr="002E1EB6" w:rsidRDefault="002E1EB6" w:rsidP="002E1EB6">
      <w:pPr>
        <w:jc w:val="center"/>
        <w:rPr>
          <w:b/>
          <w:highlight w:val="lightGray"/>
        </w:rPr>
      </w:pPr>
      <w:r w:rsidRPr="002E1EB6">
        <w:rPr>
          <w:b/>
          <w:highlight w:val="lightGray"/>
        </w:rPr>
        <w:lastRenderedPageBreak/>
        <w:t>CABLE-CIRCUIT BREAKER COORDINATION</w:t>
      </w:r>
    </w:p>
    <w:tbl>
      <w:tblPr>
        <w:tblW w:w="10431" w:type="dxa"/>
        <w:tblInd w:w="-190" w:type="dxa"/>
        <w:tblLayout w:type="fixed"/>
        <w:tblLook w:val="04A0" w:firstRow="1" w:lastRow="0" w:firstColumn="1" w:lastColumn="0" w:noHBand="0" w:noVBand="1"/>
      </w:tblPr>
      <w:tblGrid>
        <w:gridCol w:w="850"/>
        <w:gridCol w:w="1050"/>
        <w:gridCol w:w="861"/>
        <w:gridCol w:w="1028"/>
        <w:gridCol w:w="872"/>
        <w:gridCol w:w="1117"/>
        <w:gridCol w:w="995"/>
        <w:gridCol w:w="1757"/>
        <w:gridCol w:w="1010"/>
        <w:gridCol w:w="891"/>
      </w:tblGrid>
      <w:tr w:rsidR="00C337C5" w:rsidRPr="00C337C5" w:rsidTr="00C337C5">
        <w:trPr>
          <w:trHeight w:val="313"/>
        </w:trPr>
        <w:tc>
          <w:tcPr>
            <w:tcW w:w="8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Cable / Line ID</w:t>
            </w:r>
          </w:p>
        </w:tc>
        <w:tc>
          <w:tcPr>
            <w:tcW w:w="293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Protective Device</w:t>
            </w:r>
          </w:p>
        </w:tc>
        <w:tc>
          <w:tcPr>
            <w:tcW w:w="474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noWrap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Cable Protection</w:t>
            </w:r>
          </w:p>
        </w:tc>
        <w:tc>
          <w:tcPr>
            <w:tcW w:w="10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C337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PH"/>
              </w:rPr>
              <w:t>Max Fault 3Ph-Amps</w:t>
            </w:r>
          </w:p>
        </w:tc>
        <w:tc>
          <w:tcPr>
            <w:tcW w:w="89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C33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Refe</w:t>
            </w:r>
            <w:r w:rsidR="002E5E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-</w:t>
            </w:r>
            <w:r w:rsidRPr="00C33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rence</w:t>
            </w:r>
            <w:proofErr w:type="spellEnd"/>
            <w:r w:rsidRPr="00C33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 xml:space="preserve"> kV</w:t>
            </w:r>
          </w:p>
        </w:tc>
      </w:tr>
      <w:tr w:rsidR="00C337C5" w:rsidRPr="00C337C5" w:rsidTr="00C337C5">
        <w:trPr>
          <w:trHeight w:val="549"/>
        </w:trPr>
        <w:tc>
          <w:tcPr>
            <w:tcW w:w="8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Location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Device  ID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Type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Pickup Limit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F8F8"/>
            <w:noWrap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Ampacity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Damage Curve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F8F8"/>
            <w:noWrap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Condition</w:t>
            </w:r>
          </w:p>
        </w:tc>
        <w:tc>
          <w:tcPr>
            <w:tcW w:w="10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PH"/>
              </w:rPr>
            </w:pPr>
          </w:p>
        </w:tc>
        <w:tc>
          <w:tcPr>
            <w:tcW w:w="89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</w:p>
        </w:tc>
      </w:tr>
      <w:tr w:rsidR="00C337C5" w:rsidRPr="00C337C5" w:rsidTr="00C337C5">
        <w:trPr>
          <w:trHeight w:val="533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Cable1</w:t>
            </w: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Load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CB1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TM-Magnetic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Pass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Trip curve protects the damage curve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2418</w:t>
            </w:r>
          </w:p>
        </w:tc>
        <w:tc>
          <w:tcPr>
            <w:tcW w:w="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0.48</w:t>
            </w:r>
          </w:p>
        </w:tc>
      </w:tr>
      <w:tr w:rsidR="00C337C5" w:rsidRPr="00C337C5" w:rsidTr="00C337C5">
        <w:trPr>
          <w:trHeight w:val="533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TM-Thermal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Pass</w:t>
            </w:r>
          </w:p>
        </w:tc>
        <w:tc>
          <w:tcPr>
            <w:tcW w:w="11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Pass</w:t>
            </w: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Pass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Therm. Trip 250 A is within 302.7 A = Ampacity</w:t>
            </w: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337C5" w:rsidRPr="00C337C5" w:rsidTr="00C337C5">
        <w:trPr>
          <w:trHeight w:val="533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1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Therm. Trip 250 A is within max. limit of 302.7 A = Ampacity x 100%</w:t>
            </w: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337C5" w:rsidRPr="00C337C5" w:rsidTr="00C337C5">
        <w:trPr>
          <w:trHeight w:val="266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1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Trip curve protects the damage curve</w:t>
            </w: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337C5" w:rsidRPr="00C337C5" w:rsidTr="00C337C5">
        <w:trPr>
          <w:trHeight w:val="533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Cable3</w:t>
            </w:r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Load</w:t>
            </w:r>
          </w:p>
        </w:tc>
        <w:tc>
          <w:tcPr>
            <w:tcW w:w="8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CB4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TM-Magnetic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-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Pass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Trip curve protects the damage curve</w:t>
            </w:r>
          </w:p>
        </w:tc>
        <w:tc>
          <w:tcPr>
            <w:tcW w:w="10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2391</w:t>
            </w:r>
          </w:p>
        </w:tc>
        <w:tc>
          <w:tcPr>
            <w:tcW w:w="8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0.48</w:t>
            </w:r>
          </w:p>
        </w:tc>
      </w:tr>
      <w:tr w:rsidR="00C337C5" w:rsidRPr="00C337C5" w:rsidTr="00C337C5">
        <w:trPr>
          <w:trHeight w:val="533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TM-Thermal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Pass</w:t>
            </w:r>
          </w:p>
        </w:tc>
        <w:tc>
          <w:tcPr>
            <w:tcW w:w="11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Pass</w:t>
            </w: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Pass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Therm. Trip 250 A is within 302.7 A = Ampacity</w:t>
            </w:r>
          </w:p>
        </w:tc>
        <w:tc>
          <w:tcPr>
            <w:tcW w:w="10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337C5" w:rsidRPr="00C337C5" w:rsidTr="00C337C5">
        <w:trPr>
          <w:trHeight w:val="533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1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Therm. Trip 250 A is within max. limit of 302.7 A = Ampacity x 100%</w:t>
            </w:r>
          </w:p>
        </w:tc>
        <w:tc>
          <w:tcPr>
            <w:tcW w:w="10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337C5" w:rsidRPr="00C337C5" w:rsidTr="00C337C5">
        <w:trPr>
          <w:trHeight w:val="266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1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C337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Trip curve protects the damage curve</w:t>
            </w:r>
          </w:p>
        </w:tc>
        <w:tc>
          <w:tcPr>
            <w:tcW w:w="10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7C5" w:rsidRPr="00C337C5" w:rsidRDefault="00C337C5" w:rsidP="00C33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7A7101" w:rsidRDefault="007A7101"/>
    <w:p w:rsidR="007A7101" w:rsidRDefault="007A7101"/>
    <w:p w:rsidR="007A7101" w:rsidRDefault="007A7101"/>
    <w:p w:rsidR="002E1EB6" w:rsidRDefault="002E1EB6"/>
    <w:p w:rsidR="002E1EB6" w:rsidRDefault="002E1EB6"/>
    <w:p w:rsidR="002E1EB6" w:rsidRDefault="002E1EB6"/>
    <w:p w:rsidR="002E1EB6" w:rsidRDefault="002E1EB6"/>
    <w:p w:rsidR="002E1EB6" w:rsidRDefault="002E1EB6"/>
    <w:p w:rsidR="002E1EB6" w:rsidRDefault="002E1EB6"/>
    <w:p w:rsidR="002E1EB6" w:rsidRDefault="002E1EB6"/>
    <w:p w:rsidR="006D43DB" w:rsidRDefault="006D43DB"/>
    <w:p w:rsidR="006D43DB" w:rsidRPr="006D43DB" w:rsidRDefault="006D43DB" w:rsidP="006D43DB">
      <w:pPr>
        <w:jc w:val="center"/>
        <w:rPr>
          <w:b/>
          <w:sz w:val="24"/>
          <w:szCs w:val="24"/>
        </w:rPr>
      </w:pPr>
      <w:r w:rsidRPr="006D43DB">
        <w:rPr>
          <w:b/>
          <w:sz w:val="24"/>
          <w:szCs w:val="24"/>
        </w:rPr>
        <w:lastRenderedPageBreak/>
        <w:t>MCCB COORDINATION</w:t>
      </w:r>
    </w:p>
    <w:tbl>
      <w:tblPr>
        <w:tblW w:w="10520" w:type="dxa"/>
        <w:tblInd w:w="-640" w:type="dxa"/>
        <w:tblLayout w:type="fixed"/>
        <w:tblLook w:val="04A0" w:firstRow="1" w:lastRow="0" w:firstColumn="1" w:lastColumn="0" w:noHBand="0" w:noVBand="1"/>
      </w:tblPr>
      <w:tblGrid>
        <w:gridCol w:w="810"/>
        <w:gridCol w:w="800"/>
        <w:gridCol w:w="828"/>
        <w:gridCol w:w="882"/>
        <w:gridCol w:w="810"/>
        <w:gridCol w:w="666"/>
        <w:gridCol w:w="999"/>
        <w:gridCol w:w="1035"/>
        <w:gridCol w:w="809"/>
        <w:gridCol w:w="721"/>
        <w:gridCol w:w="2160"/>
      </w:tblGrid>
      <w:tr w:rsidR="007A7101" w:rsidRPr="007A7101" w:rsidTr="007A7101">
        <w:trPr>
          <w:trHeight w:val="343"/>
        </w:trPr>
        <w:tc>
          <w:tcPr>
            <w:tcW w:w="8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Zone ID</w:t>
            </w:r>
          </w:p>
        </w:tc>
        <w:tc>
          <w:tcPr>
            <w:tcW w:w="80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Zone Type</w:t>
            </w:r>
          </w:p>
        </w:tc>
        <w:tc>
          <w:tcPr>
            <w:tcW w:w="82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Upstream PD</w:t>
            </w:r>
          </w:p>
        </w:tc>
        <w:tc>
          <w:tcPr>
            <w:tcW w:w="88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Down</w:t>
            </w:r>
          </w:p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stream</w:t>
            </w:r>
            <w:r w:rsidRPr="007A71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br/>
              <w:t>PD</w:t>
            </w:r>
          </w:p>
        </w:tc>
        <w:tc>
          <w:tcPr>
            <w:tcW w:w="14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Max Fault</w:t>
            </w:r>
          </w:p>
        </w:tc>
        <w:tc>
          <w:tcPr>
            <w:tcW w:w="99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Reference kV</w:t>
            </w:r>
          </w:p>
        </w:tc>
        <w:tc>
          <w:tcPr>
            <w:tcW w:w="103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Coordination Status</w:t>
            </w:r>
          </w:p>
        </w:tc>
        <w:tc>
          <w:tcPr>
            <w:tcW w:w="15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Amp Range</w:t>
            </w: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Condition</w:t>
            </w:r>
          </w:p>
        </w:tc>
      </w:tr>
      <w:tr w:rsidR="007A7101" w:rsidRPr="007A7101" w:rsidTr="007A7101">
        <w:trPr>
          <w:trHeight w:val="363"/>
        </w:trPr>
        <w:tc>
          <w:tcPr>
            <w:tcW w:w="8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</w:p>
        </w:tc>
        <w:tc>
          <w:tcPr>
            <w:tcW w:w="82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</w:p>
        </w:tc>
        <w:tc>
          <w:tcPr>
            <w:tcW w:w="88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Type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Amp</w:t>
            </w:r>
          </w:p>
        </w:tc>
        <w:tc>
          <w:tcPr>
            <w:tcW w:w="99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</w:p>
        </w:tc>
        <w:tc>
          <w:tcPr>
            <w:tcW w:w="103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From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To</w:t>
            </w:r>
          </w:p>
        </w:tc>
        <w:tc>
          <w:tcPr>
            <w:tcW w:w="21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</w:p>
        </w:tc>
      </w:tr>
      <w:tr w:rsidR="007A7101" w:rsidRPr="007A7101" w:rsidTr="007A7101">
        <w:trPr>
          <w:trHeight w:val="1375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Bus4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</w:t>
            </w:r>
          </w:p>
        </w:tc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CB4</w:t>
            </w:r>
          </w:p>
        </w:tc>
        <w:tc>
          <w:tcPr>
            <w:tcW w:w="8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CB9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3Ph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2391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0.48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Alert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2000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2000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Miscoordination</w:t>
            </w:r>
            <w:proofErr w:type="spellEnd"/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 the time gap is smaller than 0.001 sec margin at I=2000 A, Plot Ref. kV=0.48</w:t>
            </w:r>
          </w:p>
        </w:tc>
      </w:tr>
      <w:tr w:rsidR="007A7101" w:rsidRPr="007A7101" w:rsidTr="007A7101">
        <w:trPr>
          <w:trHeight w:val="687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L-G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Warning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L-G fault coordination is not possible.  </w:t>
            </w:r>
          </w:p>
        </w:tc>
      </w:tr>
      <w:tr w:rsidR="007A7101" w:rsidRPr="007A7101" w:rsidTr="007A7101">
        <w:trPr>
          <w:trHeight w:val="1375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CB11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3Ph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2391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0.48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Alert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2000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Miscoordination</w:t>
            </w:r>
            <w:proofErr w:type="spellEnd"/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 the time gap is smaller than 0.001 sec margin at I=2000 A, Plot Ref. kV=0.48</w:t>
            </w:r>
          </w:p>
        </w:tc>
      </w:tr>
      <w:tr w:rsidR="007A7101" w:rsidRPr="007A7101" w:rsidTr="007A7101">
        <w:trPr>
          <w:trHeight w:val="687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L-G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Warning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L-G fault coordination is not possible.  </w:t>
            </w:r>
          </w:p>
        </w:tc>
      </w:tr>
      <w:tr w:rsidR="007A7101" w:rsidRPr="007A7101" w:rsidTr="007A7101">
        <w:trPr>
          <w:trHeight w:val="1375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CB12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3Ph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2391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0.48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Alert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2000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Miscoordination</w:t>
            </w:r>
            <w:proofErr w:type="spellEnd"/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 the time gap is smaller than 0.001 sec margin at I=2000 A, Plot Ref. kV=0.48</w:t>
            </w:r>
          </w:p>
        </w:tc>
      </w:tr>
      <w:tr w:rsidR="007A7101" w:rsidRPr="007A7101" w:rsidTr="007A7101">
        <w:trPr>
          <w:trHeight w:val="687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L-G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Warning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L-G fault coordination is not possible.  </w:t>
            </w:r>
          </w:p>
        </w:tc>
      </w:tr>
      <w:tr w:rsidR="007A7101" w:rsidRPr="007A7101" w:rsidTr="007A7101">
        <w:trPr>
          <w:trHeight w:val="1375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CB10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3Ph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2391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0.48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Alert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2000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proofErr w:type="spellStart"/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Miscoordination</w:t>
            </w:r>
            <w:proofErr w:type="spellEnd"/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 the time gap is smaller than 0.001 sec margin at I=2000 A, Plot Ref. kV=0.48</w:t>
            </w:r>
          </w:p>
        </w:tc>
      </w:tr>
      <w:tr w:rsidR="007A7101" w:rsidRPr="007A7101" w:rsidTr="007A7101">
        <w:trPr>
          <w:trHeight w:val="687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L-G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Warning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:rsidR="007A7101" w:rsidRPr="007A7101" w:rsidRDefault="007A7101" w:rsidP="007A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A710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L-G fault coordination is not possible. </w:t>
            </w:r>
          </w:p>
        </w:tc>
      </w:tr>
    </w:tbl>
    <w:p w:rsidR="007A7101" w:rsidRDefault="007A7101"/>
    <w:p w:rsidR="00B0327D" w:rsidRDefault="00B0327D"/>
    <w:p w:rsidR="002E1EB6" w:rsidRPr="002E1EB6" w:rsidRDefault="002E1EB6" w:rsidP="002E1EB6">
      <w:pPr>
        <w:rPr>
          <w:b/>
        </w:rPr>
      </w:pPr>
      <w:proofErr w:type="gramStart"/>
      <w:r w:rsidRPr="002E1EB6">
        <w:rPr>
          <w:b/>
        </w:rPr>
        <w:t>REMARKS :</w:t>
      </w:r>
      <w:proofErr w:type="gramEnd"/>
    </w:p>
    <w:p w:rsidR="002E1EB6" w:rsidRDefault="002E1EB6" w:rsidP="002E1EB6">
      <w:r>
        <w:t xml:space="preserve"> All trip devices are fixed and </w:t>
      </w:r>
      <w:proofErr w:type="spellStart"/>
      <w:r>
        <w:t>can not</w:t>
      </w:r>
      <w:proofErr w:type="spellEnd"/>
      <w:r>
        <w:t xml:space="preserve"> be adjusted. Hence coordination is deemed to be partial since all branch breaker TCC curves crossed</w:t>
      </w:r>
      <w:r w:rsidR="00BA656C">
        <w:t xml:space="preserve"> the TCC curve of Main breaker on the instantaneous region.</w:t>
      </w:r>
      <w:bookmarkStart w:id="4" w:name="_GoBack"/>
      <w:bookmarkEnd w:id="4"/>
    </w:p>
    <w:p w:rsidR="002E1EB6" w:rsidRDefault="002E1EB6" w:rsidP="002E1EB6">
      <w:r>
        <w:t xml:space="preserve">No ground fault protection provided due to the type of breaker supplied. </w:t>
      </w:r>
      <w:proofErr w:type="gramStart"/>
      <w:r>
        <w:t>However ,</w:t>
      </w:r>
      <w:proofErr w:type="gramEnd"/>
      <w:r>
        <w:t xml:space="preserve"> this is allowed under the Philippine Electrical Code.</w:t>
      </w:r>
    </w:p>
    <w:p w:rsidR="002E1EB6" w:rsidRDefault="002E1EB6" w:rsidP="002E1EB6">
      <w:r>
        <w:t>For better coordination, main breaker should be of adjustable and electronic type.</w:t>
      </w:r>
    </w:p>
    <w:p w:rsidR="00B0327D" w:rsidRDefault="00B0327D"/>
    <w:p w:rsidR="00B0327D" w:rsidRDefault="002A7388" w:rsidP="00B425F6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4229100</wp:posOffset>
                </wp:positionV>
                <wp:extent cx="1352550" cy="542925"/>
                <wp:effectExtent l="38100" t="0" r="190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F7C7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2.75pt;margin-top:333pt;width:106.5pt;height:42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3990976</wp:posOffset>
                </wp:positionV>
                <wp:extent cx="1038225" cy="2286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388" w:rsidRPr="002A7388" w:rsidRDefault="002A7388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A7388">
                              <w:rPr>
                                <w:b/>
                                <w:sz w:val="16"/>
                                <w:szCs w:val="16"/>
                              </w:rPr>
                              <w:t>MISCOORDINATION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6pt;margin-top:314.25pt;width:81.7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" fillcolor="white [3201]" strokeweight=".5pt">
                <v:textbox>
                  <w:txbxContent>
                    <w:p w:rsidR="002A7388" w:rsidRPr="002A7388" w:rsidRDefault="002A7388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2A7388">
                        <w:rPr>
                          <w:b/>
                          <w:sz w:val="16"/>
                          <w:szCs w:val="16"/>
                        </w:rPr>
                        <w:t>MISCOORDINATION</w:t>
                      </w:r>
                    </w:p>
                  </w:txbxContent>
                </v:textbox>
              </v:shape>
            </w:pict>
          </mc:Fallback>
        </mc:AlternateContent>
      </w:r>
      <w:r w:rsidR="002E1EB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4591050</wp:posOffset>
                </wp:positionV>
                <wp:extent cx="1219200" cy="8572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572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8D4B1" id="Oval 3" o:spid="_x0000_s1026" style="position:absolute;margin-left:217.5pt;margin-top:361.5pt;width:96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" filled="f" strokecolor="#c00000" strokeweight="2pt">
                <v:stroke joinstyle="miter"/>
              </v:oval>
            </w:pict>
          </mc:Fallback>
        </mc:AlternateContent>
      </w:r>
      <w:r w:rsidR="00B0327D">
        <w:rPr>
          <w:noProof/>
          <w:lang w:eastAsia="en-PH"/>
        </w:rPr>
        <w:drawing>
          <wp:inline distT="0" distB="0" distL="0" distR="0">
            <wp:extent cx="6868984" cy="5038725"/>
            <wp:effectExtent l="635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72820" cy="504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7D" w:rsidRDefault="00B0327D"/>
    <w:p w:rsidR="00B0327D" w:rsidRDefault="00B0327D"/>
    <w:p w:rsidR="00B0327D" w:rsidRDefault="00B0327D"/>
    <w:p w:rsidR="00B0327D" w:rsidRDefault="00B0327D"/>
    <w:p w:rsidR="00B0327D" w:rsidRDefault="00B0327D" w:rsidP="00B0327D">
      <w:pPr>
        <w:jc w:val="center"/>
      </w:pPr>
    </w:p>
    <w:sectPr w:rsidR="00B0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7E"/>
    <w:rsid w:val="00080B9A"/>
    <w:rsid w:val="000D3A7F"/>
    <w:rsid w:val="000D57A9"/>
    <w:rsid w:val="00240794"/>
    <w:rsid w:val="002A7388"/>
    <w:rsid w:val="002E1EB6"/>
    <w:rsid w:val="002E5E7E"/>
    <w:rsid w:val="003E767E"/>
    <w:rsid w:val="0063730B"/>
    <w:rsid w:val="006D43DB"/>
    <w:rsid w:val="00793835"/>
    <w:rsid w:val="007A7101"/>
    <w:rsid w:val="00983F40"/>
    <w:rsid w:val="00B0327D"/>
    <w:rsid w:val="00B425F6"/>
    <w:rsid w:val="00BA656C"/>
    <w:rsid w:val="00C3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46E66-E1B9-450E-AD4D-2DB498F4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F40"/>
  </w:style>
  <w:style w:type="paragraph" w:styleId="Heading2">
    <w:name w:val="heading 2"/>
    <w:aliases w:val="H2"/>
    <w:basedOn w:val="Normal"/>
    <w:next w:val="Normal"/>
    <w:link w:val="Heading2Char"/>
    <w:unhideWhenUsed/>
    <w:qFormat/>
    <w:rsid w:val="00983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983F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7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2019-02-22T23:58:00Z</dcterms:created>
  <dcterms:modified xsi:type="dcterms:W3CDTF">2019-03-06T04:37:00Z</dcterms:modified>
</cp:coreProperties>
</file>